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9C" w:rsidRPr="008D3FF0" w:rsidRDefault="00A9189C" w:rsidP="00C71777">
      <w:pPr>
        <w:jc w:val="righ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A9189C" w:rsidRPr="008D3FF0" w:rsidRDefault="00A9189C" w:rsidP="00C71777">
      <w:pPr>
        <w:jc w:val="righ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0B4282" w:rsidRPr="008D3FF0" w:rsidRDefault="00C71777" w:rsidP="00C71777">
      <w:pPr>
        <w:jc w:val="right"/>
        <w:rPr>
          <w:rFonts w:ascii="Arial" w:hAnsi="Arial" w:cs="Arial"/>
          <w:color w:val="632423" w:themeColor="accent2" w:themeShade="80"/>
          <w:sz w:val="22"/>
          <w:szCs w:val="22"/>
        </w:rPr>
      </w:pPr>
      <w:r w:rsidRPr="008D3FF0">
        <w:rPr>
          <w:rFonts w:ascii="Arial" w:hAnsi="Arial" w:cs="Arial"/>
          <w:color w:val="632423" w:themeColor="accent2" w:themeShade="80"/>
          <w:sz w:val="22"/>
          <w:szCs w:val="22"/>
        </w:rPr>
        <w:t xml:space="preserve">Załącznik </w:t>
      </w:r>
      <w:r w:rsidR="00B00DEB" w:rsidRPr="008D3FF0">
        <w:rPr>
          <w:rFonts w:ascii="Arial" w:hAnsi="Arial" w:cs="Arial"/>
          <w:color w:val="632423" w:themeColor="accent2" w:themeShade="80"/>
          <w:sz w:val="22"/>
          <w:szCs w:val="22"/>
        </w:rPr>
        <w:t xml:space="preserve">nr 1 </w:t>
      </w:r>
      <w:r w:rsidR="00DD13BD" w:rsidRPr="008D3FF0">
        <w:rPr>
          <w:rFonts w:ascii="Arial" w:hAnsi="Arial" w:cs="Arial"/>
          <w:color w:val="632423" w:themeColor="accent2" w:themeShade="80"/>
          <w:sz w:val="22"/>
          <w:szCs w:val="22"/>
        </w:rPr>
        <w:t>SIWZ</w:t>
      </w:r>
    </w:p>
    <w:p w:rsidR="006419B3" w:rsidRPr="008D3FF0" w:rsidRDefault="006419B3" w:rsidP="00C71777">
      <w:pPr>
        <w:jc w:val="righ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7A13A7" w:rsidRPr="008D3FF0" w:rsidRDefault="007A13A7" w:rsidP="007A13A7">
      <w:pPr>
        <w:ind w:left="36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372B32" w:rsidRPr="008D3FF0" w:rsidRDefault="00372B32" w:rsidP="007A13A7">
      <w:pPr>
        <w:ind w:left="36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562410" w:rsidRPr="008D3FF0" w:rsidRDefault="007A13A7" w:rsidP="007A13A7">
      <w:pPr>
        <w:ind w:left="36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  <w:r w:rsidRPr="008D3FF0">
        <w:rPr>
          <w:rFonts w:ascii="Arial" w:hAnsi="Arial" w:cs="Arial"/>
          <w:color w:val="632423" w:themeColor="accent2" w:themeShade="80"/>
          <w:sz w:val="22"/>
          <w:szCs w:val="22"/>
        </w:rPr>
        <w:t>Zakres prac obejmuje</w:t>
      </w:r>
      <w:r w:rsidR="00562410" w:rsidRPr="008D3FF0">
        <w:rPr>
          <w:rFonts w:ascii="Arial" w:hAnsi="Arial" w:cs="Arial"/>
          <w:color w:val="632423" w:themeColor="accent2" w:themeShade="80"/>
          <w:sz w:val="22"/>
          <w:szCs w:val="22"/>
        </w:rPr>
        <w:t>:</w:t>
      </w:r>
    </w:p>
    <w:p w:rsidR="00562410" w:rsidRPr="008D3FF0" w:rsidRDefault="00B61B90" w:rsidP="0056241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b/>
          <w:color w:val="632423" w:themeColor="accent2" w:themeShade="80"/>
        </w:rPr>
        <w:t>Wykonanie nawierzchni utwardzonych w rejonie dekantera E1.1002D</w:t>
      </w:r>
    </w:p>
    <w:p w:rsidR="007A13A7" w:rsidRPr="008D3FF0" w:rsidRDefault="00BB1E9A" w:rsidP="00562410">
      <w:pPr>
        <w:pStyle w:val="Akapitzlist"/>
        <w:ind w:left="360"/>
        <w:jc w:val="both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w Zakładzie Produkcyjnym Soda Mątwy w Inowrocławiu</w:t>
      </w:r>
      <w:r w:rsidR="007A13A7" w:rsidRPr="008D3FF0">
        <w:rPr>
          <w:rFonts w:ascii="Arial" w:hAnsi="Arial" w:cs="Arial"/>
          <w:b/>
          <w:color w:val="632423" w:themeColor="accent2" w:themeShade="80"/>
        </w:rPr>
        <w:t xml:space="preserve"> </w:t>
      </w:r>
      <w:r w:rsidR="007A13A7" w:rsidRPr="008D3FF0">
        <w:rPr>
          <w:rFonts w:ascii="Arial" w:hAnsi="Arial" w:cs="Arial"/>
          <w:color w:val="632423" w:themeColor="accent2" w:themeShade="80"/>
        </w:rPr>
        <w:t>przy inwestycji pn. „Intensyfikacja produkcji sody kalcynowanej o 200 tys. ton/rok</w:t>
      </w:r>
      <w:r w:rsidRPr="008D3FF0">
        <w:rPr>
          <w:rFonts w:ascii="Arial" w:hAnsi="Arial" w:cs="Arial"/>
          <w:color w:val="632423" w:themeColor="accent2" w:themeShade="80"/>
        </w:rPr>
        <w:t>”</w:t>
      </w:r>
      <w:r w:rsidR="007A13A7" w:rsidRPr="008D3FF0">
        <w:rPr>
          <w:rFonts w:ascii="Arial" w:hAnsi="Arial" w:cs="Arial"/>
          <w:color w:val="632423" w:themeColor="accent2" w:themeShade="80"/>
        </w:rPr>
        <w:t xml:space="preserve"> oraz dokonanie niezbędnych uzgodnień z Zamawiającym i Kierownictwem poszczególnych instalacji Zakładu.</w:t>
      </w:r>
    </w:p>
    <w:p w:rsidR="007A13A7" w:rsidRPr="008D3FF0" w:rsidRDefault="007A13A7" w:rsidP="00C71777">
      <w:pPr>
        <w:jc w:val="righ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7A13A7" w:rsidRPr="008D3FF0" w:rsidRDefault="007A13A7" w:rsidP="00C71777">
      <w:pPr>
        <w:jc w:val="righ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372B32" w:rsidRPr="008D3FF0" w:rsidRDefault="00372B32" w:rsidP="00C71777">
      <w:pPr>
        <w:jc w:val="righ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42483A" w:rsidRPr="008D3FF0" w:rsidRDefault="005A29EC" w:rsidP="00D71C2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632423" w:themeColor="accent2" w:themeShade="80"/>
          <w:sz w:val="22"/>
          <w:szCs w:val="22"/>
        </w:rPr>
      </w:pPr>
      <w:r w:rsidRPr="008D3FF0">
        <w:rPr>
          <w:rFonts w:ascii="Arial" w:hAnsi="Arial" w:cs="Arial"/>
          <w:b/>
          <w:color w:val="632423" w:themeColor="accent2" w:themeShade="80"/>
          <w:sz w:val="22"/>
          <w:szCs w:val="22"/>
        </w:rPr>
        <w:t>T</w:t>
      </w:r>
      <w:r w:rsidR="00B44F1B" w:rsidRPr="008D3FF0">
        <w:rPr>
          <w:rFonts w:ascii="Arial" w:hAnsi="Arial" w:cs="Arial"/>
          <w:b/>
          <w:color w:val="632423" w:themeColor="accent2" w:themeShade="80"/>
          <w:sz w:val="22"/>
          <w:szCs w:val="22"/>
        </w:rPr>
        <w:t>ERMINY REALIZACJI ZADANIA</w:t>
      </w:r>
      <w:r w:rsidR="0042483A" w:rsidRPr="008D3FF0">
        <w:rPr>
          <w:rFonts w:ascii="Arial" w:hAnsi="Arial" w:cs="Arial"/>
          <w:b/>
          <w:color w:val="632423" w:themeColor="accent2" w:themeShade="80"/>
          <w:sz w:val="22"/>
          <w:szCs w:val="22"/>
        </w:rPr>
        <w:t>:</w:t>
      </w:r>
    </w:p>
    <w:p w:rsidR="007A13A7" w:rsidRPr="008D3FF0" w:rsidRDefault="007A13A7" w:rsidP="0042483A">
      <w:pPr>
        <w:spacing w:line="276" w:lineRule="auto"/>
        <w:ind w:left="720"/>
        <w:jc w:val="both"/>
        <w:rPr>
          <w:rFonts w:ascii="Arial" w:hAnsi="Arial" w:cs="Arial"/>
          <w:b/>
          <w:color w:val="632423" w:themeColor="accent2" w:themeShade="80"/>
          <w:sz w:val="22"/>
          <w:szCs w:val="22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2835"/>
      </w:tblGrid>
      <w:tr w:rsidR="008D3FF0" w:rsidRPr="008D3FF0" w:rsidTr="003A67D3">
        <w:trPr>
          <w:trHeight w:val="397"/>
          <w:jc w:val="center"/>
        </w:trPr>
        <w:tc>
          <w:tcPr>
            <w:tcW w:w="6035" w:type="dxa"/>
            <w:shd w:val="clear" w:color="000000" w:fill="9BBB59"/>
            <w:noWrap/>
            <w:vAlign w:val="center"/>
            <w:hideMark/>
          </w:tcPr>
          <w:p w:rsidR="00AF457A" w:rsidRPr="008D3FF0" w:rsidRDefault="00AF457A" w:rsidP="000E5DAA">
            <w:pPr>
              <w:rPr>
                <w:rFonts w:ascii="Arial" w:hAnsi="Arial" w:cs="Arial"/>
                <w:color w:val="632423" w:themeColor="accent2" w:themeShade="80"/>
              </w:rPr>
            </w:pPr>
            <w:r w:rsidRPr="008D3FF0">
              <w:rPr>
                <w:rFonts w:ascii="Arial" w:hAnsi="Arial" w:cs="Arial"/>
                <w:color w:val="632423" w:themeColor="accent2" w:themeShade="80"/>
              </w:rPr>
              <w:t>Wyszczególnienie</w:t>
            </w:r>
          </w:p>
        </w:tc>
        <w:tc>
          <w:tcPr>
            <w:tcW w:w="2835" w:type="dxa"/>
            <w:shd w:val="clear" w:color="000000" w:fill="9BBB59"/>
            <w:vAlign w:val="center"/>
          </w:tcPr>
          <w:p w:rsidR="00AF457A" w:rsidRPr="008D3FF0" w:rsidRDefault="00AF457A" w:rsidP="000E5DAA">
            <w:pPr>
              <w:jc w:val="center"/>
              <w:rPr>
                <w:rFonts w:ascii="Arial" w:hAnsi="Arial" w:cs="Arial"/>
                <w:color w:val="632423" w:themeColor="accent2" w:themeShade="80"/>
              </w:rPr>
            </w:pPr>
            <w:r w:rsidRPr="008D3FF0">
              <w:rPr>
                <w:rFonts w:ascii="Arial" w:hAnsi="Arial" w:cs="Arial"/>
                <w:color w:val="632423" w:themeColor="accent2" w:themeShade="80"/>
              </w:rPr>
              <w:t>Termin wykonania</w:t>
            </w:r>
          </w:p>
        </w:tc>
      </w:tr>
      <w:tr w:rsidR="008D3FF0" w:rsidRPr="008D3FF0" w:rsidTr="00562410">
        <w:trPr>
          <w:trHeight w:val="397"/>
          <w:jc w:val="center"/>
        </w:trPr>
        <w:tc>
          <w:tcPr>
            <w:tcW w:w="8870" w:type="dxa"/>
            <w:gridSpan w:val="2"/>
            <w:shd w:val="clear" w:color="auto" w:fill="A6A6A6" w:themeFill="background1" w:themeFillShade="A6"/>
            <w:noWrap/>
            <w:vAlign w:val="center"/>
          </w:tcPr>
          <w:p w:rsidR="00562410" w:rsidRPr="008D3FF0" w:rsidRDefault="00B61B90" w:rsidP="000E5DAA">
            <w:pPr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  <w:r w:rsidRPr="008D3FF0">
              <w:rPr>
                <w:rFonts w:ascii="Arial" w:hAnsi="Arial" w:cs="Arial"/>
                <w:b/>
                <w:color w:val="632423" w:themeColor="accent2" w:themeShade="80"/>
              </w:rPr>
              <w:t>Nawierzchnie utwardzone w rejonie dekantera E1.1002D</w:t>
            </w:r>
          </w:p>
        </w:tc>
      </w:tr>
      <w:tr w:rsidR="008D3FF0" w:rsidRPr="008D3FF0" w:rsidTr="008D3FF0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</w:tcPr>
          <w:p w:rsidR="00AF457A" w:rsidRPr="008D3FF0" w:rsidRDefault="00AF457A" w:rsidP="00E67E95">
            <w:pPr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457A" w:rsidRPr="008D3FF0" w:rsidRDefault="00AF457A" w:rsidP="002921B8">
            <w:pPr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</w:p>
        </w:tc>
      </w:tr>
      <w:tr w:rsidR="005173B2" w:rsidRPr="008D3FF0" w:rsidTr="003A67D3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  <w:hideMark/>
          </w:tcPr>
          <w:p w:rsidR="005173B2" w:rsidRPr="008D3FF0" w:rsidRDefault="005173B2" w:rsidP="00E67E95">
            <w:pPr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  <w:r w:rsidRPr="008D3FF0">
              <w:rPr>
                <w:rFonts w:ascii="Arial" w:hAnsi="Arial" w:cs="Arial"/>
                <w:b/>
                <w:color w:val="632423" w:themeColor="accent2" w:themeShade="80"/>
              </w:rPr>
              <w:t xml:space="preserve">TERMIN </w:t>
            </w:r>
            <w:r w:rsidR="00E67E95" w:rsidRPr="008D3FF0">
              <w:rPr>
                <w:rFonts w:ascii="Arial" w:hAnsi="Arial" w:cs="Arial"/>
                <w:b/>
                <w:color w:val="632423" w:themeColor="accent2" w:themeShade="80"/>
              </w:rPr>
              <w:t>ZAKOŃCZENIA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73B2" w:rsidRPr="008D3FF0" w:rsidRDefault="00576D42" w:rsidP="00C0254A">
            <w:pPr>
              <w:jc w:val="center"/>
              <w:rPr>
                <w:rFonts w:ascii="Arial" w:hAnsi="Arial" w:cs="Arial"/>
                <w:b/>
                <w:color w:val="632423" w:themeColor="accent2" w:themeShade="80"/>
              </w:rPr>
            </w:pPr>
            <w:r w:rsidRPr="008D3FF0">
              <w:rPr>
                <w:rFonts w:ascii="Arial" w:hAnsi="Arial" w:cs="Arial"/>
                <w:b/>
                <w:color w:val="632423" w:themeColor="accent2" w:themeShade="80"/>
              </w:rPr>
              <w:t>31.0</w:t>
            </w:r>
            <w:r w:rsidR="00C0254A" w:rsidRPr="008D3FF0">
              <w:rPr>
                <w:rFonts w:ascii="Arial" w:hAnsi="Arial" w:cs="Arial"/>
                <w:b/>
                <w:color w:val="632423" w:themeColor="accent2" w:themeShade="80"/>
              </w:rPr>
              <w:t>3</w:t>
            </w:r>
            <w:r w:rsidR="00097F19" w:rsidRPr="008D3FF0">
              <w:rPr>
                <w:rFonts w:ascii="Arial" w:hAnsi="Arial" w:cs="Arial"/>
                <w:b/>
                <w:color w:val="632423" w:themeColor="accent2" w:themeShade="80"/>
              </w:rPr>
              <w:t>.201</w:t>
            </w:r>
            <w:r w:rsidR="000860E4" w:rsidRPr="008D3FF0">
              <w:rPr>
                <w:rFonts w:ascii="Arial" w:hAnsi="Arial" w:cs="Arial"/>
                <w:b/>
                <w:color w:val="632423" w:themeColor="accent2" w:themeShade="80"/>
              </w:rPr>
              <w:t>5</w:t>
            </w:r>
          </w:p>
        </w:tc>
      </w:tr>
    </w:tbl>
    <w:p w:rsidR="003A67D3" w:rsidRPr="008D3FF0" w:rsidRDefault="003A67D3" w:rsidP="008E1C2C">
      <w:pPr>
        <w:tabs>
          <w:tab w:val="left" w:pos="7860"/>
        </w:tabs>
        <w:spacing w:line="276" w:lineRule="auto"/>
        <w:ind w:firstLine="36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CD782B" w:rsidRPr="008D3FF0" w:rsidRDefault="008E1C2C" w:rsidP="008E1C2C">
      <w:pPr>
        <w:tabs>
          <w:tab w:val="left" w:pos="7860"/>
        </w:tabs>
        <w:spacing w:line="276" w:lineRule="auto"/>
        <w:ind w:firstLine="36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  <w:r w:rsidRPr="008D3FF0">
        <w:rPr>
          <w:rFonts w:ascii="Arial" w:hAnsi="Arial" w:cs="Arial"/>
          <w:color w:val="632423" w:themeColor="accent2" w:themeShade="80"/>
          <w:sz w:val="22"/>
          <w:szCs w:val="22"/>
        </w:rPr>
        <w:tab/>
      </w:r>
    </w:p>
    <w:p w:rsidR="00191956" w:rsidRPr="008D3FF0" w:rsidRDefault="00191956" w:rsidP="0019195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632423" w:themeColor="accent2" w:themeShade="80"/>
          <w:sz w:val="22"/>
          <w:szCs w:val="22"/>
        </w:rPr>
      </w:pPr>
      <w:r w:rsidRPr="008D3FF0">
        <w:rPr>
          <w:rFonts w:ascii="Arial" w:hAnsi="Arial" w:cs="Arial"/>
          <w:b/>
          <w:color w:val="632423" w:themeColor="accent2" w:themeShade="80"/>
          <w:sz w:val="22"/>
          <w:szCs w:val="22"/>
        </w:rPr>
        <w:t>ZAKRES PRAC:</w:t>
      </w:r>
    </w:p>
    <w:p w:rsidR="007377DF" w:rsidRPr="008D3FF0" w:rsidRDefault="007377DF" w:rsidP="007377DF">
      <w:pPr>
        <w:spacing w:line="276" w:lineRule="auto"/>
        <w:ind w:left="720"/>
        <w:jc w:val="both"/>
        <w:rPr>
          <w:rFonts w:ascii="Arial" w:hAnsi="Arial" w:cs="Arial"/>
          <w:b/>
          <w:color w:val="632423" w:themeColor="accent2" w:themeShade="80"/>
          <w:sz w:val="22"/>
          <w:szCs w:val="22"/>
        </w:rPr>
      </w:pPr>
    </w:p>
    <w:p w:rsidR="00411D18" w:rsidRPr="008D3FF0" w:rsidRDefault="00C0254A" w:rsidP="00F17074">
      <w:pPr>
        <w:jc w:val="center"/>
        <w:rPr>
          <w:rFonts w:ascii="Arial" w:hAnsi="Arial" w:cs="Arial"/>
          <w:b/>
          <w:color w:val="632423" w:themeColor="accent2" w:themeShade="80"/>
          <w:sz w:val="24"/>
        </w:rPr>
      </w:pPr>
      <w:r w:rsidRPr="008D3FF0">
        <w:rPr>
          <w:rFonts w:ascii="Arial" w:hAnsi="Arial" w:cs="Arial"/>
          <w:b/>
          <w:color w:val="632423" w:themeColor="accent2" w:themeShade="80"/>
          <w:sz w:val="24"/>
        </w:rPr>
        <w:t>Nawierzchnie utwardzone w rejonie dekantera E1.1002D</w:t>
      </w:r>
    </w:p>
    <w:p w:rsidR="00411D18" w:rsidRPr="008D3FF0" w:rsidRDefault="00411D18" w:rsidP="007377DF">
      <w:pPr>
        <w:spacing w:line="276" w:lineRule="auto"/>
        <w:ind w:left="720"/>
        <w:jc w:val="both"/>
        <w:rPr>
          <w:rFonts w:ascii="Arial" w:hAnsi="Arial" w:cs="Arial"/>
          <w:b/>
          <w:color w:val="632423" w:themeColor="accent2" w:themeShade="80"/>
          <w:sz w:val="22"/>
          <w:szCs w:val="22"/>
        </w:rPr>
      </w:pPr>
    </w:p>
    <w:p w:rsidR="007A13A7" w:rsidRPr="008D3FF0" w:rsidRDefault="007A13A7" w:rsidP="00411D18">
      <w:pPr>
        <w:pStyle w:val="Akapitzlist"/>
        <w:numPr>
          <w:ilvl w:val="0"/>
          <w:numId w:val="6"/>
        </w:numPr>
        <w:spacing w:after="0"/>
        <w:ind w:left="426" w:hanging="426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Zakres prac obejmuje w szczególności, lecz nie wyłącznie:</w:t>
      </w:r>
    </w:p>
    <w:p w:rsidR="007A13A7" w:rsidRPr="008D3FF0" w:rsidRDefault="007A13A7" w:rsidP="007A13A7">
      <w:pPr>
        <w:ind w:left="360"/>
        <w:rPr>
          <w:rFonts w:ascii="Arial" w:hAnsi="Arial" w:cs="Arial"/>
          <w:b/>
          <w:color w:val="632423" w:themeColor="accent2" w:themeShade="80"/>
          <w:sz w:val="22"/>
          <w:szCs w:val="22"/>
        </w:rPr>
      </w:pPr>
    </w:p>
    <w:p w:rsidR="007A13A7" w:rsidRPr="008D3FF0" w:rsidRDefault="00C0254A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Rozbiórkę i odbudowę istniejących nawierzchni drogowych, kolidujących z budową fundamentów pod estakadę ES-1 i separator E1.1001b</w:t>
      </w:r>
    </w:p>
    <w:p w:rsidR="00C0254A" w:rsidRPr="008D3FF0" w:rsidRDefault="00C0254A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Rozbiórkę części drogi asfaltowej kolidującej z budową dekantera E1.1002d</w:t>
      </w:r>
    </w:p>
    <w:p w:rsidR="00C0254A" w:rsidRPr="008D3FF0" w:rsidRDefault="00C0254A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Budowę placu betonowego i betonowej tacy w strefie dekanterów</w:t>
      </w:r>
    </w:p>
    <w:p w:rsidR="00C0254A" w:rsidRPr="008D3FF0" w:rsidRDefault="00C0254A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Budowę asfaltowej drogi dojazdowej do placu przy dekanterach</w:t>
      </w:r>
    </w:p>
    <w:p w:rsidR="00C0254A" w:rsidRPr="008D3FF0" w:rsidRDefault="00C0254A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Budowę koryta odwodnienia liniowego</w:t>
      </w:r>
    </w:p>
    <w:p w:rsidR="00C0254A" w:rsidRPr="008D3FF0" w:rsidRDefault="0051230A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Budowę murków oporowych wzdłuż projektowanego placu</w:t>
      </w:r>
    </w:p>
    <w:p w:rsidR="007A13A7" w:rsidRPr="008D3FF0" w:rsidRDefault="007A13A7" w:rsidP="007A13A7">
      <w:pPr>
        <w:tabs>
          <w:tab w:val="left" w:pos="0"/>
        </w:tabs>
        <w:ind w:left="1080" w:right="7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411D18" w:rsidRPr="008D3FF0" w:rsidRDefault="00411D18" w:rsidP="007A13A7">
      <w:pPr>
        <w:tabs>
          <w:tab w:val="left" w:pos="0"/>
        </w:tabs>
        <w:ind w:left="1080" w:right="7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7A13A7" w:rsidRPr="008D3FF0" w:rsidRDefault="007A13A7" w:rsidP="0051230A">
      <w:pPr>
        <w:tabs>
          <w:tab w:val="left" w:pos="0"/>
        </w:tabs>
        <w:spacing w:after="200" w:line="276" w:lineRule="auto"/>
        <w:ind w:right="70"/>
        <w:jc w:val="center"/>
        <w:rPr>
          <w:rFonts w:ascii="Arial" w:hAnsi="Arial" w:cs="Arial"/>
          <w:b/>
          <w:color w:val="632423" w:themeColor="accent2" w:themeShade="80"/>
          <w:sz w:val="22"/>
          <w:szCs w:val="22"/>
        </w:rPr>
      </w:pPr>
      <w:r w:rsidRPr="008D3FF0">
        <w:rPr>
          <w:rFonts w:ascii="Arial" w:hAnsi="Arial" w:cs="Arial"/>
          <w:b/>
          <w:color w:val="632423" w:themeColor="accent2" w:themeShade="80"/>
          <w:sz w:val="22"/>
          <w:szCs w:val="22"/>
        </w:rPr>
        <w:t>PRACE OGÓLNE</w:t>
      </w:r>
    </w:p>
    <w:p w:rsidR="00411D18" w:rsidRPr="008D3FF0" w:rsidRDefault="00411D18" w:rsidP="00411D1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vanish/>
          <w:color w:val="632423" w:themeColor="accent2" w:themeShade="80"/>
        </w:rPr>
      </w:pPr>
    </w:p>
    <w:p w:rsidR="00411D18" w:rsidRPr="008D3FF0" w:rsidRDefault="00411D18" w:rsidP="00411D1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vanish/>
          <w:color w:val="632423" w:themeColor="accent2" w:themeShade="80"/>
        </w:rPr>
      </w:pPr>
    </w:p>
    <w:p w:rsidR="00411D18" w:rsidRPr="008D3FF0" w:rsidRDefault="00411D18" w:rsidP="00411D1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vanish/>
          <w:color w:val="632423" w:themeColor="accent2" w:themeShade="80"/>
        </w:rPr>
      </w:pPr>
    </w:p>
    <w:p w:rsidR="007A13A7" w:rsidRPr="008D3FF0" w:rsidRDefault="007377DF" w:rsidP="00411D18">
      <w:pPr>
        <w:pStyle w:val="Akapitzlist"/>
        <w:numPr>
          <w:ilvl w:val="1"/>
          <w:numId w:val="20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Organizacja zaplecza technicznego wraz z doprowadzeniem mediów.</w:t>
      </w:r>
    </w:p>
    <w:p w:rsidR="008E2E27" w:rsidRPr="008D3FF0" w:rsidRDefault="008E2E27" w:rsidP="00411D18">
      <w:pPr>
        <w:pStyle w:val="Akapitzlist"/>
        <w:numPr>
          <w:ilvl w:val="1"/>
          <w:numId w:val="20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Demontaż zaplecza technicznego wraz ze sprzątaniem końcowym placu budowy i zaplecza technicznego.</w:t>
      </w:r>
    </w:p>
    <w:p w:rsidR="0006335F" w:rsidRPr="008D3FF0" w:rsidRDefault="007A13A7" w:rsidP="00411D18">
      <w:pPr>
        <w:pStyle w:val="Akapitzlist"/>
        <w:numPr>
          <w:ilvl w:val="1"/>
          <w:numId w:val="20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Wykonanie wszelkich zabezpieczeń BHP</w:t>
      </w:r>
      <w:r w:rsidR="0006335F" w:rsidRPr="008D3FF0">
        <w:rPr>
          <w:rFonts w:ascii="Arial" w:hAnsi="Arial" w:cs="Arial"/>
          <w:color w:val="632423" w:themeColor="accent2" w:themeShade="80"/>
        </w:rPr>
        <w:t xml:space="preserve"> terenu na którym prowadzone będą prace rozbiórkowe</w:t>
      </w:r>
      <w:r w:rsidR="00C2088A" w:rsidRPr="008D3FF0">
        <w:rPr>
          <w:rFonts w:ascii="Arial" w:hAnsi="Arial" w:cs="Arial"/>
          <w:color w:val="632423" w:themeColor="accent2" w:themeShade="80"/>
        </w:rPr>
        <w:t xml:space="preserve"> i budowlano-montażowe</w:t>
      </w:r>
      <w:r w:rsidR="0006335F" w:rsidRPr="008D3FF0">
        <w:rPr>
          <w:rFonts w:ascii="Arial" w:hAnsi="Arial" w:cs="Arial"/>
          <w:color w:val="632423" w:themeColor="accent2" w:themeShade="80"/>
        </w:rPr>
        <w:t>, zabezpieczenie obiektów nie przeznaczonych do usunięcia przed zniszczeniem.</w:t>
      </w:r>
    </w:p>
    <w:p w:rsidR="0038573D" w:rsidRPr="008D3FF0" w:rsidRDefault="0038573D" w:rsidP="00411D18">
      <w:pPr>
        <w:pStyle w:val="Akapitzlist"/>
        <w:numPr>
          <w:ilvl w:val="1"/>
          <w:numId w:val="20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Wykonawca uwzględnił w cenie bieżący wywóz i utylizację odpadów budowlanych (gruz, ziemia, deskowania, stal) i socjalnych poza teren Zakładu.</w:t>
      </w:r>
    </w:p>
    <w:p w:rsidR="007A13A7" w:rsidRPr="008D3FF0" w:rsidRDefault="007A13A7" w:rsidP="00411D18">
      <w:pPr>
        <w:pStyle w:val="Akapitzlist"/>
        <w:numPr>
          <w:ilvl w:val="1"/>
          <w:numId w:val="20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Usunięcie ewentualnych kolizji, które mogą wystąpić podczas wykonywania prac.</w:t>
      </w:r>
    </w:p>
    <w:p w:rsidR="0038573D" w:rsidRPr="008D3FF0" w:rsidRDefault="0038573D" w:rsidP="00411D18">
      <w:pPr>
        <w:pStyle w:val="Akapitzlist"/>
        <w:numPr>
          <w:ilvl w:val="1"/>
          <w:numId w:val="20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 xml:space="preserve">Wykonawca </w:t>
      </w:r>
      <w:r w:rsidR="00C54017" w:rsidRPr="008D3FF0">
        <w:rPr>
          <w:rFonts w:ascii="Arial" w:hAnsi="Arial" w:cs="Arial"/>
          <w:color w:val="632423" w:themeColor="accent2" w:themeShade="80"/>
        </w:rPr>
        <w:t xml:space="preserve">uwzględnił w cenie </w:t>
      </w:r>
      <w:r w:rsidR="00B32A0B" w:rsidRPr="008D3FF0">
        <w:rPr>
          <w:rFonts w:ascii="Arial" w:hAnsi="Arial" w:cs="Arial"/>
          <w:color w:val="632423" w:themeColor="accent2" w:themeShade="80"/>
        </w:rPr>
        <w:t>Kierownika Robót.</w:t>
      </w:r>
    </w:p>
    <w:p w:rsidR="0038573D" w:rsidRPr="008D3FF0" w:rsidRDefault="0038573D" w:rsidP="00411D18">
      <w:pPr>
        <w:pStyle w:val="Akapitzlist"/>
        <w:numPr>
          <w:ilvl w:val="1"/>
          <w:numId w:val="20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lastRenderedPageBreak/>
        <w:t>W przypadku pracy zmianowej – na każdej zmianie musi być osoba odpowiedzialna ze strony Wykonawcy za kierowanie robotami.</w:t>
      </w:r>
    </w:p>
    <w:p w:rsidR="007A13A7" w:rsidRPr="008D3FF0" w:rsidRDefault="007A13A7" w:rsidP="00411D18">
      <w:pPr>
        <w:pStyle w:val="Akapitzlist"/>
        <w:numPr>
          <w:ilvl w:val="1"/>
          <w:numId w:val="20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Wykonanie dokumentacji powykonawczej (w 4 egz. – wersja papierowa i w 2 egz. – wersja elektroniczna) obejmującej:</w:t>
      </w:r>
    </w:p>
    <w:p w:rsidR="007A13A7" w:rsidRPr="008D3FF0" w:rsidRDefault="00CF4791" w:rsidP="007A13A7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Dokumenty wagowe zdemontowanej konstrukcji stalowej</w:t>
      </w:r>
    </w:p>
    <w:p w:rsidR="00CF4791" w:rsidRPr="008D3FF0" w:rsidRDefault="00CF4791" w:rsidP="007A13A7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karty utylizacji odpadów z rozbiórek</w:t>
      </w:r>
    </w:p>
    <w:p w:rsidR="00A65FE4" w:rsidRPr="008D3FF0" w:rsidRDefault="00A65FE4" w:rsidP="00A65FE4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Projekt powykonawczy z naniesionymi zmianami wraz z inwentaryzacją geodezyjną</w:t>
      </w:r>
    </w:p>
    <w:p w:rsidR="00A65FE4" w:rsidRPr="008D3FF0" w:rsidRDefault="00A65FE4" w:rsidP="00A65FE4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Dokumenty poświadczające jakość wbudowanych materiałów, urządzeń między innymi: deklaracje zgodności, certyfikaty, atesty, DTR, świadectwa jakości, itp.</w:t>
      </w:r>
    </w:p>
    <w:p w:rsidR="00A65FE4" w:rsidRPr="008D3FF0" w:rsidRDefault="00A65FE4" w:rsidP="00A65FE4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Próby, badania, protokoły techniczne odbiorów</w:t>
      </w:r>
    </w:p>
    <w:p w:rsidR="007A13A7" w:rsidRPr="007A13A7" w:rsidRDefault="007A13A7" w:rsidP="007A13A7">
      <w:pPr>
        <w:pStyle w:val="Akapitzlist"/>
        <w:rPr>
          <w:rFonts w:ascii="Arial" w:hAnsi="Arial" w:cs="Arial"/>
        </w:rPr>
      </w:pPr>
    </w:p>
    <w:p w:rsidR="007A13A7" w:rsidRPr="008D3FF0" w:rsidRDefault="007A13A7" w:rsidP="00411D18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Wykonawca w ramach umowy dostarczy wszelkie niezbędne materiały oraz sprzęt pomocniczy do wykonania powierzonego zakresu prac.</w:t>
      </w:r>
    </w:p>
    <w:p w:rsidR="007A13A7" w:rsidRPr="008D3FF0" w:rsidRDefault="007A13A7" w:rsidP="007A13A7">
      <w:pPr>
        <w:ind w:left="360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7A13A7" w:rsidRPr="008D3FF0" w:rsidRDefault="007A13A7" w:rsidP="00411D18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color w:val="632423" w:themeColor="accent2" w:themeShade="80"/>
        </w:rPr>
      </w:pPr>
      <w:r w:rsidRPr="008D3FF0">
        <w:rPr>
          <w:rFonts w:ascii="Arial" w:hAnsi="Arial" w:cs="Arial"/>
          <w:color w:val="632423" w:themeColor="accent2" w:themeShade="80"/>
        </w:rPr>
        <w:t>Wykonawca oświadcza, że przed podpisaniem Umowy zapoznał się z warunkami istniejącymi na budowie przed przystąpieniem do wykonania prac.</w:t>
      </w:r>
    </w:p>
    <w:p w:rsidR="009B4014" w:rsidRPr="008D3FF0" w:rsidRDefault="009B4014" w:rsidP="009B4014">
      <w:pPr>
        <w:pStyle w:val="Akapitzlist"/>
        <w:rPr>
          <w:rFonts w:ascii="Arial" w:hAnsi="Arial" w:cs="Arial"/>
          <w:color w:val="632423" w:themeColor="accent2" w:themeShade="80"/>
        </w:rPr>
      </w:pPr>
    </w:p>
    <w:p w:rsidR="009B4014" w:rsidRPr="008D3FF0" w:rsidRDefault="009B4014" w:rsidP="00411D18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color w:val="632423" w:themeColor="accent2" w:themeShade="80"/>
        </w:rPr>
      </w:pPr>
      <w:r w:rsidRPr="008D3FF0">
        <w:rPr>
          <w:rFonts w:ascii="Arial" w:hAnsi="Arial" w:cs="Arial"/>
          <w:b/>
          <w:color w:val="632423" w:themeColor="accent2" w:themeShade="80"/>
        </w:rPr>
        <w:t>Przedstawiona przez oferenta cena będzie ceną ryczałtową obejmującą cały zakres prac</w:t>
      </w:r>
      <w:r w:rsidR="008D3FF0" w:rsidRPr="008D3FF0">
        <w:rPr>
          <w:rFonts w:ascii="Arial" w:hAnsi="Arial" w:cs="Arial"/>
          <w:b/>
          <w:color w:val="632423" w:themeColor="accent2" w:themeShade="80"/>
        </w:rPr>
        <w:t>.</w:t>
      </w:r>
    </w:p>
    <w:p w:rsidR="000860E4" w:rsidRDefault="00074205" w:rsidP="00C8580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A13A7">
        <w:rPr>
          <w:rFonts w:ascii="Arial" w:hAnsi="Arial" w:cs="Arial"/>
          <w:sz w:val="22"/>
          <w:szCs w:val="22"/>
        </w:rPr>
        <w:t xml:space="preserve">        </w:t>
      </w:r>
    </w:p>
    <w:p w:rsidR="000860E4" w:rsidRPr="007A13A7" w:rsidRDefault="000860E4" w:rsidP="00C8580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15929" w:rsidRPr="008D3FF0" w:rsidRDefault="00D15929" w:rsidP="00D1592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632423" w:themeColor="accent2" w:themeShade="80"/>
          <w:sz w:val="22"/>
          <w:szCs w:val="22"/>
        </w:rPr>
      </w:pPr>
      <w:r w:rsidRPr="008D3FF0">
        <w:rPr>
          <w:rFonts w:ascii="Arial" w:hAnsi="Arial" w:cs="Arial"/>
          <w:b/>
          <w:color w:val="632423" w:themeColor="accent2" w:themeShade="80"/>
          <w:sz w:val="22"/>
          <w:szCs w:val="22"/>
        </w:rPr>
        <w:t>Dokumentacja projektowa:</w:t>
      </w:r>
      <w:bookmarkStart w:id="0" w:name="_GoBack"/>
      <w:bookmarkEnd w:id="0"/>
    </w:p>
    <w:p w:rsidR="00D15929" w:rsidRPr="008D3FF0" w:rsidRDefault="00D15929" w:rsidP="00D15929">
      <w:pPr>
        <w:pStyle w:val="Akapitzlist"/>
        <w:ind w:left="360"/>
        <w:jc w:val="center"/>
        <w:rPr>
          <w:rFonts w:ascii="Arial" w:hAnsi="Arial" w:cs="Arial"/>
          <w:b/>
          <w:color w:val="632423" w:themeColor="accent2" w:themeShade="80"/>
          <w:szCs w:val="20"/>
        </w:rPr>
      </w:pPr>
      <w:r w:rsidRPr="008D3FF0">
        <w:rPr>
          <w:rFonts w:ascii="Arial" w:hAnsi="Arial" w:cs="Arial"/>
          <w:b/>
          <w:color w:val="632423" w:themeColor="accent2" w:themeShade="80"/>
          <w:szCs w:val="20"/>
        </w:rPr>
        <w:t>Biuro projektowe PROCHEM S.A.</w:t>
      </w:r>
    </w:p>
    <w:p w:rsidR="00D15929" w:rsidRPr="008D3FF0" w:rsidRDefault="00D15929" w:rsidP="00D15929">
      <w:pPr>
        <w:pStyle w:val="Akapitzlist"/>
        <w:ind w:left="360"/>
        <w:jc w:val="center"/>
        <w:rPr>
          <w:rFonts w:ascii="Arial" w:hAnsi="Arial" w:cs="Arial"/>
          <w:b/>
          <w:color w:val="632423" w:themeColor="accent2" w:themeShade="80"/>
          <w:szCs w:val="20"/>
        </w:rPr>
      </w:pPr>
      <w:r w:rsidRPr="008D3FF0">
        <w:rPr>
          <w:rFonts w:ascii="Arial" w:hAnsi="Arial" w:cs="Arial"/>
          <w:b/>
          <w:color w:val="632423" w:themeColor="accent2" w:themeShade="80"/>
          <w:szCs w:val="20"/>
        </w:rPr>
        <w:t>ul. Powązkowska 44C, 01-797 Warszawa</w:t>
      </w:r>
    </w:p>
    <w:p w:rsidR="00D15929" w:rsidRPr="008D3FF0" w:rsidRDefault="00D15929" w:rsidP="00D15929">
      <w:pPr>
        <w:pStyle w:val="Akapitzlist"/>
        <w:ind w:left="360"/>
        <w:rPr>
          <w:rFonts w:ascii="Arial" w:hAnsi="Arial" w:cs="Arial"/>
          <w:color w:val="632423" w:themeColor="accent2" w:themeShade="80"/>
          <w:szCs w:val="20"/>
        </w:rPr>
      </w:pPr>
    </w:p>
    <w:p w:rsidR="00D15929" w:rsidRPr="008D3FF0" w:rsidRDefault="00D15929" w:rsidP="00D15929">
      <w:pPr>
        <w:pStyle w:val="Akapitzlist"/>
        <w:ind w:left="360"/>
        <w:rPr>
          <w:rFonts w:ascii="Arial" w:hAnsi="Arial" w:cs="Arial"/>
          <w:color w:val="632423" w:themeColor="accent2" w:themeShade="80"/>
          <w:szCs w:val="20"/>
        </w:rPr>
      </w:pPr>
      <w:r w:rsidRPr="008D3FF0">
        <w:rPr>
          <w:rFonts w:ascii="Arial" w:hAnsi="Arial" w:cs="Arial"/>
          <w:color w:val="632423" w:themeColor="accent2" w:themeShade="80"/>
          <w:szCs w:val="20"/>
        </w:rPr>
        <w:t xml:space="preserve">Osoba do kontaktu ze strony biura projektowego: </w:t>
      </w:r>
    </w:p>
    <w:p w:rsidR="00D15929" w:rsidRPr="008D3FF0" w:rsidRDefault="00D15929" w:rsidP="00D15929">
      <w:pPr>
        <w:pStyle w:val="Akapitzlist"/>
        <w:ind w:left="360"/>
        <w:rPr>
          <w:rFonts w:ascii="Arial" w:hAnsi="Arial" w:cs="Arial"/>
          <w:b/>
          <w:color w:val="632423" w:themeColor="accent2" w:themeShade="80"/>
          <w:szCs w:val="20"/>
        </w:rPr>
      </w:pPr>
      <w:r w:rsidRPr="008D3FF0">
        <w:rPr>
          <w:rFonts w:ascii="Arial" w:hAnsi="Arial" w:cs="Arial"/>
          <w:b/>
          <w:color w:val="632423" w:themeColor="accent2" w:themeShade="80"/>
          <w:szCs w:val="20"/>
        </w:rPr>
        <w:t>Cezary Gąsiorowski – kierownik projektu – tel.: 691 745 219</w:t>
      </w:r>
    </w:p>
    <w:p w:rsidR="00D15929" w:rsidRPr="008D3FF0" w:rsidRDefault="00D15929" w:rsidP="00D15929">
      <w:pPr>
        <w:pStyle w:val="Akapitzlist"/>
        <w:ind w:left="360"/>
        <w:rPr>
          <w:rFonts w:ascii="Arial" w:hAnsi="Arial" w:cs="Arial"/>
          <w:color w:val="632423" w:themeColor="accent2" w:themeShade="8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812"/>
        <w:gridCol w:w="3402"/>
      </w:tblGrid>
      <w:tr w:rsidR="008D3FF0" w:rsidRPr="008D3FF0" w:rsidTr="000E5DAA">
        <w:trPr>
          <w:trHeight w:val="283"/>
        </w:trPr>
        <w:tc>
          <w:tcPr>
            <w:tcW w:w="599" w:type="dxa"/>
            <w:shd w:val="clear" w:color="auto" w:fill="BFBFBF"/>
            <w:vAlign w:val="center"/>
          </w:tcPr>
          <w:p w:rsidR="00D15929" w:rsidRPr="008D3FF0" w:rsidRDefault="00D15929" w:rsidP="000E5D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8D3FF0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L.p.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D15929" w:rsidRPr="008D3FF0" w:rsidRDefault="00D15929" w:rsidP="000E5D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8D3FF0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Tytuł projektu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D15929" w:rsidRPr="008D3FF0" w:rsidRDefault="00D15929" w:rsidP="000E5D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8D3FF0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Nr dokumentacji</w:t>
            </w:r>
          </w:p>
        </w:tc>
      </w:tr>
      <w:tr w:rsidR="00D15929" w:rsidRPr="008D3FF0" w:rsidTr="00193F28">
        <w:trPr>
          <w:trHeight w:val="567"/>
        </w:trPr>
        <w:tc>
          <w:tcPr>
            <w:tcW w:w="599" w:type="dxa"/>
            <w:shd w:val="clear" w:color="auto" w:fill="auto"/>
            <w:vAlign w:val="center"/>
          </w:tcPr>
          <w:p w:rsidR="00D15929" w:rsidRPr="008D3FF0" w:rsidRDefault="00D15929" w:rsidP="000E5D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8D3FF0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5929" w:rsidRPr="008D3FF0" w:rsidRDefault="00193F28" w:rsidP="002B470C">
            <w:pPr>
              <w:tabs>
                <w:tab w:val="left" w:pos="3135"/>
              </w:tabs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8D3FF0"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  <w:t xml:space="preserve">Projekt wykonawczy – </w:t>
            </w:r>
            <w:r w:rsidR="002B470C" w:rsidRPr="008D3FF0"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  <w:t>DROGI – Nawierzchnie utwardzone w rejonie dekantera E1.1002D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929" w:rsidRPr="008D3FF0" w:rsidRDefault="002B470C" w:rsidP="000E5D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8D3FF0">
              <w:rPr>
                <w:rFonts w:ascii="Arial" w:hAnsi="Arial" w:cs="Arial"/>
                <w:b/>
                <w:caps/>
                <w:color w:val="632423" w:themeColor="accent2" w:themeShade="80"/>
              </w:rPr>
              <w:t>E1E1_1002DD06001REW0</w:t>
            </w:r>
          </w:p>
        </w:tc>
      </w:tr>
    </w:tbl>
    <w:p w:rsidR="00762683" w:rsidRPr="008D3FF0" w:rsidRDefault="00762683" w:rsidP="007A13A7">
      <w:pPr>
        <w:ind w:left="720" w:right="-28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B32A0B" w:rsidRPr="008D3FF0" w:rsidRDefault="00B32A0B">
      <w:pPr>
        <w:rPr>
          <w:rFonts w:ascii="Arial" w:hAnsi="Arial" w:cs="Arial"/>
          <w:color w:val="632423" w:themeColor="accent2" w:themeShade="80"/>
          <w:sz w:val="22"/>
          <w:szCs w:val="22"/>
        </w:rPr>
      </w:pPr>
    </w:p>
    <w:sectPr w:rsidR="00B32A0B" w:rsidRPr="008D3FF0" w:rsidSect="00C72AF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49" w:bottom="851" w:left="1021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50" w:rsidRDefault="00780850">
      <w:r>
        <w:separator/>
      </w:r>
    </w:p>
  </w:endnote>
  <w:endnote w:type="continuationSeparator" w:id="0">
    <w:p w:rsidR="00780850" w:rsidRDefault="007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43197B" w:rsidP="00BF480B">
    <w:pPr>
      <w:pStyle w:val="Stopka"/>
      <w:tabs>
        <w:tab w:val="clear" w:pos="4536"/>
        <w:tab w:val="clear" w:pos="9072"/>
      </w:tabs>
      <w:ind w:left="-900" w:right="-93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43197B" w:rsidP="00BF480B">
    <w:pPr>
      <w:pStyle w:val="Stopka"/>
      <w:tabs>
        <w:tab w:val="clear" w:pos="4536"/>
        <w:tab w:val="clear" w:pos="9072"/>
      </w:tabs>
      <w:ind w:left="-993" w:right="-10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50" w:rsidRDefault="00780850">
      <w:r>
        <w:separator/>
      </w:r>
    </w:p>
  </w:footnote>
  <w:footnote w:type="continuationSeparator" w:id="0">
    <w:p w:rsidR="00780850" w:rsidRDefault="0078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43197B">
    <w:pPr>
      <w:pStyle w:val="Nagwek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B235B0">
    <w:pPr>
      <w:pStyle w:val="Nagwek"/>
      <w:ind w:right="135"/>
    </w:pPr>
    <w:r>
      <w:rPr>
        <w:noProof/>
      </w:rPr>
      <w:drawing>
        <wp:inline distT="0" distB="0" distL="0" distR="0" wp14:anchorId="42980DA1" wp14:editId="5E4FBF50">
          <wp:extent cx="3371850" cy="276225"/>
          <wp:effectExtent l="0" t="0" r="0" b="9525"/>
          <wp:docPr id="1" name="Obraz 1" descr="Soda Polska 01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da Polska 01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A5A3EFA"/>
    <w:multiLevelType w:val="hybridMultilevel"/>
    <w:tmpl w:val="E2264856"/>
    <w:lvl w:ilvl="0" w:tplc="9EC6AB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4E49EE"/>
    <w:multiLevelType w:val="hybridMultilevel"/>
    <w:tmpl w:val="D696B482"/>
    <w:lvl w:ilvl="0" w:tplc="ECA40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840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23613E"/>
    <w:multiLevelType w:val="hybridMultilevel"/>
    <w:tmpl w:val="39FCED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22F06"/>
    <w:multiLevelType w:val="hybridMultilevel"/>
    <w:tmpl w:val="5F86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1C67"/>
    <w:multiLevelType w:val="hybridMultilevel"/>
    <w:tmpl w:val="BAB8D042"/>
    <w:lvl w:ilvl="0" w:tplc="0F92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CDCDA">
      <w:start w:val="1"/>
      <w:numFmt w:val="upperRoman"/>
      <w:pStyle w:val="Nagwek6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4096E"/>
    <w:multiLevelType w:val="multilevel"/>
    <w:tmpl w:val="0A2A58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285244"/>
    <w:multiLevelType w:val="hybridMultilevel"/>
    <w:tmpl w:val="A100207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32130"/>
    <w:multiLevelType w:val="hybridMultilevel"/>
    <w:tmpl w:val="078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91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4326E2"/>
    <w:multiLevelType w:val="hybridMultilevel"/>
    <w:tmpl w:val="078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85A38"/>
    <w:multiLevelType w:val="hybridMultilevel"/>
    <w:tmpl w:val="F828BBF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2A03AF4"/>
    <w:multiLevelType w:val="hybridMultilevel"/>
    <w:tmpl w:val="D3D04A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526A8"/>
    <w:multiLevelType w:val="hybridMultilevel"/>
    <w:tmpl w:val="2596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39E"/>
    <w:multiLevelType w:val="hybridMultilevel"/>
    <w:tmpl w:val="877C24A6"/>
    <w:lvl w:ilvl="0" w:tplc="7C4E599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8F0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CD6408"/>
    <w:multiLevelType w:val="hybridMultilevel"/>
    <w:tmpl w:val="B7409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D01A13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7B4732F6"/>
    <w:multiLevelType w:val="singleLevel"/>
    <w:tmpl w:val="999A57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94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4"/>
  </w:num>
  <w:num w:numId="6">
    <w:abstractNumId w:val="3"/>
  </w:num>
  <w:num w:numId="7">
    <w:abstractNumId w:val="12"/>
  </w:num>
  <w:num w:numId="8">
    <w:abstractNumId w:val="18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9"/>
  </w:num>
  <w:num w:numId="17">
    <w:abstractNumId w:val="4"/>
  </w:num>
  <w:num w:numId="18">
    <w:abstractNumId w:val="5"/>
  </w:num>
  <w:num w:numId="19">
    <w:abstractNumId w:val="20"/>
  </w:num>
  <w:num w:numId="20">
    <w:abstractNumId w:val="10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7" style="mso-position-horizontal-relative:page;mso-position-vertical-relative:page" o:allowoverlap="f" fill="f" fillcolor="white" strokecolor="silver">
      <v:fill color="white" on="f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2C"/>
    <w:rsid w:val="00000362"/>
    <w:rsid w:val="0000143C"/>
    <w:rsid w:val="000023FE"/>
    <w:rsid w:val="00003B28"/>
    <w:rsid w:val="00023ACC"/>
    <w:rsid w:val="000442B4"/>
    <w:rsid w:val="00060537"/>
    <w:rsid w:val="0006261D"/>
    <w:rsid w:val="0006335F"/>
    <w:rsid w:val="00065A94"/>
    <w:rsid w:val="000660CA"/>
    <w:rsid w:val="00067BBA"/>
    <w:rsid w:val="00074205"/>
    <w:rsid w:val="000832C9"/>
    <w:rsid w:val="000848F6"/>
    <w:rsid w:val="000860E4"/>
    <w:rsid w:val="00090EAB"/>
    <w:rsid w:val="000974DF"/>
    <w:rsid w:val="00097F19"/>
    <w:rsid w:val="000A54BB"/>
    <w:rsid w:val="000B38EE"/>
    <w:rsid w:val="000B4282"/>
    <w:rsid w:val="000B4A5B"/>
    <w:rsid w:val="000B5AB0"/>
    <w:rsid w:val="000B5C3C"/>
    <w:rsid w:val="000C27ED"/>
    <w:rsid w:val="000D441B"/>
    <w:rsid w:val="000E2BF8"/>
    <w:rsid w:val="000F535C"/>
    <w:rsid w:val="000F555B"/>
    <w:rsid w:val="001012EF"/>
    <w:rsid w:val="001332CF"/>
    <w:rsid w:val="00136BE5"/>
    <w:rsid w:val="00137792"/>
    <w:rsid w:val="00157C9B"/>
    <w:rsid w:val="00160098"/>
    <w:rsid w:val="001631B6"/>
    <w:rsid w:val="001675D6"/>
    <w:rsid w:val="00173E8B"/>
    <w:rsid w:val="00174090"/>
    <w:rsid w:val="00181924"/>
    <w:rsid w:val="00183E4F"/>
    <w:rsid w:val="00191956"/>
    <w:rsid w:val="00193F28"/>
    <w:rsid w:val="001A23A8"/>
    <w:rsid w:val="001A736A"/>
    <w:rsid w:val="001B098A"/>
    <w:rsid w:val="001C067B"/>
    <w:rsid w:val="001C1029"/>
    <w:rsid w:val="001C4824"/>
    <w:rsid w:val="001C6599"/>
    <w:rsid w:val="001C7C3C"/>
    <w:rsid w:val="001F0FAA"/>
    <w:rsid w:val="001F5663"/>
    <w:rsid w:val="001F5BF4"/>
    <w:rsid w:val="002169E0"/>
    <w:rsid w:val="00220353"/>
    <w:rsid w:val="00230B90"/>
    <w:rsid w:val="00233ADB"/>
    <w:rsid w:val="002370AB"/>
    <w:rsid w:val="0024483A"/>
    <w:rsid w:val="00256A45"/>
    <w:rsid w:val="00263EAD"/>
    <w:rsid w:val="002669E9"/>
    <w:rsid w:val="00271DEB"/>
    <w:rsid w:val="00284B47"/>
    <w:rsid w:val="00290485"/>
    <w:rsid w:val="002921B8"/>
    <w:rsid w:val="00294470"/>
    <w:rsid w:val="002A1DD6"/>
    <w:rsid w:val="002B470C"/>
    <w:rsid w:val="002B4B1B"/>
    <w:rsid w:val="002C2926"/>
    <w:rsid w:val="002F6F79"/>
    <w:rsid w:val="00306FC3"/>
    <w:rsid w:val="003168A3"/>
    <w:rsid w:val="0032014E"/>
    <w:rsid w:val="00341CF7"/>
    <w:rsid w:val="0035150F"/>
    <w:rsid w:val="00352832"/>
    <w:rsid w:val="00353E25"/>
    <w:rsid w:val="00354693"/>
    <w:rsid w:val="00355275"/>
    <w:rsid w:val="00364D3B"/>
    <w:rsid w:val="003661F9"/>
    <w:rsid w:val="00372B32"/>
    <w:rsid w:val="00376F8C"/>
    <w:rsid w:val="00381ABF"/>
    <w:rsid w:val="0038573D"/>
    <w:rsid w:val="003A67D3"/>
    <w:rsid w:val="003B583E"/>
    <w:rsid w:val="003D48E1"/>
    <w:rsid w:val="003E4B2F"/>
    <w:rsid w:val="004011E6"/>
    <w:rsid w:val="00403DD0"/>
    <w:rsid w:val="00404671"/>
    <w:rsid w:val="0040491A"/>
    <w:rsid w:val="00411D18"/>
    <w:rsid w:val="0042389E"/>
    <w:rsid w:val="0042483A"/>
    <w:rsid w:val="0043197B"/>
    <w:rsid w:val="0043396D"/>
    <w:rsid w:val="00434E69"/>
    <w:rsid w:val="00451C2D"/>
    <w:rsid w:val="0045414D"/>
    <w:rsid w:val="00464E7C"/>
    <w:rsid w:val="00467D6E"/>
    <w:rsid w:val="00470693"/>
    <w:rsid w:val="0048027E"/>
    <w:rsid w:val="004915A2"/>
    <w:rsid w:val="004948FC"/>
    <w:rsid w:val="004969E6"/>
    <w:rsid w:val="004A1BE2"/>
    <w:rsid w:val="004B09B2"/>
    <w:rsid w:val="004B1A06"/>
    <w:rsid w:val="004B5D81"/>
    <w:rsid w:val="004C05EA"/>
    <w:rsid w:val="004E08F1"/>
    <w:rsid w:val="004E10BA"/>
    <w:rsid w:val="004E4B7E"/>
    <w:rsid w:val="004F023F"/>
    <w:rsid w:val="004F5953"/>
    <w:rsid w:val="00507F2B"/>
    <w:rsid w:val="00510F69"/>
    <w:rsid w:val="0051230A"/>
    <w:rsid w:val="005134E4"/>
    <w:rsid w:val="005173B2"/>
    <w:rsid w:val="00530DA8"/>
    <w:rsid w:val="00537A6A"/>
    <w:rsid w:val="00545147"/>
    <w:rsid w:val="00552482"/>
    <w:rsid w:val="005545C2"/>
    <w:rsid w:val="00555976"/>
    <w:rsid w:val="00562410"/>
    <w:rsid w:val="00565F32"/>
    <w:rsid w:val="00567D67"/>
    <w:rsid w:val="00576D42"/>
    <w:rsid w:val="00577C19"/>
    <w:rsid w:val="00590EF1"/>
    <w:rsid w:val="0059266D"/>
    <w:rsid w:val="00592A1A"/>
    <w:rsid w:val="00596812"/>
    <w:rsid w:val="005A03B7"/>
    <w:rsid w:val="005A29EC"/>
    <w:rsid w:val="005A5892"/>
    <w:rsid w:val="005D2DCD"/>
    <w:rsid w:val="005E2400"/>
    <w:rsid w:val="005E5251"/>
    <w:rsid w:val="005E66C5"/>
    <w:rsid w:val="005F0A79"/>
    <w:rsid w:val="005F1377"/>
    <w:rsid w:val="005F71A2"/>
    <w:rsid w:val="005F75F0"/>
    <w:rsid w:val="00617D31"/>
    <w:rsid w:val="006246DE"/>
    <w:rsid w:val="006355D2"/>
    <w:rsid w:val="00635B0E"/>
    <w:rsid w:val="006419B3"/>
    <w:rsid w:val="00657A18"/>
    <w:rsid w:val="00667E9F"/>
    <w:rsid w:val="0068030E"/>
    <w:rsid w:val="006A744E"/>
    <w:rsid w:val="006B27F5"/>
    <w:rsid w:val="006E0123"/>
    <w:rsid w:val="00705B7F"/>
    <w:rsid w:val="00714616"/>
    <w:rsid w:val="007174A6"/>
    <w:rsid w:val="007220A2"/>
    <w:rsid w:val="0072627A"/>
    <w:rsid w:val="007273B5"/>
    <w:rsid w:val="0072795D"/>
    <w:rsid w:val="007377DF"/>
    <w:rsid w:val="0074348F"/>
    <w:rsid w:val="007434B3"/>
    <w:rsid w:val="0074746E"/>
    <w:rsid w:val="007539CC"/>
    <w:rsid w:val="00761CA7"/>
    <w:rsid w:val="00762683"/>
    <w:rsid w:val="00774557"/>
    <w:rsid w:val="00780850"/>
    <w:rsid w:val="00784A3A"/>
    <w:rsid w:val="00785683"/>
    <w:rsid w:val="0079340E"/>
    <w:rsid w:val="0079670B"/>
    <w:rsid w:val="00797BF6"/>
    <w:rsid w:val="007A13A7"/>
    <w:rsid w:val="007A406D"/>
    <w:rsid w:val="007A45E3"/>
    <w:rsid w:val="007A58BB"/>
    <w:rsid w:val="007A7A29"/>
    <w:rsid w:val="007B1893"/>
    <w:rsid w:val="007B427E"/>
    <w:rsid w:val="007B4486"/>
    <w:rsid w:val="007C1BA8"/>
    <w:rsid w:val="007C450A"/>
    <w:rsid w:val="007D68E6"/>
    <w:rsid w:val="007D6C0F"/>
    <w:rsid w:val="007F78DD"/>
    <w:rsid w:val="00801C5D"/>
    <w:rsid w:val="008059B7"/>
    <w:rsid w:val="008153FA"/>
    <w:rsid w:val="00837EE9"/>
    <w:rsid w:val="00850D10"/>
    <w:rsid w:val="00851527"/>
    <w:rsid w:val="00851927"/>
    <w:rsid w:val="00851C78"/>
    <w:rsid w:val="00861433"/>
    <w:rsid w:val="00864CCE"/>
    <w:rsid w:val="00866A9E"/>
    <w:rsid w:val="00870674"/>
    <w:rsid w:val="0088185D"/>
    <w:rsid w:val="00885156"/>
    <w:rsid w:val="008905C6"/>
    <w:rsid w:val="008A01EA"/>
    <w:rsid w:val="008D1F3B"/>
    <w:rsid w:val="008D3FF0"/>
    <w:rsid w:val="008E1C2C"/>
    <w:rsid w:val="008E2E27"/>
    <w:rsid w:val="008F52C6"/>
    <w:rsid w:val="00914E43"/>
    <w:rsid w:val="00916CB5"/>
    <w:rsid w:val="00916D2D"/>
    <w:rsid w:val="00931A2E"/>
    <w:rsid w:val="00934836"/>
    <w:rsid w:val="009427FC"/>
    <w:rsid w:val="00951A2A"/>
    <w:rsid w:val="00953AA7"/>
    <w:rsid w:val="00956BD9"/>
    <w:rsid w:val="00963CC8"/>
    <w:rsid w:val="00982012"/>
    <w:rsid w:val="00985B53"/>
    <w:rsid w:val="00985CD1"/>
    <w:rsid w:val="009A20E1"/>
    <w:rsid w:val="009B4014"/>
    <w:rsid w:val="009C41D4"/>
    <w:rsid w:val="009D0787"/>
    <w:rsid w:val="009D32E9"/>
    <w:rsid w:val="009D7DD7"/>
    <w:rsid w:val="009E41EA"/>
    <w:rsid w:val="00A112A3"/>
    <w:rsid w:val="00A20F05"/>
    <w:rsid w:val="00A317E1"/>
    <w:rsid w:val="00A339AB"/>
    <w:rsid w:val="00A3665D"/>
    <w:rsid w:val="00A4379B"/>
    <w:rsid w:val="00A43D04"/>
    <w:rsid w:val="00A47641"/>
    <w:rsid w:val="00A479B6"/>
    <w:rsid w:val="00A55B07"/>
    <w:rsid w:val="00A65FE4"/>
    <w:rsid w:val="00A732D2"/>
    <w:rsid w:val="00A83042"/>
    <w:rsid w:val="00A83E9E"/>
    <w:rsid w:val="00A84D35"/>
    <w:rsid w:val="00A8589F"/>
    <w:rsid w:val="00A9189C"/>
    <w:rsid w:val="00A92683"/>
    <w:rsid w:val="00A93B44"/>
    <w:rsid w:val="00A95F4D"/>
    <w:rsid w:val="00AA05AF"/>
    <w:rsid w:val="00AA064E"/>
    <w:rsid w:val="00AA0C35"/>
    <w:rsid w:val="00AB17E7"/>
    <w:rsid w:val="00AB3629"/>
    <w:rsid w:val="00AC1EE8"/>
    <w:rsid w:val="00AC4B04"/>
    <w:rsid w:val="00AD39BD"/>
    <w:rsid w:val="00AE4AED"/>
    <w:rsid w:val="00AF15E1"/>
    <w:rsid w:val="00AF457A"/>
    <w:rsid w:val="00AF53F9"/>
    <w:rsid w:val="00AF5B5D"/>
    <w:rsid w:val="00AF60F0"/>
    <w:rsid w:val="00B00A3E"/>
    <w:rsid w:val="00B00DEB"/>
    <w:rsid w:val="00B02F77"/>
    <w:rsid w:val="00B11A5B"/>
    <w:rsid w:val="00B11CB2"/>
    <w:rsid w:val="00B139C2"/>
    <w:rsid w:val="00B13EFB"/>
    <w:rsid w:val="00B15B10"/>
    <w:rsid w:val="00B235B0"/>
    <w:rsid w:val="00B32A0B"/>
    <w:rsid w:val="00B44F1B"/>
    <w:rsid w:val="00B545FB"/>
    <w:rsid w:val="00B61B90"/>
    <w:rsid w:val="00B66A15"/>
    <w:rsid w:val="00B95899"/>
    <w:rsid w:val="00BB1E9A"/>
    <w:rsid w:val="00BB2354"/>
    <w:rsid w:val="00BB77BE"/>
    <w:rsid w:val="00BC00BE"/>
    <w:rsid w:val="00BC10D8"/>
    <w:rsid w:val="00BC4EC9"/>
    <w:rsid w:val="00BD194D"/>
    <w:rsid w:val="00BD5226"/>
    <w:rsid w:val="00BE4794"/>
    <w:rsid w:val="00BE7C00"/>
    <w:rsid w:val="00BF480B"/>
    <w:rsid w:val="00BF5255"/>
    <w:rsid w:val="00C0254A"/>
    <w:rsid w:val="00C03ADB"/>
    <w:rsid w:val="00C03F17"/>
    <w:rsid w:val="00C2088A"/>
    <w:rsid w:val="00C2503F"/>
    <w:rsid w:val="00C35A0E"/>
    <w:rsid w:val="00C40EBC"/>
    <w:rsid w:val="00C44766"/>
    <w:rsid w:val="00C4735B"/>
    <w:rsid w:val="00C47A79"/>
    <w:rsid w:val="00C54017"/>
    <w:rsid w:val="00C62494"/>
    <w:rsid w:val="00C71777"/>
    <w:rsid w:val="00C72AF4"/>
    <w:rsid w:val="00C80249"/>
    <w:rsid w:val="00C85803"/>
    <w:rsid w:val="00C863C5"/>
    <w:rsid w:val="00C93969"/>
    <w:rsid w:val="00CA02F4"/>
    <w:rsid w:val="00CA277E"/>
    <w:rsid w:val="00CB3E77"/>
    <w:rsid w:val="00CB44A3"/>
    <w:rsid w:val="00CB5B38"/>
    <w:rsid w:val="00CB60AE"/>
    <w:rsid w:val="00CC3244"/>
    <w:rsid w:val="00CD782B"/>
    <w:rsid w:val="00CE0D5D"/>
    <w:rsid w:val="00CE52B6"/>
    <w:rsid w:val="00CE7F41"/>
    <w:rsid w:val="00CF4791"/>
    <w:rsid w:val="00CF5033"/>
    <w:rsid w:val="00D116D8"/>
    <w:rsid w:val="00D128FF"/>
    <w:rsid w:val="00D136D6"/>
    <w:rsid w:val="00D15929"/>
    <w:rsid w:val="00D2035E"/>
    <w:rsid w:val="00D20419"/>
    <w:rsid w:val="00D220D4"/>
    <w:rsid w:val="00D3484F"/>
    <w:rsid w:val="00D559B2"/>
    <w:rsid w:val="00D71C2D"/>
    <w:rsid w:val="00D84B2A"/>
    <w:rsid w:val="00D87CC7"/>
    <w:rsid w:val="00D9294A"/>
    <w:rsid w:val="00D93038"/>
    <w:rsid w:val="00D948D3"/>
    <w:rsid w:val="00D97C87"/>
    <w:rsid w:val="00DB1687"/>
    <w:rsid w:val="00DB1C96"/>
    <w:rsid w:val="00DB5F83"/>
    <w:rsid w:val="00DC561A"/>
    <w:rsid w:val="00DD13BD"/>
    <w:rsid w:val="00DD3307"/>
    <w:rsid w:val="00DD4124"/>
    <w:rsid w:val="00DE0D8D"/>
    <w:rsid w:val="00DE5C90"/>
    <w:rsid w:val="00DF05FF"/>
    <w:rsid w:val="00DF2424"/>
    <w:rsid w:val="00DF4BB7"/>
    <w:rsid w:val="00E11E34"/>
    <w:rsid w:val="00E165A7"/>
    <w:rsid w:val="00E16786"/>
    <w:rsid w:val="00E21B8C"/>
    <w:rsid w:val="00E27D4A"/>
    <w:rsid w:val="00E3163C"/>
    <w:rsid w:val="00E34176"/>
    <w:rsid w:val="00E36ADA"/>
    <w:rsid w:val="00E37F1D"/>
    <w:rsid w:val="00E47BD3"/>
    <w:rsid w:val="00E57568"/>
    <w:rsid w:val="00E656D5"/>
    <w:rsid w:val="00E67E95"/>
    <w:rsid w:val="00E70020"/>
    <w:rsid w:val="00E7017A"/>
    <w:rsid w:val="00E819B4"/>
    <w:rsid w:val="00E90942"/>
    <w:rsid w:val="00EB5674"/>
    <w:rsid w:val="00ED185C"/>
    <w:rsid w:val="00ED4563"/>
    <w:rsid w:val="00EF72C2"/>
    <w:rsid w:val="00F059AD"/>
    <w:rsid w:val="00F16728"/>
    <w:rsid w:val="00F16C1E"/>
    <w:rsid w:val="00F17074"/>
    <w:rsid w:val="00F2706D"/>
    <w:rsid w:val="00F306AE"/>
    <w:rsid w:val="00F3602C"/>
    <w:rsid w:val="00F43194"/>
    <w:rsid w:val="00F45809"/>
    <w:rsid w:val="00F5720E"/>
    <w:rsid w:val="00F6410B"/>
    <w:rsid w:val="00F70AF2"/>
    <w:rsid w:val="00F738AF"/>
    <w:rsid w:val="00F75806"/>
    <w:rsid w:val="00F75DE7"/>
    <w:rsid w:val="00F96DBB"/>
    <w:rsid w:val="00FA1AC1"/>
    <w:rsid w:val="00FA55AC"/>
    <w:rsid w:val="00FB50E2"/>
    <w:rsid w:val="00FB7FC8"/>
    <w:rsid w:val="00FD2DBA"/>
    <w:rsid w:val="00FE0A28"/>
    <w:rsid w:val="00FE46C6"/>
    <w:rsid w:val="00FE6089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o:allowoverlap="f" fill="f" fillcolor="white" strokecolor="silver">
      <v:fill color="white" on="f"/>
      <v:stroke color="silver"/>
    </o:shapedefaults>
    <o:shapelayout v:ext="edit">
      <o:idmap v:ext="edit" data="1"/>
    </o:shapelayout>
  </w:shapeDefaults>
  <w:decimalSymbol w:val=","/>
  <w:listSeparator w:val=";"/>
  <w15:docId w15:val="{3D2745FF-F5AA-4D3A-A2F8-9CCAB9D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6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870674"/>
    <w:pPr>
      <w:keepNext/>
      <w:numPr>
        <w:ilvl w:val="1"/>
        <w:numId w:val="2"/>
      </w:numPr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customStyle="1" w:styleId="Logo">
    <w:name w:val="Logo"/>
    <w:basedOn w:val="Normalny"/>
    <w:rPr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">
    <w:name w:val="Body Text"/>
    <w:basedOn w:val="Normalny"/>
    <w:rPr>
      <w:rFonts w:ascii="Arial" w:hAnsi="Arial"/>
      <w:sz w:val="22"/>
    </w:rPr>
  </w:style>
  <w:style w:type="character" w:styleId="Numerstrony">
    <w:name w:val="page number"/>
    <w:basedOn w:val="Domylnaczcionkaakapitu"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433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4339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36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4D3B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1777"/>
  </w:style>
  <w:style w:type="character" w:customStyle="1" w:styleId="pogrub1">
    <w:name w:val="pogrub1"/>
    <w:rsid w:val="00DF2424"/>
    <w:rPr>
      <w:b/>
      <w:bCs/>
    </w:rPr>
  </w:style>
  <w:style w:type="table" w:styleId="Tabela-Siatka">
    <w:name w:val="Table Grid"/>
    <w:basedOn w:val="Standardowy"/>
    <w:uiPriority w:val="59"/>
    <w:rsid w:val="00B1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B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870674"/>
    <w:rPr>
      <w:b/>
      <w:bCs/>
      <w:sz w:val="24"/>
      <w:szCs w:val="24"/>
    </w:rPr>
  </w:style>
  <w:style w:type="character" w:customStyle="1" w:styleId="apple-converted-space">
    <w:name w:val="apple-converted-space"/>
    <w:rsid w:val="0079340E"/>
  </w:style>
  <w:style w:type="paragraph" w:styleId="Tematkomentarza">
    <w:name w:val="annotation subject"/>
    <w:basedOn w:val="Tekstkomentarza"/>
    <w:next w:val="Tekstkomentarza"/>
    <w:link w:val="TematkomentarzaZnak"/>
    <w:rsid w:val="00F572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720E"/>
  </w:style>
  <w:style w:type="character" w:customStyle="1" w:styleId="TematkomentarzaZnak">
    <w:name w:val="Temat komentarza Znak"/>
    <w:basedOn w:val="TekstkomentarzaZnak"/>
    <w:link w:val="Tematkomentarza"/>
    <w:rsid w:val="00F5720E"/>
    <w:rPr>
      <w:b/>
      <w:bCs/>
    </w:rPr>
  </w:style>
  <w:style w:type="paragraph" w:styleId="Legenda">
    <w:name w:val="caption"/>
    <w:basedOn w:val="Normalny"/>
    <w:next w:val="Normalny"/>
    <w:unhideWhenUsed/>
    <w:qFormat/>
    <w:rsid w:val="002370A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ier_dz_plan_i_real\Moje%20dokumenty\Praca\roboczy\uslugi\umowy\Remontowe\EC\Pompa%20HD\Remont\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A89BE624BEF4BA38A786EF71D2F85" ma:contentTypeVersion="1" ma:contentTypeDescription="Utwórz nowy dokument." ma:contentTypeScope="" ma:versionID="2d24143b889b0ab6b2a0e0466cfaa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0EDC8A-712E-4ABC-BC9A-83BAD300655E}"/>
</file>

<file path=customXml/itemProps2.xml><?xml version="1.0" encoding="utf-8"?>
<ds:datastoreItem xmlns:ds="http://schemas.openxmlformats.org/officeDocument/2006/customXml" ds:itemID="{EB6C6163-9650-42EC-8847-486EB62092E9}"/>
</file>

<file path=customXml/itemProps3.xml><?xml version="1.0" encoding="utf-8"?>
<ds:datastoreItem xmlns:ds="http://schemas.openxmlformats.org/officeDocument/2006/customXml" ds:itemID="{2285C0B5-2374-4F66-BDDC-A2938A45CEFE}"/>
</file>

<file path=customXml/itemProps4.xml><?xml version="1.0" encoding="utf-8"?>
<ds:datastoreItem xmlns:ds="http://schemas.openxmlformats.org/officeDocument/2006/customXml" ds:itemID="{D1669936-A858-4DBA-8D32-38F21E89F8E3}"/>
</file>

<file path=docProps/app.xml><?xml version="1.0" encoding="utf-8"?>
<Properties xmlns="http://schemas.openxmlformats.org/officeDocument/2006/extended-properties" xmlns:vt="http://schemas.openxmlformats.org/officeDocument/2006/docPropsVTypes">
  <Template>IWZ.dot</Template>
  <TotalTime>0</TotalTime>
  <Pages>2</Pages>
  <Words>382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wewnętrzny</vt:lpstr>
    </vt:vector>
  </TitlesOfParts>
  <Company>Ciech Chemical Group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wewnętrzny</dc:title>
  <dc:creator>IZCH Soda Mątwy</dc:creator>
  <cp:lastModifiedBy>Rosek Aleksander</cp:lastModifiedBy>
  <cp:revision>4</cp:revision>
  <cp:lastPrinted>2013-12-06T11:27:00Z</cp:lastPrinted>
  <dcterms:created xsi:type="dcterms:W3CDTF">2015-01-22T12:32:00Z</dcterms:created>
  <dcterms:modified xsi:type="dcterms:W3CDTF">2015-01-23T13:05:00Z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0x010100199A89BE624BEF4BA38A786EF71D2F85</vt:lpwstr>
  </property>
</Properties>
</file>