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69" w:rsidRPr="009C5B16" w:rsidRDefault="00090369" w:rsidP="0009036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643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</w:p>
    <w:p w:rsidR="00090369" w:rsidRPr="009C5B16" w:rsidRDefault="00090369" w:rsidP="000903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zapytania</w:t>
      </w:r>
    </w:p>
    <w:p w:rsidR="00090369" w:rsidRDefault="00090369" w:rsidP="0009036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Usługa badawcza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(kod CPV zgodnie ze Wspólnym Słownikiem Zamówień: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73110000-6 Usługi badawcze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0369" w:rsidRPr="009C5B16" w:rsidRDefault="00090369" w:rsidP="000903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badawcza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 wykonanie badań oraz opracowanie sprawozdań z przeprowadzonych </w:t>
      </w:r>
      <w:bookmarkStart w:id="0" w:name="_GoBack"/>
      <w:bookmarkEnd w:id="0"/>
      <w:r w:rsidR="006437DF"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następującym zakresie:</w:t>
      </w:r>
    </w:p>
    <w:p w:rsidR="00090369" w:rsidRPr="009C5B16" w:rsidRDefault="00090369" w:rsidP="000903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BADANIE FIZYKOCHEMICZNE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Wygląd środka ochrony roślin – wg obowiązujących, akceptowalnych wytycznych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wybuchowe – zgodnie z metodą A.14 Rozp. (EC) 440/2008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utleniające – zgodnie z metodą A.17 Rozp. (EC) 440/2008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Palność  – zgodnie z metodą A.10 Rozp. (EC) 440/2008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Temperatura samozapłonu – zgodnie z metodą A.16 Rozp. (EC) 440/2008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16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9C5B16">
        <w:rPr>
          <w:rFonts w:ascii="Times New Roman" w:hAnsi="Times New Roman" w:cs="Times New Roman"/>
          <w:sz w:val="24"/>
          <w:szCs w:val="24"/>
        </w:rPr>
        <w:t xml:space="preserve"> 1% zawiesiny preparatu w wodzie destylowanej – zgodnie z metodą CIPAC MT 75.3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Gęstość nasypowa – zgodnie z metodą CIPAC MT 186</w:t>
      </w:r>
    </w:p>
    <w:p w:rsidR="00090369" w:rsidRPr="009C5B16" w:rsidRDefault="00090369" w:rsidP="00090369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Stabilność środka ochrony roślin przy przechowywaniu przez 2 lata w temperaturze otoczenia – wg wytycznej GIFAP 17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p w:rsidR="00090369" w:rsidRPr="009C5B16" w:rsidRDefault="00090369" w:rsidP="000903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WG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BADANIE FIZYKOCHEMICZNE: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lastRenderedPageBreak/>
        <w:t>Wygląd środka ochrony roślin – wg obowiązujących, akceptowalnych wytycznych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wybuchowe – zgodnie z metodą A.14 Rozp. (EC) 440/2008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utleniające – zgodnie z metodą A.17 Rozp. (EC) 440/2008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Palność  – zgodnie z metodą A.10 Rozp. (EC) 440/2008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Temperatura samozapłonu – zgodnie z metodą A.16 Rozp. (EC) 440/2008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16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9C5B16">
        <w:rPr>
          <w:rFonts w:ascii="Times New Roman" w:hAnsi="Times New Roman" w:cs="Times New Roman"/>
          <w:sz w:val="24"/>
          <w:szCs w:val="24"/>
        </w:rPr>
        <w:t xml:space="preserve"> 1% zawiesiny preparatu w wodzie destylowanej – zgodnie z metodą CIPAC MT 75.3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Gęstość nasypowa – zgodnie z metodą CIPAC MT 186</w:t>
      </w:r>
    </w:p>
    <w:p w:rsidR="00090369" w:rsidRPr="009C5B16" w:rsidRDefault="00090369" w:rsidP="00090369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Stabilność środka ochrony roślin przy przechowywaniu przez 2 lata w temperaturze otoczenia – wg wytycznej GIFAP 17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p w:rsidR="00090369" w:rsidRPr="009C5B16" w:rsidRDefault="00090369" w:rsidP="0009036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BADANIE FIZYKOCHEMICZNE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Wygląd środka ochrony roślin – wg obowiązujących, akceptowalnych wytycznych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wybuchowe – zgodnie z metodą A.14 Rozp. (EC) 440/2008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Właściwości utleniające – zgodnie z metodą A.17 Rozp. (EC) 440/2008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Palność  – zgodnie z metodą A.10 Rozp. (EC) 440/2008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Temperatura samozapłonu – zgodnie z metodą A.16 Rozp. (EC) 440/2008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B16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9C5B16">
        <w:rPr>
          <w:rFonts w:ascii="Times New Roman" w:hAnsi="Times New Roman" w:cs="Times New Roman"/>
          <w:sz w:val="24"/>
          <w:szCs w:val="24"/>
        </w:rPr>
        <w:t xml:space="preserve"> 1% zawiesiny preparatu w wodzie destylowanej – zgodnie z metodą CIPAC MT 75.3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Gęstość nasypowa – zgodnie z metodą CIPAC MT 186</w:t>
      </w:r>
    </w:p>
    <w:p w:rsidR="00090369" w:rsidRPr="009C5B16" w:rsidRDefault="00090369" w:rsidP="00090369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Stabilność środka ochrony roślin przy przechowywaniu przez 2 lata w temperaturze otoczenia – wg wytycznej GIFAP 17</w:t>
      </w:r>
    </w:p>
    <w:p w:rsidR="00090369" w:rsidRPr="009C5B16" w:rsidRDefault="00090369" w:rsidP="00090369">
      <w:pPr>
        <w:rPr>
          <w:rFonts w:ascii="Times New Roman" w:hAnsi="Times New Roman" w:cs="Times New Roman"/>
          <w:sz w:val="24"/>
          <w:szCs w:val="24"/>
        </w:rPr>
      </w:pPr>
    </w:p>
    <w:sectPr w:rsidR="00090369" w:rsidRPr="009C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9"/>
    <w:rsid w:val="00090369"/>
    <w:rsid w:val="00535B29"/>
    <w:rsid w:val="006437D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2927-9B7A-4960-B2C2-C50BAA7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Tomaka Agnieszka</dc:creator>
  <cp:keywords/>
  <dc:description/>
  <cp:lastModifiedBy>Zuraw Grazyna</cp:lastModifiedBy>
  <cp:revision>2</cp:revision>
  <dcterms:created xsi:type="dcterms:W3CDTF">2016-02-16T13:38:00Z</dcterms:created>
  <dcterms:modified xsi:type="dcterms:W3CDTF">2016-02-16T13:38:00Z</dcterms:modified>
</cp:coreProperties>
</file>