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57" w:rsidRDefault="00086776" w:rsidP="00B71C53">
      <w:pPr>
        <w:spacing w:line="360" w:lineRule="auto"/>
        <w:jc w:val="center"/>
        <w:rPr>
          <w:rFonts w:ascii="Arial Narrow" w:hAnsi="Arial Narrow"/>
          <w:b/>
          <w:sz w:val="28"/>
          <w:szCs w:val="28"/>
        </w:rPr>
      </w:pPr>
      <w:r w:rsidRPr="00C76557">
        <w:rPr>
          <w:rFonts w:ascii="Arial Narrow" w:hAnsi="Arial Narrow"/>
          <w:b/>
          <w:sz w:val="28"/>
          <w:szCs w:val="28"/>
        </w:rPr>
        <w:t xml:space="preserve">UMOWA </w:t>
      </w:r>
      <w:r w:rsidR="004A0C8F">
        <w:rPr>
          <w:rFonts w:ascii="Arial Narrow" w:hAnsi="Arial Narrow"/>
          <w:b/>
          <w:sz w:val="28"/>
          <w:szCs w:val="28"/>
        </w:rPr>
        <w:t xml:space="preserve">SPRZEDAŻY ENERGII ELEKTRYCZNEJ I </w:t>
      </w:r>
      <w:r w:rsidRPr="00C76557">
        <w:rPr>
          <w:rFonts w:ascii="Arial Narrow" w:hAnsi="Arial Narrow"/>
          <w:b/>
          <w:sz w:val="28"/>
          <w:szCs w:val="28"/>
        </w:rPr>
        <w:t>ŚWIADCZENI</w:t>
      </w:r>
      <w:r w:rsidR="004A0C8F">
        <w:rPr>
          <w:rFonts w:ascii="Arial Narrow" w:hAnsi="Arial Narrow"/>
          <w:b/>
          <w:sz w:val="28"/>
          <w:szCs w:val="28"/>
        </w:rPr>
        <w:t>A</w:t>
      </w:r>
      <w:r w:rsidRPr="00C76557">
        <w:rPr>
          <w:rFonts w:ascii="Arial Narrow" w:hAnsi="Arial Narrow"/>
          <w:b/>
          <w:sz w:val="28"/>
          <w:szCs w:val="28"/>
        </w:rPr>
        <w:t xml:space="preserve"> USŁUG DYSTRYBUCJI </w:t>
      </w:r>
      <w:r w:rsidR="00C76557">
        <w:rPr>
          <w:rFonts w:ascii="Arial Narrow" w:hAnsi="Arial Narrow"/>
          <w:b/>
          <w:sz w:val="28"/>
          <w:szCs w:val="28"/>
        </w:rPr>
        <w:t xml:space="preserve">ENERGII ELEKTRYCZNEJ </w:t>
      </w:r>
    </w:p>
    <w:p w:rsidR="00086776" w:rsidRPr="00C76557" w:rsidRDefault="00086776" w:rsidP="00B71C53">
      <w:pPr>
        <w:spacing w:line="360" w:lineRule="auto"/>
        <w:jc w:val="center"/>
        <w:rPr>
          <w:rFonts w:ascii="Arial Narrow" w:hAnsi="Arial Narrow"/>
          <w:b/>
        </w:rPr>
      </w:pPr>
      <w:r w:rsidRPr="00E23D6E">
        <w:rPr>
          <w:rFonts w:ascii="Arial Narrow" w:hAnsi="Arial Narrow"/>
          <w:b/>
          <w:sz w:val="28"/>
          <w:szCs w:val="28"/>
        </w:rPr>
        <w:t xml:space="preserve">Nr </w:t>
      </w:r>
      <w:r w:rsidR="00E23D6E">
        <w:rPr>
          <w:rFonts w:ascii="Arial Narrow" w:hAnsi="Arial Narrow"/>
          <w:b/>
          <w:sz w:val="28"/>
          <w:szCs w:val="28"/>
        </w:rPr>
        <w:t>…………..</w:t>
      </w:r>
    </w:p>
    <w:p w:rsidR="00086776" w:rsidRPr="00AA6B43" w:rsidRDefault="007D4190" w:rsidP="00726B56">
      <w:pPr>
        <w:spacing w:line="360" w:lineRule="auto"/>
        <w:rPr>
          <w:rFonts w:ascii="Arial Narrow" w:hAnsi="Arial Narrow"/>
        </w:rPr>
      </w:pPr>
      <w:r w:rsidRPr="00AA6B43">
        <w:rPr>
          <w:rFonts w:ascii="Arial Narrow" w:hAnsi="Arial Narrow"/>
        </w:rPr>
        <w:t xml:space="preserve">Niniejsza Umowa </w:t>
      </w:r>
      <w:r w:rsidR="004A0C8F" w:rsidRPr="00AA6B43">
        <w:rPr>
          <w:rFonts w:ascii="Arial Narrow" w:hAnsi="Arial Narrow"/>
        </w:rPr>
        <w:t>sprzedaży energii elektrycznej i świadczenia</w:t>
      </w:r>
      <w:r w:rsidRPr="00AA6B43">
        <w:rPr>
          <w:rFonts w:ascii="Arial Narrow" w:hAnsi="Arial Narrow"/>
        </w:rPr>
        <w:t xml:space="preserve"> usług dystrybucji zwana dalej </w:t>
      </w:r>
      <w:r w:rsidRPr="00AA6B43">
        <w:rPr>
          <w:rFonts w:ascii="Arial Narrow" w:hAnsi="Arial Narrow"/>
          <w:b/>
        </w:rPr>
        <w:t>Umową</w:t>
      </w:r>
      <w:r w:rsidRPr="00AA6B43">
        <w:rPr>
          <w:rFonts w:ascii="Arial Narrow" w:hAnsi="Arial Narrow"/>
        </w:rPr>
        <w:t xml:space="preserve">, </w:t>
      </w:r>
      <w:r w:rsidR="00583F69" w:rsidRPr="00AA6B43">
        <w:rPr>
          <w:rFonts w:ascii="Arial Narrow" w:hAnsi="Arial Narrow"/>
        </w:rPr>
        <w:t>z</w:t>
      </w:r>
      <w:r w:rsidRPr="00AA6B43">
        <w:rPr>
          <w:rFonts w:ascii="Arial Narrow" w:hAnsi="Arial Narrow"/>
        </w:rPr>
        <w:t>ostała zawarta w</w:t>
      </w:r>
      <w:r w:rsidR="00F23B77" w:rsidRPr="00AA6B43">
        <w:rPr>
          <w:rFonts w:ascii="Arial Narrow" w:hAnsi="Arial Narrow"/>
        </w:rPr>
        <w:t xml:space="preserve"> Inowrocławiu, dnia</w:t>
      </w:r>
      <w:r w:rsidRPr="00AA6B43">
        <w:rPr>
          <w:rFonts w:ascii="Arial Narrow" w:hAnsi="Arial Narrow"/>
        </w:rPr>
        <w:t xml:space="preserve">  </w:t>
      </w:r>
      <w:r w:rsidR="00E04C5D" w:rsidRPr="00AA6B43">
        <w:rPr>
          <w:rFonts w:ascii="Arial Narrow" w:hAnsi="Arial Narrow"/>
        </w:rPr>
        <w:t>………………</w:t>
      </w:r>
      <w:r w:rsidRPr="00AA6B43">
        <w:rPr>
          <w:rFonts w:ascii="Arial Narrow" w:hAnsi="Arial Narrow"/>
        </w:rPr>
        <w:t>, pomiędzy:</w:t>
      </w:r>
    </w:p>
    <w:p w:rsidR="00086776" w:rsidRPr="00AA6B43" w:rsidRDefault="005B11CC" w:rsidP="00192010">
      <w:pPr>
        <w:pStyle w:val="MarekW"/>
        <w:numPr>
          <w:ilvl w:val="0"/>
          <w:numId w:val="0"/>
        </w:numPr>
        <w:rPr>
          <w:rFonts w:ascii="Arial Narrow" w:hAnsi="Arial Narrow"/>
        </w:rPr>
      </w:pPr>
      <w:r w:rsidRPr="00AA6B43">
        <w:rPr>
          <w:rFonts w:ascii="Arial Narrow" w:hAnsi="Arial Narrow" w:cs="Arial"/>
          <w:b/>
        </w:rPr>
        <w:t xml:space="preserve">Soda Polska CIECH </w:t>
      </w:r>
      <w:r w:rsidR="00F23B77" w:rsidRPr="00AA6B43">
        <w:rPr>
          <w:rFonts w:ascii="Arial Narrow" w:hAnsi="Arial Narrow" w:cs="Arial"/>
          <w:b/>
        </w:rPr>
        <w:t>Spółką Akc</w:t>
      </w:r>
      <w:r w:rsidR="00A35E81" w:rsidRPr="00AA6B43">
        <w:rPr>
          <w:rFonts w:ascii="Arial Narrow" w:hAnsi="Arial Narrow" w:cs="Arial"/>
          <w:b/>
        </w:rPr>
        <w:t>yjną</w:t>
      </w:r>
      <w:r w:rsidRPr="00AA6B43">
        <w:rPr>
          <w:rFonts w:ascii="Arial Narrow" w:hAnsi="Arial Narrow"/>
        </w:rPr>
        <w:t xml:space="preserve"> z siedzibą przy ul. Fabryczna 4, 88-101 Inowrocław,</w:t>
      </w:r>
      <w:r w:rsidR="00A35E81" w:rsidRPr="00AA6B43">
        <w:rPr>
          <w:rFonts w:ascii="Arial Narrow" w:hAnsi="Arial Narrow"/>
        </w:rPr>
        <w:t xml:space="preserve"> wpisaną do rejestru przedsiębiorców Krajowego Rejestru Sądowego prowadzonego przez Sąd Rejonowy</w:t>
      </w:r>
      <w:r w:rsidRPr="00AA6B43">
        <w:rPr>
          <w:rFonts w:ascii="Arial Narrow" w:hAnsi="Arial Narrow"/>
        </w:rPr>
        <w:t xml:space="preserve"> w Bydgoszczy, </w:t>
      </w:r>
      <w:r w:rsidR="00A35E81" w:rsidRPr="00AA6B43">
        <w:rPr>
          <w:rFonts w:ascii="Arial Narrow" w:hAnsi="Arial Narrow"/>
        </w:rPr>
        <w:br/>
      </w:r>
      <w:r w:rsidRPr="00AA6B43">
        <w:rPr>
          <w:rFonts w:ascii="Arial Narrow" w:hAnsi="Arial Narrow"/>
        </w:rPr>
        <w:t>XIII Wydział Gospodarczy Krajowego Rejestru Sądo</w:t>
      </w:r>
      <w:r w:rsidR="00506012" w:rsidRPr="00AA6B43">
        <w:rPr>
          <w:rFonts w:ascii="Arial Narrow" w:hAnsi="Arial Narrow"/>
        </w:rPr>
        <w:t>wego, pod numerem KRS 0000423633</w:t>
      </w:r>
      <w:r w:rsidRPr="00AA6B43">
        <w:rPr>
          <w:rFonts w:ascii="Arial Narrow" w:hAnsi="Arial Narrow"/>
        </w:rPr>
        <w:t>, NIP 525-238-21-27, REGON</w:t>
      </w:r>
      <w:r w:rsidR="00A35E81" w:rsidRPr="00AA6B43">
        <w:rPr>
          <w:rFonts w:ascii="Arial Narrow" w:hAnsi="Arial Narrow"/>
        </w:rPr>
        <w:t xml:space="preserve"> </w:t>
      </w:r>
      <w:r w:rsidRPr="00AA6B43">
        <w:rPr>
          <w:rFonts w:ascii="Arial Narrow" w:hAnsi="Arial Narrow"/>
        </w:rPr>
        <w:t>14077</w:t>
      </w:r>
      <w:r w:rsidR="005B180D" w:rsidRPr="00AA6B43">
        <w:rPr>
          <w:rFonts w:ascii="Arial Narrow" w:hAnsi="Arial Narrow"/>
        </w:rPr>
        <w:t>7645, kapitał zakładowy : 669 05</w:t>
      </w:r>
      <w:r w:rsidRPr="00AA6B43">
        <w:rPr>
          <w:rFonts w:ascii="Arial Narrow" w:hAnsi="Arial Narrow"/>
        </w:rPr>
        <w:t>0</w:t>
      </w:r>
      <w:r w:rsidR="00A35E81" w:rsidRPr="00AA6B43">
        <w:rPr>
          <w:rFonts w:ascii="Arial Narrow" w:hAnsi="Arial Narrow"/>
        </w:rPr>
        <w:t> </w:t>
      </w:r>
      <w:r w:rsidRPr="00AA6B43">
        <w:rPr>
          <w:rFonts w:ascii="Arial Narrow" w:hAnsi="Arial Narrow"/>
        </w:rPr>
        <w:t>000</w:t>
      </w:r>
      <w:r w:rsidR="00A35E81" w:rsidRPr="00AA6B43">
        <w:rPr>
          <w:rFonts w:ascii="Arial Narrow" w:hAnsi="Arial Narrow"/>
        </w:rPr>
        <w:t xml:space="preserve"> </w:t>
      </w:r>
      <w:r w:rsidRPr="00AA6B43">
        <w:rPr>
          <w:rFonts w:ascii="Arial Narrow" w:hAnsi="Arial Narrow"/>
        </w:rPr>
        <w:t>zł wpłacony w całości</w:t>
      </w:r>
      <w:r w:rsidR="0030012D" w:rsidRPr="00AA6B43">
        <w:rPr>
          <w:rFonts w:ascii="Arial Narrow" w:hAnsi="Arial Narrow"/>
        </w:rPr>
        <w:t>,</w:t>
      </w:r>
      <w:r w:rsidR="00D65059" w:rsidRPr="00AA6B43">
        <w:rPr>
          <w:rFonts w:ascii="Arial Narrow" w:hAnsi="Arial Narrow"/>
        </w:rPr>
        <w:t xml:space="preserve"> </w:t>
      </w:r>
      <w:r w:rsidR="00086776" w:rsidRPr="00AA6B43">
        <w:rPr>
          <w:rFonts w:ascii="Arial Narrow" w:hAnsi="Arial Narrow"/>
        </w:rPr>
        <w:t>zwan</w:t>
      </w:r>
      <w:r w:rsidR="002D059C" w:rsidRPr="00AA6B43">
        <w:rPr>
          <w:rFonts w:ascii="Arial Narrow" w:hAnsi="Arial Narrow"/>
        </w:rPr>
        <w:t>a</w:t>
      </w:r>
      <w:r w:rsidR="00086776" w:rsidRPr="00AA6B43">
        <w:rPr>
          <w:rFonts w:ascii="Arial Narrow" w:hAnsi="Arial Narrow"/>
        </w:rPr>
        <w:t xml:space="preserve"> dalej </w:t>
      </w:r>
      <w:r w:rsidR="00192010" w:rsidRPr="00AA6B43">
        <w:rPr>
          <w:rFonts w:ascii="Arial Narrow" w:hAnsi="Arial Narrow"/>
        </w:rPr>
        <w:t xml:space="preserve">Przedsiębiorstwem energetycznym </w:t>
      </w:r>
      <w:r w:rsidR="007124E4" w:rsidRPr="00AA6B43">
        <w:rPr>
          <w:rFonts w:ascii="Arial Narrow" w:hAnsi="Arial Narrow"/>
        </w:rPr>
        <w:t>(</w:t>
      </w:r>
      <w:r w:rsidR="00192010" w:rsidRPr="00AA6B43">
        <w:rPr>
          <w:rFonts w:ascii="Arial Narrow" w:hAnsi="Arial Narrow"/>
          <w:b/>
        </w:rPr>
        <w:t>PE</w:t>
      </w:r>
      <w:r w:rsidR="007124E4" w:rsidRPr="00AA6B43">
        <w:rPr>
          <w:rFonts w:ascii="Arial Narrow" w:hAnsi="Arial Narrow"/>
        </w:rPr>
        <w:t>)</w:t>
      </w:r>
      <w:r w:rsidR="0080371B" w:rsidRPr="00AA6B43">
        <w:rPr>
          <w:rFonts w:ascii="Arial Narrow" w:hAnsi="Arial Narrow"/>
          <w:b/>
        </w:rPr>
        <w:t>,</w:t>
      </w:r>
      <w:r w:rsidR="00A35E81" w:rsidRPr="00AA6B43">
        <w:rPr>
          <w:rFonts w:ascii="Arial Narrow" w:hAnsi="Arial Narrow"/>
        </w:rPr>
        <w:t>reprezentowana przez:</w:t>
      </w:r>
    </w:p>
    <w:p w:rsidR="008930D9" w:rsidRPr="00AA6B43" w:rsidRDefault="008930D9" w:rsidP="00B71C53">
      <w:pPr>
        <w:spacing w:line="360" w:lineRule="auto"/>
        <w:jc w:val="both"/>
        <w:rPr>
          <w:rFonts w:ascii="Arial Narrow" w:hAnsi="Arial Narrow"/>
          <w:b/>
        </w:rPr>
      </w:pPr>
    </w:p>
    <w:p w:rsidR="00086776" w:rsidRPr="00AA6B43" w:rsidRDefault="00086776" w:rsidP="00B71C53">
      <w:pPr>
        <w:spacing w:line="360" w:lineRule="auto"/>
        <w:rPr>
          <w:rFonts w:ascii="Arial Narrow" w:hAnsi="Arial Narrow"/>
        </w:rPr>
      </w:pPr>
      <w:r w:rsidRPr="00AA6B43">
        <w:rPr>
          <w:rFonts w:ascii="Arial Narrow" w:hAnsi="Arial Narrow"/>
        </w:rPr>
        <w:t>1.</w:t>
      </w:r>
      <w:r w:rsidRPr="00AA6B43">
        <w:rPr>
          <w:rFonts w:ascii="Arial Narrow" w:hAnsi="Arial Narrow"/>
        </w:rPr>
        <w:tab/>
        <w:t>...............................................................</w:t>
      </w:r>
    </w:p>
    <w:p w:rsidR="00086776" w:rsidRPr="00AA6B43" w:rsidRDefault="00086776" w:rsidP="00B71C53">
      <w:pPr>
        <w:spacing w:line="360" w:lineRule="auto"/>
        <w:rPr>
          <w:rFonts w:ascii="Arial Narrow" w:hAnsi="Arial Narrow"/>
        </w:rPr>
      </w:pPr>
      <w:r w:rsidRPr="00AA6B43">
        <w:rPr>
          <w:rFonts w:ascii="Arial Narrow" w:hAnsi="Arial Narrow"/>
        </w:rPr>
        <w:t>2.</w:t>
      </w:r>
      <w:r w:rsidRPr="00AA6B43">
        <w:rPr>
          <w:rFonts w:ascii="Arial Narrow" w:hAnsi="Arial Narrow"/>
        </w:rPr>
        <w:tab/>
        <w:t>...............................................................</w:t>
      </w:r>
    </w:p>
    <w:p w:rsidR="00086776" w:rsidRPr="00AA6B43" w:rsidRDefault="00086776" w:rsidP="00B71C53">
      <w:pPr>
        <w:spacing w:line="360" w:lineRule="auto"/>
        <w:rPr>
          <w:rFonts w:ascii="Arial Narrow" w:hAnsi="Arial Narrow"/>
        </w:rPr>
      </w:pPr>
    </w:p>
    <w:p w:rsidR="00086776" w:rsidRPr="00AA6B43" w:rsidRDefault="00086776" w:rsidP="00B71C53">
      <w:pPr>
        <w:spacing w:line="360" w:lineRule="auto"/>
        <w:rPr>
          <w:rFonts w:ascii="Arial Narrow" w:hAnsi="Arial Narrow"/>
        </w:rPr>
      </w:pPr>
      <w:r w:rsidRPr="00AA6B43">
        <w:rPr>
          <w:rFonts w:ascii="Arial Narrow" w:hAnsi="Arial Narrow"/>
        </w:rPr>
        <w:t>a</w:t>
      </w:r>
    </w:p>
    <w:p w:rsidR="00CF1427" w:rsidRPr="00AA6B43" w:rsidRDefault="00E23D6E" w:rsidP="00CF1427">
      <w:pPr>
        <w:pStyle w:val="MarekW"/>
        <w:numPr>
          <w:ilvl w:val="0"/>
          <w:numId w:val="0"/>
        </w:numPr>
        <w:rPr>
          <w:rFonts w:ascii="Arial Narrow" w:hAnsi="Arial Narrow" w:cs="Arial"/>
        </w:rPr>
      </w:pPr>
      <w:r w:rsidRPr="00E23D6E">
        <w:rPr>
          <w:rFonts w:ascii="Arial Narrow" w:hAnsi="Arial Narrow" w:cs="Arial"/>
        </w:rPr>
        <w:t>…………………. zamieszkały</w:t>
      </w:r>
      <w:r w:rsidR="00B867D4" w:rsidRPr="00E23D6E">
        <w:rPr>
          <w:rFonts w:ascii="Arial Narrow" w:hAnsi="Arial Narrow" w:cs="Arial"/>
        </w:rPr>
        <w:t xml:space="preserve"> w </w:t>
      </w:r>
      <w:r w:rsidRPr="00E23D6E">
        <w:rPr>
          <w:rFonts w:ascii="Arial Narrow" w:hAnsi="Arial Narrow" w:cs="Arial"/>
        </w:rPr>
        <w:t>……………………………….</w:t>
      </w:r>
      <w:r w:rsidR="002C1856" w:rsidRPr="00E23D6E">
        <w:rPr>
          <w:rFonts w:ascii="Arial Narrow" w:hAnsi="Arial Narrow" w:cs="Arial"/>
        </w:rPr>
        <w:t>, legitymującą się dowodem osobistym</w:t>
      </w:r>
      <w:r w:rsidR="00B867D4" w:rsidRPr="00E23D6E">
        <w:rPr>
          <w:rFonts w:ascii="Arial Narrow" w:hAnsi="Arial Narrow" w:cs="Arial"/>
        </w:rPr>
        <w:t xml:space="preserve"> nr </w:t>
      </w:r>
      <w:r w:rsidRPr="00E23D6E">
        <w:rPr>
          <w:rFonts w:ascii="Arial Narrow" w:hAnsi="Arial Narrow" w:cs="Arial"/>
        </w:rPr>
        <w:t>……………</w:t>
      </w:r>
      <w:r w:rsidR="00B867D4" w:rsidRPr="00E23D6E">
        <w:rPr>
          <w:rFonts w:ascii="Arial Narrow" w:hAnsi="Arial Narrow" w:cs="Arial"/>
        </w:rPr>
        <w:t>,</w:t>
      </w:r>
      <w:r w:rsidR="002C1856" w:rsidRPr="00E23D6E">
        <w:rPr>
          <w:rFonts w:ascii="Arial Narrow" w:hAnsi="Arial Narrow" w:cs="Arial"/>
        </w:rPr>
        <w:t xml:space="preserve"> wydanym przez</w:t>
      </w:r>
      <w:r w:rsidR="00923047" w:rsidRPr="00E23D6E">
        <w:rPr>
          <w:rFonts w:ascii="Arial Narrow" w:hAnsi="Arial Narrow" w:cs="Arial"/>
        </w:rPr>
        <w:t xml:space="preserve">: </w:t>
      </w:r>
      <w:r w:rsidRPr="00E23D6E">
        <w:rPr>
          <w:rFonts w:ascii="Arial Narrow" w:hAnsi="Arial Narrow" w:cs="Arial"/>
        </w:rPr>
        <w:t>……………………….</w:t>
      </w:r>
      <w:r w:rsidR="002C1856" w:rsidRPr="00E23D6E">
        <w:rPr>
          <w:rFonts w:ascii="Arial Narrow" w:hAnsi="Arial Narrow" w:cs="Arial"/>
        </w:rPr>
        <w:t xml:space="preserve">, PESEL </w:t>
      </w:r>
      <w:r w:rsidRPr="00E23D6E">
        <w:rPr>
          <w:rFonts w:ascii="Arial Narrow" w:hAnsi="Arial Narrow" w:cs="Arial"/>
        </w:rPr>
        <w:t>……………..</w:t>
      </w:r>
      <w:r w:rsidR="00A35E81" w:rsidRPr="00E23D6E">
        <w:rPr>
          <w:rFonts w:ascii="Arial Narrow" w:hAnsi="Arial Narrow" w:cs="Arial"/>
          <w:b/>
        </w:rPr>
        <w:t xml:space="preserve"> </w:t>
      </w:r>
      <w:r w:rsidR="00A35E81" w:rsidRPr="00E23D6E">
        <w:rPr>
          <w:rFonts w:ascii="Arial Narrow" w:hAnsi="Arial Narrow" w:cs="Arial"/>
        </w:rPr>
        <w:t xml:space="preserve">wpisaną do </w:t>
      </w:r>
      <w:r w:rsidRPr="00E23D6E">
        <w:rPr>
          <w:rFonts w:ascii="Arial Narrow" w:hAnsi="Arial Narrow" w:cs="Arial"/>
        </w:rPr>
        <w:t>…………………………….</w:t>
      </w:r>
      <w:r w:rsidR="00A35E81" w:rsidRPr="00E23D6E">
        <w:rPr>
          <w:rFonts w:ascii="Arial Narrow" w:hAnsi="Arial Narrow" w:cs="Arial"/>
        </w:rPr>
        <w:t xml:space="preserve"> pod firmą:</w:t>
      </w:r>
      <w:r w:rsidR="00A35E81" w:rsidRPr="00E23D6E">
        <w:rPr>
          <w:rFonts w:ascii="Arial Narrow" w:hAnsi="Arial Narrow" w:cs="Arial"/>
          <w:b/>
        </w:rPr>
        <w:t xml:space="preserve"> </w:t>
      </w:r>
      <w:r w:rsidRPr="00E23D6E">
        <w:rPr>
          <w:rFonts w:ascii="Arial Narrow" w:hAnsi="Arial Narrow" w:cs="Arial"/>
          <w:b/>
        </w:rPr>
        <w:t>…………………………….</w:t>
      </w:r>
      <w:r w:rsidR="00A35E81" w:rsidRPr="00E23D6E">
        <w:rPr>
          <w:rFonts w:ascii="Arial Narrow" w:hAnsi="Arial Narrow" w:cs="Arial"/>
          <w:b/>
        </w:rPr>
        <w:t xml:space="preserve">, </w:t>
      </w:r>
      <w:r w:rsidR="00A35E81" w:rsidRPr="00E23D6E">
        <w:rPr>
          <w:rFonts w:ascii="Arial Narrow" w:hAnsi="Arial Narrow" w:cs="Arial"/>
        </w:rPr>
        <w:t>adres głównego m</w:t>
      </w:r>
      <w:r w:rsidR="00506012" w:rsidRPr="00E23D6E">
        <w:rPr>
          <w:rFonts w:ascii="Arial Narrow" w:hAnsi="Arial Narrow" w:cs="Arial"/>
        </w:rPr>
        <w:t>iejsca wykonywania działalności</w:t>
      </w:r>
      <w:r w:rsidRPr="00E23D6E">
        <w:rPr>
          <w:rFonts w:ascii="Arial Narrow" w:hAnsi="Arial Narrow" w:cs="Arial"/>
        </w:rPr>
        <w:t>………………….</w:t>
      </w:r>
      <w:r w:rsidR="00506012" w:rsidRPr="00E23D6E">
        <w:rPr>
          <w:rFonts w:ascii="Arial Narrow" w:hAnsi="Arial Narrow" w:cs="Arial"/>
        </w:rPr>
        <w:t>,</w:t>
      </w:r>
      <w:r w:rsidR="00A35E81" w:rsidRPr="00E23D6E">
        <w:rPr>
          <w:rFonts w:ascii="Arial Narrow" w:hAnsi="Arial Narrow" w:cs="Arial"/>
        </w:rPr>
        <w:t xml:space="preserve"> adres do doręczeń: </w:t>
      </w:r>
      <w:r w:rsidRPr="00E23D6E">
        <w:rPr>
          <w:rFonts w:ascii="Arial Narrow" w:hAnsi="Arial Narrow" w:cs="Arial"/>
        </w:rPr>
        <w:t>………………………………..</w:t>
      </w:r>
      <w:r w:rsidR="00A35E81" w:rsidRPr="00E23D6E">
        <w:rPr>
          <w:rFonts w:ascii="Arial Narrow" w:hAnsi="Arial Narrow" w:cs="Arial"/>
        </w:rPr>
        <w:t xml:space="preserve">, , NIP </w:t>
      </w:r>
      <w:r w:rsidRPr="00E23D6E">
        <w:rPr>
          <w:rFonts w:ascii="Arial Narrow" w:hAnsi="Arial Narrow" w:cs="Arial"/>
        </w:rPr>
        <w:t>……………………</w:t>
      </w:r>
      <w:r w:rsidR="00A35E81" w:rsidRPr="00E23D6E">
        <w:rPr>
          <w:rFonts w:ascii="Arial Narrow" w:hAnsi="Arial Narrow" w:cs="Arial"/>
        </w:rPr>
        <w:t xml:space="preserve">, </w:t>
      </w:r>
      <w:r w:rsidR="00506012" w:rsidRPr="00E23D6E">
        <w:rPr>
          <w:rFonts w:ascii="Arial Narrow" w:hAnsi="Arial Narrow" w:cs="Arial"/>
        </w:rPr>
        <w:t xml:space="preserve">REGON: </w:t>
      </w:r>
      <w:r w:rsidRPr="00E23D6E">
        <w:rPr>
          <w:rFonts w:ascii="Arial Narrow" w:hAnsi="Arial Narrow" w:cs="Arial"/>
        </w:rPr>
        <w:t>…………………</w:t>
      </w:r>
      <w:r w:rsidR="00A35E81" w:rsidRPr="00E23D6E">
        <w:rPr>
          <w:rFonts w:ascii="Arial Narrow" w:hAnsi="Arial Narrow" w:cs="Arial"/>
        </w:rPr>
        <w:t xml:space="preserve">, zwanym dalej </w:t>
      </w:r>
      <w:r w:rsidR="00A35E81" w:rsidRPr="00E23D6E">
        <w:rPr>
          <w:rFonts w:ascii="Arial Narrow" w:hAnsi="Arial Narrow" w:cs="Arial"/>
          <w:b/>
        </w:rPr>
        <w:t>Odbiorcą</w:t>
      </w:r>
      <w:r w:rsidR="00A35E81" w:rsidRPr="00E23D6E">
        <w:rPr>
          <w:rFonts w:ascii="Arial Narrow" w:hAnsi="Arial Narrow" w:cs="Arial"/>
        </w:rPr>
        <w:t>:</w:t>
      </w:r>
    </w:p>
    <w:p w:rsidR="00086776" w:rsidRPr="00AA6B43" w:rsidRDefault="00086776" w:rsidP="00A35E81">
      <w:pPr>
        <w:spacing w:line="360" w:lineRule="auto"/>
        <w:rPr>
          <w:rFonts w:ascii="Arial Narrow" w:hAnsi="Arial Narrow"/>
          <w:b/>
        </w:rPr>
      </w:pPr>
    </w:p>
    <w:p w:rsidR="00086776" w:rsidRPr="00C76557" w:rsidRDefault="00086776" w:rsidP="00B71C53">
      <w:pPr>
        <w:spacing w:line="360" w:lineRule="auto"/>
        <w:jc w:val="center"/>
        <w:rPr>
          <w:rFonts w:ascii="Arial Narrow" w:hAnsi="Arial Narrow"/>
          <w:b/>
        </w:rPr>
      </w:pPr>
    </w:p>
    <w:p w:rsidR="00086776" w:rsidRPr="00C76557" w:rsidRDefault="00086776" w:rsidP="008D1379">
      <w:pPr>
        <w:jc w:val="center"/>
        <w:rPr>
          <w:rFonts w:ascii="Arial Narrow" w:hAnsi="Arial Narrow"/>
          <w:b/>
        </w:rPr>
      </w:pPr>
      <w:r w:rsidRPr="00C76557">
        <w:rPr>
          <w:rFonts w:ascii="Arial Narrow" w:hAnsi="Arial Narrow"/>
          <w:b/>
        </w:rPr>
        <w:t>§ 1</w:t>
      </w:r>
    </w:p>
    <w:p w:rsidR="00086776" w:rsidRPr="00C76557" w:rsidRDefault="00086776" w:rsidP="008D1379">
      <w:pPr>
        <w:jc w:val="center"/>
        <w:rPr>
          <w:rFonts w:ascii="Arial Narrow" w:hAnsi="Arial Narrow"/>
          <w:b/>
        </w:rPr>
      </w:pPr>
      <w:r w:rsidRPr="00C76557">
        <w:rPr>
          <w:rFonts w:ascii="Arial Narrow" w:hAnsi="Arial Narrow"/>
          <w:b/>
        </w:rPr>
        <w:t>Postanowienia wstępne</w:t>
      </w:r>
    </w:p>
    <w:p w:rsidR="00461C1F" w:rsidRPr="00461C1F" w:rsidRDefault="00E23D6E" w:rsidP="008D1379">
      <w:pPr>
        <w:numPr>
          <w:ilvl w:val="0"/>
          <w:numId w:val="2"/>
        </w:numPr>
        <w:tabs>
          <w:tab w:val="left" w:pos="-2"/>
        </w:tabs>
        <w:spacing w:after="120"/>
        <w:ind w:right="-108"/>
        <w:jc w:val="both"/>
        <w:rPr>
          <w:rFonts w:ascii="Arial Narrow" w:hAnsi="Arial Narrow"/>
          <w:color w:val="000000"/>
        </w:rPr>
      </w:pPr>
      <w:r>
        <w:rPr>
          <w:rFonts w:ascii="Arial Narrow" w:hAnsi="Arial Narrow"/>
          <w:b/>
        </w:rPr>
        <w:t>CIECH Soda Polska</w:t>
      </w:r>
      <w:r w:rsidR="00BA7A94">
        <w:rPr>
          <w:rFonts w:ascii="Arial Narrow" w:hAnsi="Arial Narrow"/>
          <w:b/>
        </w:rPr>
        <w:t xml:space="preserve"> S.A. </w:t>
      </w:r>
      <w:r w:rsidR="00C07E40" w:rsidRPr="00461C1F">
        <w:rPr>
          <w:rFonts w:ascii="Arial Narrow" w:hAnsi="Arial Narrow"/>
        </w:rPr>
        <w:t>j</w:t>
      </w:r>
      <w:r w:rsidR="007124E4" w:rsidRPr="00461C1F">
        <w:rPr>
          <w:rFonts w:ascii="Arial Narrow" w:hAnsi="Arial Narrow"/>
        </w:rPr>
        <w:t xml:space="preserve">ako </w:t>
      </w:r>
      <w:r w:rsidR="00192010" w:rsidRPr="00461C1F">
        <w:rPr>
          <w:rFonts w:ascii="Arial Narrow" w:hAnsi="Arial Narrow"/>
        </w:rPr>
        <w:t xml:space="preserve">przedsiębiorstwo energetyczne </w:t>
      </w:r>
      <w:r w:rsidR="00086776" w:rsidRPr="00461C1F">
        <w:rPr>
          <w:rFonts w:ascii="Arial Narrow" w:hAnsi="Arial Narrow"/>
        </w:rPr>
        <w:t>świadczy usługi dystrybucji energii elektrycznej na podstawie koncesji na dystrybucję energii elektrycznej</w:t>
      </w:r>
      <w:r w:rsidR="00CF67D2">
        <w:rPr>
          <w:rFonts w:ascii="Arial Narrow" w:hAnsi="Arial Narrow"/>
        </w:rPr>
        <w:t xml:space="preserve"> </w:t>
      </w:r>
      <w:r w:rsidR="00CF67D2">
        <w:rPr>
          <w:rFonts w:ascii="Arial Narrow" w:hAnsi="Arial Narrow"/>
        </w:rPr>
        <w:br/>
      </w:r>
      <w:r w:rsidR="00CF67D2" w:rsidRPr="00883CB8">
        <w:rPr>
          <w:rFonts w:ascii="Arial Narrow" w:hAnsi="Arial Narrow"/>
        </w:rPr>
        <w:t>nr DEE/60/13971/W/OWA/2088/BH</w:t>
      </w:r>
      <w:r w:rsidR="00883CB8" w:rsidRPr="00883CB8">
        <w:rPr>
          <w:rFonts w:ascii="Arial Narrow" w:hAnsi="Arial Narrow"/>
        </w:rPr>
        <w:t xml:space="preserve"> Z DNIA 29 STYCZNIA 2008 r.</w:t>
      </w:r>
      <w:r w:rsidR="00086776" w:rsidRPr="00883CB8">
        <w:rPr>
          <w:rFonts w:ascii="Arial Narrow" w:hAnsi="Arial Narrow"/>
        </w:rPr>
        <w:t xml:space="preserve"> wydanej przez </w:t>
      </w:r>
      <w:r w:rsidR="00086776" w:rsidRPr="00461C1F">
        <w:rPr>
          <w:rFonts w:ascii="Arial Narrow" w:hAnsi="Arial Narrow"/>
        </w:rPr>
        <w:t>Prezesa Urzędu Regulacji Energetyki</w:t>
      </w:r>
      <w:r w:rsidR="00D65059">
        <w:rPr>
          <w:rFonts w:ascii="Arial Narrow" w:hAnsi="Arial Narrow"/>
        </w:rPr>
        <w:t xml:space="preserve"> </w:t>
      </w:r>
      <w:r w:rsidR="00461C1F" w:rsidRPr="00461C1F">
        <w:rPr>
          <w:rFonts w:ascii="Arial Narrow" w:hAnsi="Arial Narrow"/>
        </w:rPr>
        <w:t>.</w:t>
      </w:r>
    </w:p>
    <w:p w:rsidR="00461C1F" w:rsidRPr="00A35E81" w:rsidRDefault="00E23D6E" w:rsidP="008D1379">
      <w:pPr>
        <w:numPr>
          <w:ilvl w:val="0"/>
          <w:numId w:val="2"/>
        </w:numPr>
        <w:tabs>
          <w:tab w:val="left" w:pos="-2"/>
        </w:tabs>
        <w:spacing w:after="120"/>
        <w:ind w:right="-108"/>
        <w:jc w:val="both"/>
        <w:rPr>
          <w:rFonts w:ascii="Arial Narrow" w:hAnsi="Arial Narrow"/>
          <w:color w:val="FF0000"/>
        </w:rPr>
      </w:pPr>
      <w:r>
        <w:rPr>
          <w:rFonts w:ascii="Arial Narrow" w:hAnsi="Arial Narrow"/>
          <w:b/>
        </w:rPr>
        <w:t xml:space="preserve">CIECH Soda Polska </w:t>
      </w:r>
      <w:r w:rsidR="00BA7A94">
        <w:rPr>
          <w:rFonts w:ascii="Arial Narrow" w:hAnsi="Arial Narrow"/>
          <w:b/>
        </w:rPr>
        <w:t>S.A.</w:t>
      </w:r>
      <w:r w:rsidR="00EC37EC">
        <w:rPr>
          <w:rFonts w:ascii="Arial Narrow" w:hAnsi="Arial Narrow"/>
          <w:b/>
        </w:rPr>
        <w:t xml:space="preserve"> </w:t>
      </w:r>
      <w:r w:rsidR="004A0C8F" w:rsidRPr="00461C1F">
        <w:rPr>
          <w:rFonts w:ascii="Arial Narrow" w:hAnsi="Arial Narrow"/>
        </w:rPr>
        <w:t>jako przedsiębiorstwo energetyczne</w:t>
      </w:r>
      <w:r w:rsidR="003B29B8" w:rsidRPr="00461C1F">
        <w:rPr>
          <w:rFonts w:ascii="Arial Narrow" w:hAnsi="Arial Narrow"/>
        </w:rPr>
        <w:t xml:space="preserve"> dokonuje </w:t>
      </w:r>
      <w:r w:rsidR="00BA7A94">
        <w:rPr>
          <w:rFonts w:ascii="Arial Narrow" w:hAnsi="Arial Narrow"/>
        </w:rPr>
        <w:t xml:space="preserve">sprzedaży energii </w:t>
      </w:r>
      <w:r w:rsidR="004A0C8F" w:rsidRPr="00461C1F">
        <w:rPr>
          <w:rFonts w:ascii="Arial Narrow" w:hAnsi="Arial Narrow"/>
        </w:rPr>
        <w:t>elektrycznej na podstawie koncesji na obrót energii elektrycznej</w:t>
      </w:r>
      <w:r w:rsidR="00CF67D2">
        <w:rPr>
          <w:rFonts w:ascii="Arial Narrow" w:hAnsi="Arial Narrow"/>
        </w:rPr>
        <w:t xml:space="preserve"> nr </w:t>
      </w:r>
      <w:r w:rsidR="00CF67D2" w:rsidRPr="00883CB8">
        <w:rPr>
          <w:rFonts w:ascii="Arial Narrow" w:hAnsi="Arial Narrow"/>
        </w:rPr>
        <w:t>OEE/496/13971/W/OWA/2008/BH</w:t>
      </w:r>
      <w:r w:rsidR="004A0C8F" w:rsidRPr="00883CB8">
        <w:rPr>
          <w:rFonts w:ascii="Arial Narrow" w:hAnsi="Arial Narrow"/>
        </w:rPr>
        <w:t xml:space="preserve"> wydanej przez Prezesa Urzędu Regulacji Energetyki</w:t>
      </w:r>
      <w:r w:rsidR="0084491B">
        <w:rPr>
          <w:rFonts w:ascii="Arial Narrow" w:hAnsi="Arial Narrow"/>
        </w:rPr>
        <w:t xml:space="preserve"> z dnia</w:t>
      </w:r>
      <w:r w:rsidR="00883CB8" w:rsidRPr="00883CB8">
        <w:rPr>
          <w:rFonts w:ascii="Arial Narrow" w:hAnsi="Arial Narrow"/>
        </w:rPr>
        <w:t xml:space="preserve"> </w:t>
      </w:r>
      <w:r w:rsidR="005C1591" w:rsidRPr="00883CB8">
        <w:rPr>
          <w:rFonts w:ascii="Arial Narrow" w:hAnsi="Arial Narrow"/>
        </w:rPr>
        <w:t>29 stycznia 2008 r.</w:t>
      </w:r>
    </w:p>
    <w:p w:rsidR="00234C1F" w:rsidRDefault="00192010" w:rsidP="008D1379">
      <w:pPr>
        <w:numPr>
          <w:ilvl w:val="0"/>
          <w:numId w:val="2"/>
        </w:numPr>
        <w:tabs>
          <w:tab w:val="left" w:pos="-2"/>
        </w:tabs>
        <w:spacing w:after="120"/>
        <w:ind w:right="-108"/>
        <w:jc w:val="both"/>
        <w:rPr>
          <w:rFonts w:ascii="Arial Narrow" w:hAnsi="Arial Narrow"/>
          <w:color w:val="000000"/>
        </w:rPr>
      </w:pPr>
      <w:r w:rsidRPr="00461C1F">
        <w:rPr>
          <w:rFonts w:ascii="Arial Narrow" w:hAnsi="Arial Narrow"/>
          <w:color w:val="000000"/>
        </w:rPr>
        <w:t>Odbiorca</w:t>
      </w:r>
      <w:r w:rsidR="00EC37EC">
        <w:rPr>
          <w:rFonts w:ascii="Arial Narrow" w:hAnsi="Arial Narrow"/>
          <w:color w:val="000000"/>
        </w:rPr>
        <w:t xml:space="preserve"> </w:t>
      </w:r>
      <w:r w:rsidR="004342AB" w:rsidRPr="00461C1F">
        <w:rPr>
          <w:rFonts w:ascii="Arial Narrow" w:hAnsi="Arial Narrow"/>
          <w:color w:val="000000"/>
        </w:rPr>
        <w:t>oświadcza</w:t>
      </w:r>
      <w:r w:rsidR="00086776" w:rsidRPr="00461C1F">
        <w:rPr>
          <w:rFonts w:ascii="Arial Narrow" w:hAnsi="Arial Narrow"/>
          <w:color w:val="000000"/>
        </w:rPr>
        <w:t>, że posiada</w:t>
      </w:r>
      <w:r w:rsidR="00EC37EC">
        <w:rPr>
          <w:rFonts w:ascii="Arial Narrow" w:hAnsi="Arial Narrow"/>
          <w:color w:val="000000"/>
        </w:rPr>
        <w:t xml:space="preserve"> </w:t>
      </w:r>
      <w:r w:rsidR="00234C1F" w:rsidRPr="00461C1F">
        <w:rPr>
          <w:rFonts w:ascii="Arial Narrow" w:hAnsi="Arial Narrow"/>
          <w:color w:val="000000"/>
        </w:rPr>
        <w:t>tytuł prawny do obiektów</w:t>
      </w:r>
      <w:r w:rsidR="00277F7B" w:rsidRPr="00461C1F">
        <w:rPr>
          <w:rFonts w:ascii="Arial Narrow" w:hAnsi="Arial Narrow"/>
          <w:color w:val="000000"/>
        </w:rPr>
        <w:t>,</w:t>
      </w:r>
      <w:r w:rsidR="00234C1F" w:rsidRPr="00461C1F">
        <w:rPr>
          <w:rFonts w:ascii="Arial Narrow" w:hAnsi="Arial Narrow"/>
          <w:color w:val="000000"/>
        </w:rPr>
        <w:t xml:space="preserve"> do których </w:t>
      </w:r>
      <w:r w:rsidR="00234C1F" w:rsidRPr="00461C1F">
        <w:rPr>
          <w:rFonts w:ascii="Arial Narrow" w:hAnsi="Arial Narrow"/>
        </w:rPr>
        <w:t xml:space="preserve">dostarczana </w:t>
      </w:r>
      <w:r w:rsidR="00F23F04" w:rsidRPr="00461C1F">
        <w:rPr>
          <w:rFonts w:ascii="Arial Narrow" w:hAnsi="Arial Narrow"/>
        </w:rPr>
        <w:t>jes</w:t>
      </w:r>
      <w:r w:rsidR="00F23F04" w:rsidRPr="00461C1F">
        <w:rPr>
          <w:rFonts w:ascii="Arial Narrow" w:hAnsi="Arial Narrow"/>
          <w:color w:val="000000"/>
        </w:rPr>
        <w:t xml:space="preserve">t </w:t>
      </w:r>
      <w:r w:rsidR="00234C1F" w:rsidRPr="00461C1F">
        <w:rPr>
          <w:rFonts w:ascii="Arial Narrow" w:hAnsi="Arial Narrow"/>
          <w:color w:val="000000"/>
        </w:rPr>
        <w:t>energia elektryczna</w:t>
      </w:r>
      <w:r w:rsidR="00277F7B" w:rsidRPr="00461C1F">
        <w:rPr>
          <w:rFonts w:ascii="Arial Narrow" w:hAnsi="Arial Narrow"/>
          <w:color w:val="000000"/>
        </w:rPr>
        <w:t>.</w:t>
      </w:r>
    </w:p>
    <w:p w:rsidR="00763E05" w:rsidRPr="00763E05" w:rsidRDefault="00763E05" w:rsidP="00B37506">
      <w:pPr>
        <w:numPr>
          <w:ilvl w:val="0"/>
          <w:numId w:val="2"/>
        </w:numPr>
        <w:tabs>
          <w:tab w:val="left" w:pos="-2"/>
        </w:tabs>
        <w:ind w:left="357" w:right="-108" w:hanging="357"/>
        <w:jc w:val="both"/>
        <w:rPr>
          <w:rFonts w:ascii="Arial Narrow" w:hAnsi="Arial Narrow"/>
          <w:color w:val="000000"/>
        </w:rPr>
      </w:pPr>
      <w:r w:rsidRPr="00405079">
        <w:rPr>
          <w:rFonts w:ascii="Arial Narrow" w:hAnsi="Arial Narrow"/>
          <w:color w:val="000000"/>
        </w:rPr>
        <w:t xml:space="preserve">Odbiorca oświadcza, że </w:t>
      </w:r>
      <w:r>
        <w:rPr>
          <w:rFonts w:ascii="Arial Narrow" w:hAnsi="Arial Narrow"/>
          <w:color w:val="000000"/>
        </w:rPr>
        <w:t xml:space="preserve">nie </w:t>
      </w:r>
      <w:r w:rsidRPr="00405079">
        <w:rPr>
          <w:rFonts w:ascii="Arial Narrow" w:hAnsi="Arial Narrow"/>
          <w:color w:val="000000"/>
        </w:rPr>
        <w:t>posiada</w:t>
      </w:r>
      <w:r>
        <w:rPr>
          <w:rFonts w:ascii="Arial Narrow" w:hAnsi="Arial Narrow"/>
          <w:color w:val="000000"/>
        </w:rPr>
        <w:t xml:space="preserve"> koncesji na wytwarzanie, przesyłanie, dystrybucję, obrót energii elektrycznej.</w:t>
      </w:r>
    </w:p>
    <w:p w:rsidR="00F51DBB" w:rsidRDefault="00086776" w:rsidP="008D1379">
      <w:pPr>
        <w:pStyle w:val="Stylwyliczanie"/>
        <w:numPr>
          <w:ilvl w:val="0"/>
          <w:numId w:val="2"/>
        </w:numPr>
        <w:rPr>
          <w:rFonts w:ascii="Arial Narrow" w:hAnsi="Arial Narrow"/>
          <w:color w:val="auto"/>
        </w:rPr>
      </w:pPr>
      <w:r w:rsidRPr="00C76557">
        <w:rPr>
          <w:rFonts w:ascii="Arial Narrow" w:hAnsi="Arial Narrow"/>
          <w:color w:val="auto"/>
        </w:rPr>
        <w:t>Strony zgodnie przyjmują, że podstawę do ustalenia i realizacji niniejszej Umowy stanowią</w:t>
      </w:r>
      <w:r w:rsidR="004342AB" w:rsidRPr="00C76557">
        <w:rPr>
          <w:rFonts w:ascii="Arial Narrow" w:hAnsi="Arial Narrow"/>
          <w:color w:val="auto"/>
        </w:rPr>
        <w:t>:</w:t>
      </w:r>
    </w:p>
    <w:p w:rsidR="00F51DBB" w:rsidRPr="00B37506" w:rsidRDefault="00086776" w:rsidP="00B37506">
      <w:pPr>
        <w:pStyle w:val="Stylwyliczanie"/>
        <w:numPr>
          <w:ilvl w:val="1"/>
          <w:numId w:val="2"/>
        </w:numPr>
        <w:tabs>
          <w:tab w:val="clear" w:pos="1080"/>
          <w:tab w:val="num" w:pos="851"/>
        </w:tabs>
        <w:ind w:left="851" w:hanging="491"/>
        <w:rPr>
          <w:rFonts w:ascii="Arial Narrow" w:hAnsi="Arial Narrow"/>
          <w:color w:val="auto"/>
        </w:rPr>
      </w:pPr>
      <w:r w:rsidRPr="00F51DBB">
        <w:rPr>
          <w:rFonts w:ascii="Arial Narrow" w:hAnsi="Arial Narrow"/>
        </w:rPr>
        <w:t xml:space="preserve">Ustawa </w:t>
      </w:r>
      <w:r w:rsidR="002C1856">
        <w:rPr>
          <w:rFonts w:ascii="Arial Narrow" w:hAnsi="Arial Narrow"/>
        </w:rPr>
        <w:t>z</w:t>
      </w:r>
      <w:r w:rsidRPr="00F51DBB">
        <w:rPr>
          <w:rFonts w:ascii="Arial Narrow" w:hAnsi="Arial Narrow"/>
        </w:rPr>
        <w:t xml:space="preserve"> dnia 1</w:t>
      </w:r>
      <w:r w:rsidR="00D85AFD" w:rsidRPr="00F51DBB">
        <w:rPr>
          <w:rFonts w:ascii="Arial Narrow" w:hAnsi="Arial Narrow"/>
        </w:rPr>
        <w:t>0 kwietnia 1997 roku</w:t>
      </w:r>
      <w:r w:rsidR="002C1856">
        <w:rPr>
          <w:rFonts w:ascii="Arial Narrow" w:hAnsi="Arial Narrow"/>
        </w:rPr>
        <w:t xml:space="preserve"> Prawo energetyczne</w:t>
      </w:r>
      <w:r w:rsidR="00D85AFD" w:rsidRPr="00F51DBB">
        <w:rPr>
          <w:rFonts w:ascii="Arial Narrow" w:hAnsi="Arial Narrow"/>
        </w:rPr>
        <w:t>,</w:t>
      </w:r>
      <w:r w:rsidR="00EC37EC">
        <w:rPr>
          <w:rFonts w:ascii="Arial Narrow" w:hAnsi="Arial Narrow"/>
        </w:rPr>
        <w:t>( t</w:t>
      </w:r>
      <w:r w:rsidR="00F23F04">
        <w:rPr>
          <w:rFonts w:ascii="Arial Narrow" w:hAnsi="Arial Narrow"/>
        </w:rPr>
        <w:t>j.</w:t>
      </w:r>
      <w:r w:rsidR="00D85AFD" w:rsidRPr="00F51DBB">
        <w:rPr>
          <w:rFonts w:ascii="Arial Narrow" w:hAnsi="Arial Narrow"/>
        </w:rPr>
        <w:t xml:space="preserve"> Dz. U. </w:t>
      </w:r>
      <w:r w:rsidR="00A35E81">
        <w:rPr>
          <w:rFonts w:ascii="Arial Narrow" w:hAnsi="Arial Narrow"/>
        </w:rPr>
        <w:t>z 2012</w:t>
      </w:r>
      <w:r w:rsidR="00101105" w:rsidRPr="00F51DBB">
        <w:rPr>
          <w:rFonts w:ascii="Arial Narrow" w:hAnsi="Arial Narrow"/>
        </w:rPr>
        <w:t xml:space="preserve"> r. poz</w:t>
      </w:r>
      <w:r w:rsidR="00E0413F" w:rsidRPr="00F51DBB">
        <w:rPr>
          <w:rFonts w:ascii="Arial Narrow" w:hAnsi="Arial Narrow"/>
        </w:rPr>
        <w:t>.</w:t>
      </w:r>
      <w:r w:rsidR="00101105" w:rsidRPr="00F51DBB">
        <w:rPr>
          <w:rFonts w:ascii="Arial Narrow" w:hAnsi="Arial Narrow"/>
        </w:rPr>
        <w:t xml:space="preserve"> </w:t>
      </w:r>
      <w:r w:rsidR="00A35E81">
        <w:rPr>
          <w:rFonts w:ascii="Arial Narrow" w:hAnsi="Arial Narrow"/>
        </w:rPr>
        <w:t>1059</w:t>
      </w:r>
      <w:r w:rsidR="00101105" w:rsidRPr="00F51DBB">
        <w:rPr>
          <w:rFonts w:ascii="Arial Narrow" w:hAnsi="Arial Narrow"/>
        </w:rPr>
        <w:t xml:space="preserve"> </w:t>
      </w:r>
      <w:r w:rsidR="00A35E81">
        <w:rPr>
          <w:rFonts w:ascii="Arial Narrow" w:hAnsi="Arial Narrow"/>
        </w:rPr>
        <w:br/>
      </w:r>
      <w:r w:rsidR="00101105" w:rsidRPr="00F51DBB">
        <w:rPr>
          <w:rFonts w:ascii="Arial Narrow" w:hAnsi="Arial Narrow"/>
        </w:rPr>
        <w:t>z</w:t>
      </w:r>
      <w:r w:rsidR="00EC37EC">
        <w:rPr>
          <w:rFonts w:ascii="Arial Narrow" w:hAnsi="Arial Narrow"/>
        </w:rPr>
        <w:t xml:space="preserve"> </w:t>
      </w:r>
      <w:r w:rsidR="00101105" w:rsidRPr="00F51DBB">
        <w:rPr>
          <w:rFonts w:ascii="Arial Narrow" w:hAnsi="Arial Narrow"/>
        </w:rPr>
        <w:t xml:space="preserve">późniejszymi </w:t>
      </w:r>
      <w:r w:rsidRPr="00F51DBB">
        <w:rPr>
          <w:rFonts w:ascii="Arial Narrow" w:hAnsi="Arial Narrow"/>
        </w:rPr>
        <w:t>zmianami</w:t>
      </w:r>
      <w:r w:rsidR="00F23F04">
        <w:rPr>
          <w:rFonts w:ascii="Arial Narrow" w:hAnsi="Arial Narrow"/>
        </w:rPr>
        <w:t>)</w:t>
      </w:r>
      <w:r w:rsidRPr="00F51DBB">
        <w:rPr>
          <w:rFonts w:ascii="Arial Narrow" w:hAnsi="Arial Narrow"/>
        </w:rPr>
        <w:t xml:space="preserve"> wraz z aktami wykonawczymi do tej Ustawy</w:t>
      </w:r>
      <w:r w:rsidR="004D6DB5">
        <w:rPr>
          <w:rFonts w:ascii="Arial Narrow" w:hAnsi="Arial Narrow"/>
        </w:rPr>
        <w:t xml:space="preserve"> (zwana dalej Prawem energetycznym).</w:t>
      </w:r>
    </w:p>
    <w:p w:rsidR="00B37506" w:rsidRDefault="00B37506" w:rsidP="00B37506">
      <w:pPr>
        <w:pStyle w:val="Stylwyliczanie"/>
        <w:ind w:left="1080"/>
        <w:rPr>
          <w:rFonts w:ascii="Arial Narrow" w:hAnsi="Arial Narrow"/>
          <w:color w:val="auto"/>
        </w:rPr>
      </w:pPr>
    </w:p>
    <w:p w:rsidR="00F51DBB" w:rsidRDefault="00086776" w:rsidP="008D1379">
      <w:pPr>
        <w:pStyle w:val="Stylwyliczanie"/>
        <w:numPr>
          <w:ilvl w:val="1"/>
          <w:numId w:val="2"/>
        </w:numPr>
        <w:rPr>
          <w:rFonts w:ascii="Arial Narrow" w:hAnsi="Arial Narrow"/>
          <w:color w:val="auto"/>
        </w:rPr>
      </w:pPr>
      <w:r w:rsidRPr="00F51DBB">
        <w:rPr>
          <w:rFonts w:ascii="Arial Narrow" w:hAnsi="Arial Narrow"/>
        </w:rPr>
        <w:t xml:space="preserve">Instrukcja Ruchu i Eksploatacji Sieci </w:t>
      </w:r>
      <w:r w:rsidR="00531DF9">
        <w:rPr>
          <w:rFonts w:ascii="Arial Narrow" w:hAnsi="Arial Narrow"/>
        </w:rPr>
        <w:t>PE</w:t>
      </w:r>
      <w:r w:rsidR="00B37506">
        <w:rPr>
          <w:rFonts w:ascii="Arial Narrow" w:hAnsi="Arial Narrow"/>
        </w:rPr>
        <w:t xml:space="preserve"> </w:t>
      </w:r>
      <w:r w:rsidR="00531DF9">
        <w:rPr>
          <w:rFonts w:ascii="Arial Narrow" w:hAnsi="Arial Narrow"/>
        </w:rPr>
        <w:t>(IRiESD)</w:t>
      </w:r>
    </w:p>
    <w:p w:rsidR="00F51DBB" w:rsidRDefault="00086776" w:rsidP="00B37506">
      <w:pPr>
        <w:pStyle w:val="Stylwyliczanie"/>
        <w:numPr>
          <w:ilvl w:val="1"/>
          <w:numId w:val="2"/>
        </w:numPr>
        <w:tabs>
          <w:tab w:val="clear" w:pos="1080"/>
          <w:tab w:val="num" w:pos="851"/>
        </w:tabs>
        <w:ind w:left="851" w:hanging="491"/>
        <w:rPr>
          <w:rFonts w:ascii="Arial Narrow" w:hAnsi="Arial Narrow"/>
          <w:color w:val="auto"/>
        </w:rPr>
      </w:pPr>
      <w:r w:rsidRPr="00F51DBB">
        <w:rPr>
          <w:rFonts w:ascii="Arial Narrow" w:hAnsi="Arial Narrow"/>
          <w:color w:val="auto"/>
        </w:rPr>
        <w:lastRenderedPageBreak/>
        <w:t>Instrukcja Ruchu i Eksploatacji Sieci Przesyłowej (IRiESP)</w:t>
      </w:r>
      <w:r w:rsidR="004429AC" w:rsidRPr="00F51DBB">
        <w:rPr>
          <w:rFonts w:ascii="Arial Narrow" w:hAnsi="Arial Narrow"/>
          <w:color w:val="auto"/>
        </w:rPr>
        <w:t xml:space="preserve"> w zakresie wynikającym z niniejszej Umowy i IRiESD</w:t>
      </w:r>
      <w:r w:rsidR="00B25301" w:rsidRPr="00F51DBB">
        <w:rPr>
          <w:rFonts w:ascii="Arial Narrow" w:hAnsi="Arial Narrow"/>
          <w:color w:val="auto"/>
        </w:rPr>
        <w:t>.</w:t>
      </w:r>
    </w:p>
    <w:p w:rsidR="00F51DBB" w:rsidRPr="00583F69" w:rsidRDefault="00086776" w:rsidP="00B37506">
      <w:pPr>
        <w:pStyle w:val="Stylwyliczanie"/>
        <w:numPr>
          <w:ilvl w:val="1"/>
          <w:numId w:val="2"/>
        </w:numPr>
        <w:tabs>
          <w:tab w:val="clear" w:pos="1080"/>
          <w:tab w:val="num" w:pos="851"/>
        </w:tabs>
        <w:ind w:left="851" w:hanging="491"/>
        <w:rPr>
          <w:rFonts w:ascii="Arial Narrow" w:hAnsi="Arial Narrow"/>
          <w:color w:val="auto"/>
        </w:rPr>
      </w:pPr>
      <w:r w:rsidRPr="00F51DBB">
        <w:rPr>
          <w:rFonts w:ascii="Arial Narrow" w:hAnsi="Arial Narrow"/>
        </w:rPr>
        <w:t xml:space="preserve">Aktualna </w:t>
      </w:r>
      <w:r w:rsidRPr="001D345D">
        <w:rPr>
          <w:rFonts w:ascii="Arial Narrow" w:hAnsi="Arial Narrow"/>
          <w:b/>
        </w:rPr>
        <w:t xml:space="preserve">Taryfa </w:t>
      </w:r>
      <w:r w:rsidR="00C80AC0" w:rsidRPr="001D345D">
        <w:rPr>
          <w:rFonts w:ascii="Arial Narrow" w:hAnsi="Arial Narrow"/>
          <w:b/>
        </w:rPr>
        <w:t xml:space="preserve">dla </w:t>
      </w:r>
      <w:r w:rsidR="00583F69" w:rsidRPr="001D345D">
        <w:rPr>
          <w:rFonts w:ascii="Arial Narrow" w:hAnsi="Arial Narrow"/>
          <w:b/>
        </w:rPr>
        <w:t xml:space="preserve">usług dystrybucji </w:t>
      </w:r>
      <w:r w:rsidR="00C80AC0" w:rsidRPr="001D345D">
        <w:rPr>
          <w:rFonts w:ascii="Arial Narrow" w:hAnsi="Arial Narrow"/>
          <w:b/>
        </w:rPr>
        <w:t>energii elektrycznej</w:t>
      </w:r>
      <w:r w:rsidR="00EC37EC">
        <w:rPr>
          <w:rFonts w:ascii="Arial Narrow" w:hAnsi="Arial Narrow"/>
          <w:b/>
        </w:rPr>
        <w:t xml:space="preserve"> </w:t>
      </w:r>
      <w:r w:rsidR="00192010" w:rsidRPr="00F51DBB">
        <w:rPr>
          <w:rFonts w:ascii="Arial Narrow" w:hAnsi="Arial Narrow"/>
        </w:rPr>
        <w:t>PE</w:t>
      </w:r>
      <w:r w:rsidRPr="00F51DBB">
        <w:rPr>
          <w:rFonts w:ascii="Arial Narrow" w:hAnsi="Arial Narrow"/>
        </w:rPr>
        <w:t xml:space="preserve"> zatwierdzona przez Prezesa Urzędu Regulacji Energetyki</w:t>
      </w:r>
      <w:r w:rsidR="00F37160">
        <w:rPr>
          <w:rFonts w:ascii="Arial Narrow" w:hAnsi="Arial Narrow"/>
        </w:rPr>
        <w:t xml:space="preserve"> zwana również </w:t>
      </w:r>
      <w:r w:rsidR="00F37160" w:rsidRPr="00F37160">
        <w:rPr>
          <w:rFonts w:ascii="Arial Narrow" w:hAnsi="Arial Narrow"/>
          <w:b/>
        </w:rPr>
        <w:t>Taryfą</w:t>
      </w:r>
      <w:r w:rsidR="00C22F4F" w:rsidRPr="00F37160">
        <w:rPr>
          <w:rFonts w:ascii="Arial Narrow" w:hAnsi="Arial Narrow"/>
          <w:b/>
        </w:rPr>
        <w:t>.</w:t>
      </w:r>
    </w:p>
    <w:p w:rsidR="00583F69" w:rsidRDefault="00583F69" w:rsidP="00B37506">
      <w:pPr>
        <w:pStyle w:val="Stylwyliczanie"/>
        <w:numPr>
          <w:ilvl w:val="1"/>
          <w:numId w:val="2"/>
        </w:numPr>
        <w:tabs>
          <w:tab w:val="clear" w:pos="1080"/>
          <w:tab w:val="num" w:pos="851"/>
        </w:tabs>
        <w:ind w:left="851" w:hanging="491"/>
        <w:rPr>
          <w:rFonts w:ascii="Arial Narrow" w:hAnsi="Arial Narrow"/>
          <w:color w:val="auto"/>
        </w:rPr>
      </w:pPr>
      <w:r w:rsidRPr="00F51DBB">
        <w:rPr>
          <w:rFonts w:ascii="Arial Narrow" w:hAnsi="Arial Narrow"/>
        </w:rPr>
        <w:t xml:space="preserve">Aktualna </w:t>
      </w:r>
      <w:r w:rsidRPr="00011C7A">
        <w:rPr>
          <w:rFonts w:ascii="Arial Narrow" w:hAnsi="Arial Narrow"/>
        </w:rPr>
        <w:t>Taryfa</w:t>
      </w:r>
      <w:r w:rsidR="00EC37EC">
        <w:rPr>
          <w:rFonts w:ascii="Arial Narrow" w:hAnsi="Arial Narrow"/>
        </w:rPr>
        <w:t xml:space="preserve"> </w:t>
      </w:r>
      <w:r w:rsidR="00E476AF" w:rsidRPr="00011C7A">
        <w:rPr>
          <w:rFonts w:ascii="Arial Narrow" w:hAnsi="Arial Narrow"/>
        </w:rPr>
        <w:t>lub cennik</w:t>
      </w:r>
      <w:r w:rsidR="00EC37EC">
        <w:rPr>
          <w:rFonts w:ascii="Arial Narrow" w:hAnsi="Arial Narrow"/>
        </w:rPr>
        <w:t xml:space="preserve"> </w:t>
      </w:r>
      <w:r>
        <w:rPr>
          <w:rFonts w:ascii="Arial Narrow" w:hAnsi="Arial Narrow"/>
        </w:rPr>
        <w:t xml:space="preserve">dla energii elektrycznej PE zatwierdzona w </w:t>
      </w:r>
      <w:r w:rsidR="00B32C58" w:rsidRPr="00B32C58">
        <w:rPr>
          <w:rFonts w:ascii="Arial Narrow" w:hAnsi="Arial Narrow"/>
          <w:b/>
        </w:rPr>
        <w:t xml:space="preserve">Soda Polska </w:t>
      </w:r>
      <w:r w:rsidR="00B37506">
        <w:rPr>
          <w:rFonts w:ascii="Arial Narrow" w:hAnsi="Arial Narrow"/>
          <w:b/>
        </w:rPr>
        <w:br/>
      </w:r>
      <w:r w:rsidR="00B32C58" w:rsidRPr="00B32C58">
        <w:rPr>
          <w:rFonts w:ascii="Arial Narrow" w:hAnsi="Arial Narrow"/>
          <w:b/>
        </w:rPr>
        <w:t xml:space="preserve">CIECH </w:t>
      </w:r>
      <w:r w:rsidR="00B37506">
        <w:rPr>
          <w:rFonts w:ascii="Arial Narrow" w:hAnsi="Arial Narrow"/>
          <w:b/>
        </w:rPr>
        <w:t>S.A.</w:t>
      </w:r>
      <w:r w:rsidR="00EC37EC">
        <w:rPr>
          <w:rFonts w:ascii="Arial Narrow" w:hAnsi="Arial Narrow"/>
          <w:b/>
        </w:rPr>
        <w:t xml:space="preserve"> </w:t>
      </w:r>
      <w:r>
        <w:rPr>
          <w:rFonts w:ascii="Arial Narrow" w:hAnsi="Arial Narrow"/>
        </w:rPr>
        <w:t xml:space="preserve">zwana dalej </w:t>
      </w:r>
      <w:r w:rsidRPr="00A153D9">
        <w:rPr>
          <w:rFonts w:ascii="Arial Narrow" w:hAnsi="Arial Narrow"/>
          <w:b/>
        </w:rPr>
        <w:t>Taryfą sprzedaży energii elektrycznej.</w:t>
      </w:r>
    </w:p>
    <w:p w:rsidR="007124E4" w:rsidRPr="00F51DBB" w:rsidRDefault="007124E4" w:rsidP="00F23F04">
      <w:pPr>
        <w:pStyle w:val="Stylwyliczanie"/>
        <w:ind w:left="360"/>
        <w:rPr>
          <w:rFonts w:ascii="Arial Narrow" w:hAnsi="Arial Narrow"/>
          <w:color w:val="auto"/>
        </w:rPr>
      </w:pPr>
      <w:r w:rsidRPr="00F51DBB">
        <w:rPr>
          <w:rFonts w:ascii="Arial Narrow" w:hAnsi="Arial Narrow"/>
        </w:rPr>
        <w:t xml:space="preserve">Instrukcja Ruchu i Eksploatacji Sieci dystrybucyjnej </w:t>
      </w:r>
      <w:r w:rsidR="004A0C8F">
        <w:rPr>
          <w:rFonts w:ascii="Arial Narrow" w:hAnsi="Arial Narrow"/>
        </w:rPr>
        <w:t xml:space="preserve">oraz taryfa jest umieszczona </w:t>
      </w:r>
      <w:r w:rsidRPr="00F51DBB">
        <w:rPr>
          <w:rFonts w:ascii="Arial Narrow" w:hAnsi="Arial Narrow"/>
        </w:rPr>
        <w:t xml:space="preserve">na stronie internetowej </w:t>
      </w:r>
      <w:r w:rsidR="004A0C8F">
        <w:rPr>
          <w:rFonts w:ascii="Arial Narrow" w:hAnsi="Arial Narrow"/>
        </w:rPr>
        <w:t>PE</w:t>
      </w:r>
      <w:r w:rsidRPr="00F51DBB">
        <w:rPr>
          <w:rFonts w:ascii="Arial Narrow" w:hAnsi="Arial Narrow"/>
        </w:rPr>
        <w:t>.</w:t>
      </w:r>
    </w:p>
    <w:p w:rsidR="00086776" w:rsidRDefault="00086776" w:rsidP="008D1379">
      <w:pPr>
        <w:pStyle w:val="Stylwyliczanie"/>
        <w:numPr>
          <w:ilvl w:val="0"/>
          <w:numId w:val="2"/>
        </w:numPr>
        <w:rPr>
          <w:rFonts w:ascii="Arial Narrow" w:hAnsi="Arial Narrow"/>
        </w:rPr>
      </w:pPr>
      <w:r w:rsidRPr="00C76557">
        <w:rPr>
          <w:rFonts w:ascii="Arial Narrow" w:hAnsi="Arial Narrow"/>
          <w:color w:val="auto"/>
        </w:rPr>
        <w:t>Strony zobowiązują się sto</w:t>
      </w:r>
      <w:r w:rsidR="004429AC" w:rsidRPr="00C76557">
        <w:rPr>
          <w:rFonts w:ascii="Arial Narrow" w:hAnsi="Arial Narrow"/>
          <w:color w:val="auto"/>
        </w:rPr>
        <w:t>sować do postanowień IRiESP, IRiESD oraz dokumentów w nich przywołanych w wymaganym zakresie chyba</w:t>
      </w:r>
      <w:r w:rsidR="004429AC" w:rsidRPr="00C76557">
        <w:rPr>
          <w:rFonts w:ascii="Arial Narrow" w:hAnsi="Arial Narrow"/>
        </w:rPr>
        <w:t xml:space="preserve">, </w:t>
      </w:r>
      <w:r w:rsidRPr="00C76557">
        <w:rPr>
          <w:rFonts w:ascii="Arial Narrow" w:hAnsi="Arial Narrow"/>
        </w:rPr>
        <w:t xml:space="preserve">że z niniejszej Umowy </w:t>
      </w:r>
      <w:r w:rsidRPr="00E476AF">
        <w:rPr>
          <w:rFonts w:ascii="Arial Narrow" w:hAnsi="Arial Narrow"/>
        </w:rPr>
        <w:t>wynika</w:t>
      </w:r>
      <w:r w:rsidRPr="00C76557">
        <w:rPr>
          <w:rFonts w:ascii="Arial Narrow" w:hAnsi="Arial Narrow"/>
        </w:rPr>
        <w:t xml:space="preserve"> co innego.</w:t>
      </w:r>
    </w:p>
    <w:p w:rsidR="004A0C8F" w:rsidRPr="00A12B46" w:rsidRDefault="00F23F04" w:rsidP="008D1379">
      <w:pPr>
        <w:pStyle w:val="Stylwyliczanie"/>
        <w:numPr>
          <w:ilvl w:val="0"/>
          <w:numId w:val="2"/>
        </w:numPr>
        <w:rPr>
          <w:rFonts w:ascii="Arial Narrow" w:hAnsi="Arial Narrow"/>
          <w:strike/>
          <w:color w:val="auto"/>
        </w:rPr>
      </w:pPr>
      <w:r w:rsidRPr="00A12B46">
        <w:rPr>
          <w:rFonts w:ascii="Arial Narrow" w:hAnsi="Arial Narrow"/>
          <w:color w:val="auto"/>
        </w:rPr>
        <w:t>Odbiorca oświadcza,</w:t>
      </w:r>
      <w:r w:rsidR="004A0C8F" w:rsidRPr="00A12B46">
        <w:rPr>
          <w:rFonts w:ascii="Arial Narrow" w:hAnsi="Arial Narrow"/>
          <w:color w:val="auto"/>
        </w:rPr>
        <w:t xml:space="preserve"> że </w:t>
      </w:r>
      <w:r w:rsidRPr="00A12B46">
        <w:rPr>
          <w:rFonts w:ascii="Arial Narrow" w:hAnsi="Arial Narrow"/>
          <w:color w:val="auto"/>
        </w:rPr>
        <w:t xml:space="preserve">jest odbiorcą końcowym w rozumieniu art. 3 pkt. 13a </w:t>
      </w:r>
      <w:r w:rsidR="008B29DD">
        <w:rPr>
          <w:rFonts w:ascii="Arial Narrow" w:hAnsi="Arial Narrow"/>
          <w:color w:val="auto"/>
        </w:rPr>
        <w:t>Ustawy Prawo Energetyczne</w:t>
      </w:r>
      <w:r w:rsidRPr="00A12B46">
        <w:rPr>
          <w:rFonts w:ascii="Arial Narrow" w:hAnsi="Arial Narrow"/>
          <w:color w:val="auto"/>
        </w:rPr>
        <w:t xml:space="preserve">, co oznacza, że </w:t>
      </w:r>
      <w:r w:rsidR="004A0C8F" w:rsidRPr="00A12B46">
        <w:rPr>
          <w:rFonts w:ascii="Arial Narrow" w:hAnsi="Arial Narrow"/>
          <w:color w:val="auto"/>
        </w:rPr>
        <w:t>energia elektryczna zakupiona od PE jest przeznaczona wyłącznie na potrzeby własne</w:t>
      </w:r>
      <w:r w:rsidRPr="00A12B46">
        <w:rPr>
          <w:rFonts w:ascii="Arial Narrow" w:hAnsi="Arial Narrow"/>
          <w:color w:val="auto"/>
        </w:rPr>
        <w:t xml:space="preserve"> Odbiorcy.</w:t>
      </w:r>
    </w:p>
    <w:p w:rsidR="00030BE9" w:rsidRPr="00E23D6E" w:rsidRDefault="00192010" w:rsidP="008D1379">
      <w:pPr>
        <w:pStyle w:val="Stylwyliczanie"/>
        <w:numPr>
          <w:ilvl w:val="0"/>
          <w:numId w:val="2"/>
        </w:numPr>
        <w:rPr>
          <w:rFonts w:ascii="Arial Narrow" w:hAnsi="Arial Narrow"/>
        </w:rPr>
      </w:pPr>
      <w:r w:rsidRPr="00E476AF">
        <w:rPr>
          <w:rFonts w:ascii="Arial Narrow" w:hAnsi="Arial Narrow"/>
          <w:color w:val="auto"/>
        </w:rPr>
        <w:t>PE</w:t>
      </w:r>
      <w:r w:rsidR="00633674" w:rsidRPr="00E476AF">
        <w:rPr>
          <w:rFonts w:ascii="Arial Narrow" w:hAnsi="Arial Narrow"/>
          <w:color w:val="auto"/>
        </w:rPr>
        <w:t xml:space="preserve"> nadaje </w:t>
      </w:r>
      <w:r w:rsidR="003D2C08" w:rsidRPr="00E476AF">
        <w:rPr>
          <w:rFonts w:ascii="Arial Narrow" w:hAnsi="Arial Narrow"/>
          <w:color w:val="auto"/>
        </w:rPr>
        <w:t>Odbiorcy</w:t>
      </w:r>
      <w:r w:rsidR="00633674" w:rsidRPr="00E476AF">
        <w:rPr>
          <w:rFonts w:ascii="Arial Narrow" w:hAnsi="Arial Narrow"/>
          <w:color w:val="auto"/>
        </w:rPr>
        <w:t xml:space="preserve"> następujący</w:t>
      </w:r>
      <w:r w:rsidR="00030BE9" w:rsidRPr="00E476AF">
        <w:rPr>
          <w:rFonts w:ascii="Arial Narrow" w:hAnsi="Arial Narrow"/>
          <w:color w:val="auto"/>
        </w:rPr>
        <w:t xml:space="preserve"> kod identyfikacyjny:</w:t>
      </w:r>
      <w:r w:rsidR="00CF67D2">
        <w:rPr>
          <w:rFonts w:ascii="Arial Narrow" w:hAnsi="Arial Narrow"/>
          <w:color w:val="auto"/>
        </w:rPr>
        <w:t xml:space="preserve"> </w:t>
      </w:r>
      <w:r w:rsidR="00E23D6E" w:rsidRPr="00E23D6E">
        <w:rPr>
          <w:rFonts w:ascii="Arial Narrow" w:hAnsi="Arial Narrow"/>
          <w:color w:val="auto"/>
        </w:rPr>
        <w:t>……………</w:t>
      </w:r>
    </w:p>
    <w:p w:rsidR="00086776" w:rsidRPr="00C76557" w:rsidRDefault="00086776" w:rsidP="008D1379">
      <w:pPr>
        <w:jc w:val="center"/>
        <w:rPr>
          <w:rFonts w:ascii="Arial Narrow" w:hAnsi="Arial Narrow"/>
          <w:b/>
        </w:rPr>
      </w:pPr>
    </w:p>
    <w:p w:rsidR="0037612D" w:rsidRDefault="0037612D" w:rsidP="008D1379">
      <w:pPr>
        <w:jc w:val="center"/>
        <w:rPr>
          <w:rFonts w:ascii="Arial Narrow" w:hAnsi="Arial Narrow"/>
          <w:b/>
        </w:rPr>
      </w:pPr>
    </w:p>
    <w:p w:rsidR="00086776" w:rsidRPr="00C76557" w:rsidRDefault="00086776" w:rsidP="008D1379">
      <w:pPr>
        <w:jc w:val="center"/>
        <w:rPr>
          <w:rFonts w:ascii="Arial Narrow" w:hAnsi="Arial Narrow"/>
          <w:b/>
        </w:rPr>
      </w:pPr>
      <w:r w:rsidRPr="00C76557">
        <w:rPr>
          <w:rFonts w:ascii="Arial Narrow" w:hAnsi="Arial Narrow"/>
          <w:b/>
        </w:rPr>
        <w:t xml:space="preserve">§ </w:t>
      </w:r>
      <w:r w:rsidR="00A67B4E" w:rsidRPr="00C76557">
        <w:rPr>
          <w:rFonts w:ascii="Arial Narrow" w:hAnsi="Arial Narrow"/>
          <w:b/>
        </w:rPr>
        <w:t>2</w:t>
      </w:r>
    </w:p>
    <w:p w:rsidR="00086776" w:rsidRPr="000840E0" w:rsidRDefault="00086776" w:rsidP="008D1379">
      <w:pPr>
        <w:jc w:val="center"/>
        <w:rPr>
          <w:rFonts w:ascii="Arial Narrow" w:hAnsi="Arial Narrow"/>
          <w:b/>
        </w:rPr>
      </w:pPr>
      <w:r w:rsidRPr="00C76557">
        <w:rPr>
          <w:rFonts w:ascii="Arial Narrow" w:hAnsi="Arial Narrow"/>
          <w:b/>
        </w:rPr>
        <w:t>Przedmiot Umowy</w:t>
      </w:r>
    </w:p>
    <w:p w:rsidR="00086776" w:rsidRDefault="00086776" w:rsidP="0044368F">
      <w:pPr>
        <w:numPr>
          <w:ilvl w:val="0"/>
          <w:numId w:val="1"/>
        </w:numPr>
        <w:spacing w:after="240"/>
        <w:jc w:val="both"/>
        <w:rPr>
          <w:rFonts w:ascii="Arial Narrow" w:hAnsi="Arial Narrow"/>
        </w:rPr>
      </w:pPr>
      <w:r w:rsidRPr="00C76557">
        <w:rPr>
          <w:rFonts w:ascii="Arial Narrow" w:hAnsi="Arial Narrow"/>
        </w:rPr>
        <w:t>Przedmiotem niniejszej Umowy</w:t>
      </w:r>
      <w:r w:rsidR="00EC37EC">
        <w:rPr>
          <w:rFonts w:ascii="Arial Narrow" w:hAnsi="Arial Narrow"/>
        </w:rPr>
        <w:t xml:space="preserve"> </w:t>
      </w:r>
      <w:r w:rsidR="00F23F04" w:rsidRPr="00A12B46">
        <w:rPr>
          <w:rFonts w:ascii="Arial Narrow" w:hAnsi="Arial Narrow"/>
        </w:rPr>
        <w:t>jest</w:t>
      </w:r>
      <w:r w:rsidR="00EC37EC">
        <w:rPr>
          <w:rFonts w:ascii="Arial Narrow" w:hAnsi="Arial Narrow"/>
        </w:rPr>
        <w:t xml:space="preserve"> </w:t>
      </w:r>
      <w:r w:rsidR="001E505C">
        <w:rPr>
          <w:rFonts w:ascii="Arial Narrow" w:hAnsi="Arial Narrow"/>
        </w:rPr>
        <w:t xml:space="preserve">określenie warunków i zasad </w:t>
      </w:r>
      <w:r w:rsidR="004A0C8F">
        <w:rPr>
          <w:rFonts w:ascii="Arial Narrow" w:hAnsi="Arial Narrow"/>
        </w:rPr>
        <w:t>sprzedaż</w:t>
      </w:r>
      <w:r w:rsidR="001E505C">
        <w:rPr>
          <w:rFonts w:ascii="Arial Narrow" w:hAnsi="Arial Narrow"/>
        </w:rPr>
        <w:t>y</w:t>
      </w:r>
      <w:r w:rsidR="004A0C8F">
        <w:rPr>
          <w:rFonts w:ascii="Arial Narrow" w:hAnsi="Arial Narrow"/>
        </w:rPr>
        <w:t xml:space="preserve"> energii elektrycznej oraz </w:t>
      </w:r>
      <w:r w:rsidR="00A34122">
        <w:rPr>
          <w:rFonts w:ascii="Arial Narrow" w:hAnsi="Arial Narrow"/>
        </w:rPr>
        <w:t>świadczeni</w:t>
      </w:r>
      <w:r w:rsidR="001E505C">
        <w:rPr>
          <w:rFonts w:ascii="Arial Narrow" w:hAnsi="Arial Narrow"/>
        </w:rPr>
        <w:t>a</w:t>
      </w:r>
      <w:r w:rsidR="00A34122">
        <w:rPr>
          <w:rFonts w:ascii="Arial Narrow" w:hAnsi="Arial Narrow"/>
        </w:rPr>
        <w:t xml:space="preserve"> przez </w:t>
      </w:r>
      <w:r w:rsidR="004A2363">
        <w:rPr>
          <w:rFonts w:ascii="Arial Narrow" w:hAnsi="Arial Narrow"/>
        </w:rPr>
        <w:t>PE</w:t>
      </w:r>
      <w:r w:rsidR="00A34122">
        <w:rPr>
          <w:rFonts w:ascii="Arial Narrow" w:hAnsi="Arial Narrow"/>
        </w:rPr>
        <w:t xml:space="preserve"> usług</w:t>
      </w:r>
      <w:r w:rsidRPr="00C76557">
        <w:rPr>
          <w:rFonts w:ascii="Arial Narrow" w:hAnsi="Arial Narrow"/>
        </w:rPr>
        <w:t xml:space="preserve"> dystrybucji energii elektrycznej na</w:t>
      </w:r>
      <w:r w:rsidR="00163AF3" w:rsidRPr="00C76557">
        <w:rPr>
          <w:rFonts w:ascii="Arial Narrow" w:hAnsi="Arial Narrow"/>
        </w:rPr>
        <w:t xml:space="preserve"> rzecz</w:t>
      </w:r>
      <w:r w:rsidR="00EC37EC">
        <w:rPr>
          <w:rFonts w:ascii="Arial Narrow" w:hAnsi="Arial Narrow"/>
        </w:rPr>
        <w:t xml:space="preserve"> </w:t>
      </w:r>
      <w:r w:rsidR="004A2363">
        <w:rPr>
          <w:rFonts w:ascii="Arial Narrow" w:hAnsi="Arial Narrow"/>
        </w:rPr>
        <w:t>Odbiorcy</w:t>
      </w:r>
      <w:r w:rsidR="00112F18">
        <w:rPr>
          <w:rFonts w:ascii="Arial Narrow" w:hAnsi="Arial Narrow"/>
        </w:rPr>
        <w:t>.</w:t>
      </w:r>
    </w:p>
    <w:p w:rsidR="00112F18" w:rsidRPr="00112F18" w:rsidRDefault="00112F18" w:rsidP="0044368F">
      <w:pPr>
        <w:numPr>
          <w:ilvl w:val="0"/>
          <w:numId w:val="1"/>
        </w:numPr>
        <w:spacing w:after="240"/>
        <w:jc w:val="both"/>
        <w:rPr>
          <w:rFonts w:ascii="Arial Narrow" w:hAnsi="Arial Narrow"/>
        </w:rPr>
      </w:pPr>
      <w:r>
        <w:rPr>
          <w:rFonts w:ascii="Arial Narrow" w:hAnsi="Arial Narrow"/>
        </w:rPr>
        <w:t>Przez świadczenie usług dystrybucji energii elektrycznej rozumie się:</w:t>
      </w:r>
    </w:p>
    <w:p w:rsidR="00956458" w:rsidRDefault="00B9347A" w:rsidP="0044368F">
      <w:pPr>
        <w:numPr>
          <w:ilvl w:val="0"/>
          <w:numId w:val="27"/>
        </w:numPr>
        <w:spacing w:after="240"/>
        <w:jc w:val="both"/>
        <w:rPr>
          <w:rFonts w:ascii="Arial Narrow" w:hAnsi="Arial Narrow"/>
        </w:rPr>
      </w:pPr>
      <w:r w:rsidRPr="00C76557">
        <w:rPr>
          <w:rFonts w:ascii="Arial Narrow" w:hAnsi="Arial Narrow"/>
        </w:rPr>
        <w:t>P</w:t>
      </w:r>
      <w:r w:rsidR="00086776" w:rsidRPr="00C76557">
        <w:rPr>
          <w:rFonts w:ascii="Arial Narrow" w:hAnsi="Arial Narrow"/>
        </w:rPr>
        <w:t>rzes</w:t>
      </w:r>
      <w:r w:rsidR="005B59E0">
        <w:rPr>
          <w:rFonts w:ascii="Arial Narrow" w:hAnsi="Arial Narrow"/>
        </w:rPr>
        <w:t>yłanie</w:t>
      </w:r>
      <w:r w:rsidR="00506261" w:rsidRPr="00C76557">
        <w:rPr>
          <w:rFonts w:ascii="Arial Narrow" w:hAnsi="Arial Narrow"/>
        </w:rPr>
        <w:t xml:space="preserve"> energii elektrycznej</w:t>
      </w:r>
      <w:r w:rsidR="00EC6929">
        <w:rPr>
          <w:rFonts w:ascii="Arial Narrow" w:hAnsi="Arial Narrow"/>
        </w:rPr>
        <w:t xml:space="preserve"> do miejsc dostarczania </w:t>
      </w:r>
      <w:r w:rsidR="004A2363">
        <w:rPr>
          <w:rFonts w:ascii="Arial Narrow" w:hAnsi="Arial Narrow"/>
        </w:rPr>
        <w:t>Odbiorcy</w:t>
      </w:r>
      <w:r w:rsidR="00EC6929">
        <w:rPr>
          <w:rFonts w:ascii="Arial Narrow" w:hAnsi="Arial Narrow"/>
        </w:rPr>
        <w:t>,</w:t>
      </w:r>
      <w:r w:rsidR="00EC37EC">
        <w:rPr>
          <w:rFonts w:ascii="Arial Narrow" w:hAnsi="Arial Narrow"/>
        </w:rPr>
        <w:t xml:space="preserve"> </w:t>
      </w:r>
      <w:r w:rsidR="00163AF3" w:rsidRPr="00C76557">
        <w:rPr>
          <w:rFonts w:ascii="Arial Narrow" w:hAnsi="Arial Narrow"/>
        </w:rPr>
        <w:t xml:space="preserve">za </w:t>
      </w:r>
      <w:r w:rsidR="00086776" w:rsidRPr="00C76557">
        <w:rPr>
          <w:rFonts w:ascii="Arial Narrow" w:hAnsi="Arial Narrow"/>
        </w:rPr>
        <w:t>pomocą sieci dystrybucyjnej</w:t>
      </w:r>
      <w:r w:rsidR="005C4525">
        <w:rPr>
          <w:rFonts w:ascii="Arial Narrow" w:hAnsi="Arial Narrow"/>
        </w:rPr>
        <w:t>,</w:t>
      </w:r>
      <w:r w:rsidR="00086776" w:rsidRPr="00C76557">
        <w:rPr>
          <w:rFonts w:ascii="Arial Narrow" w:hAnsi="Arial Narrow"/>
        </w:rPr>
        <w:t xml:space="preserve"> w ilościach wynikających z </w:t>
      </w:r>
      <w:r w:rsidR="00EA179B" w:rsidRPr="00C76557">
        <w:rPr>
          <w:rFonts w:ascii="Arial Narrow" w:hAnsi="Arial Narrow"/>
        </w:rPr>
        <w:t xml:space="preserve">przyjętych do realizacji </w:t>
      </w:r>
      <w:r w:rsidR="00086776" w:rsidRPr="00C76557">
        <w:rPr>
          <w:rFonts w:ascii="Arial Narrow" w:hAnsi="Arial Narrow"/>
        </w:rPr>
        <w:t xml:space="preserve">umów sprzedaży </w:t>
      </w:r>
      <w:r w:rsidR="00A34122">
        <w:rPr>
          <w:rFonts w:ascii="Arial Narrow" w:hAnsi="Arial Narrow"/>
        </w:rPr>
        <w:t xml:space="preserve">energii elektrycznej zawartych przez </w:t>
      </w:r>
      <w:r w:rsidR="004A2363">
        <w:rPr>
          <w:rFonts w:ascii="Arial Narrow" w:hAnsi="Arial Narrow"/>
        </w:rPr>
        <w:t>Odbiorcę</w:t>
      </w:r>
      <w:r w:rsidR="00A12B46">
        <w:rPr>
          <w:rFonts w:ascii="Arial Narrow" w:hAnsi="Arial Narrow"/>
        </w:rPr>
        <w:t>.</w:t>
      </w:r>
    </w:p>
    <w:p w:rsidR="00956458" w:rsidRDefault="00A34122" w:rsidP="0044368F">
      <w:pPr>
        <w:numPr>
          <w:ilvl w:val="0"/>
          <w:numId w:val="27"/>
        </w:numPr>
        <w:spacing w:after="240"/>
        <w:jc w:val="both"/>
        <w:rPr>
          <w:rFonts w:ascii="Arial Narrow" w:hAnsi="Arial Narrow"/>
        </w:rPr>
      </w:pPr>
      <w:r w:rsidRPr="00112F18">
        <w:rPr>
          <w:rFonts w:ascii="Arial Narrow" w:hAnsi="Arial Narrow"/>
        </w:rPr>
        <w:t>Przesyłani</w:t>
      </w:r>
      <w:r w:rsidR="005B59E0">
        <w:rPr>
          <w:rFonts w:ascii="Arial Narrow" w:hAnsi="Arial Narrow"/>
        </w:rPr>
        <w:t>e</w:t>
      </w:r>
      <w:r w:rsidR="00956458" w:rsidRPr="00112F18">
        <w:rPr>
          <w:rFonts w:ascii="Arial Narrow" w:hAnsi="Arial Narrow"/>
        </w:rPr>
        <w:t xml:space="preserve"> energii elektrycznej </w:t>
      </w:r>
      <w:r w:rsidR="009C0DD5" w:rsidRPr="00112F18">
        <w:rPr>
          <w:rFonts w:ascii="Arial Narrow" w:hAnsi="Arial Narrow"/>
        </w:rPr>
        <w:t xml:space="preserve">do miejsc dostarczania </w:t>
      </w:r>
      <w:r w:rsidR="004A2363">
        <w:rPr>
          <w:rFonts w:ascii="Arial Narrow" w:hAnsi="Arial Narrow"/>
        </w:rPr>
        <w:t>Odbiorcy</w:t>
      </w:r>
      <w:r w:rsidR="00EC37EC">
        <w:rPr>
          <w:rFonts w:ascii="Arial Narrow" w:hAnsi="Arial Narrow"/>
        </w:rPr>
        <w:t xml:space="preserve"> </w:t>
      </w:r>
      <w:r w:rsidR="00956458" w:rsidRPr="00112F18">
        <w:rPr>
          <w:rFonts w:ascii="Arial Narrow" w:hAnsi="Arial Narrow"/>
        </w:rPr>
        <w:t xml:space="preserve">w ilości wynikającej </w:t>
      </w:r>
      <w:r w:rsidR="00B7797E">
        <w:rPr>
          <w:rFonts w:ascii="Arial Narrow" w:hAnsi="Arial Narrow"/>
        </w:rPr>
        <w:br/>
      </w:r>
      <w:r w:rsidR="00956458" w:rsidRPr="00112F18">
        <w:rPr>
          <w:rFonts w:ascii="Arial Narrow" w:hAnsi="Arial Narrow"/>
        </w:rPr>
        <w:t>z różni</w:t>
      </w:r>
      <w:r w:rsidR="00453210" w:rsidRPr="00112F18">
        <w:rPr>
          <w:rFonts w:ascii="Arial Narrow" w:hAnsi="Arial Narrow"/>
        </w:rPr>
        <w:t>cy pomiędzy energią elektryczną</w:t>
      </w:r>
      <w:r w:rsidR="00EC37EC">
        <w:rPr>
          <w:rFonts w:ascii="Arial Narrow" w:hAnsi="Arial Narrow"/>
        </w:rPr>
        <w:t xml:space="preserve"> </w:t>
      </w:r>
      <w:r w:rsidR="00247BB3" w:rsidRPr="00112F18">
        <w:rPr>
          <w:rFonts w:ascii="Arial Narrow" w:hAnsi="Arial Narrow"/>
        </w:rPr>
        <w:t xml:space="preserve">zgłoszoną </w:t>
      </w:r>
      <w:r w:rsidR="00EA179B" w:rsidRPr="00112F18">
        <w:rPr>
          <w:rFonts w:ascii="Arial Narrow" w:hAnsi="Arial Narrow"/>
        </w:rPr>
        <w:t>do realizacji</w:t>
      </w:r>
      <w:r w:rsidR="00956458" w:rsidRPr="00112F18">
        <w:rPr>
          <w:rFonts w:ascii="Arial Narrow" w:hAnsi="Arial Narrow"/>
        </w:rPr>
        <w:t>, a rzeczywistą energią elektryczną wykazaną w miejscach</w:t>
      </w:r>
      <w:r w:rsidR="00EC37EC">
        <w:rPr>
          <w:rFonts w:ascii="Arial Narrow" w:hAnsi="Arial Narrow"/>
        </w:rPr>
        <w:t xml:space="preserve"> </w:t>
      </w:r>
      <w:r w:rsidR="0085707F" w:rsidRPr="00112F18">
        <w:rPr>
          <w:rFonts w:ascii="Arial Narrow" w:hAnsi="Arial Narrow"/>
        </w:rPr>
        <w:t>bilansowania</w:t>
      </w:r>
      <w:r w:rsidR="00956458" w:rsidRPr="00112F18">
        <w:rPr>
          <w:rFonts w:ascii="Arial Narrow" w:hAnsi="Arial Narrow"/>
        </w:rPr>
        <w:t>, określaną jako energia odchylenia</w:t>
      </w:r>
      <w:r w:rsidR="00E80A94" w:rsidRPr="00112F18">
        <w:rPr>
          <w:rFonts w:ascii="Arial Narrow" w:hAnsi="Arial Narrow"/>
        </w:rPr>
        <w:t>.</w:t>
      </w:r>
    </w:p>
    <w:p w:rsidR="00112F18" w:rsidRDefault="00890613" w:rsidP="0044368F">
      <w:pPr>
        <w:numPr>
          <w:ilvl w:val="0"/>
          <w:numId w:val="27"/>
        </w:numPr>
        <w:spacing w:after="240"/>
        <w:jc w:val="both"/>
        <w:rPr>
          <w:rFonts w:ascii="Arial Narrow" w:hAnsi="Arial Narrow"/>
        </w:rPr>
      </w:pPr>
      <w:r w:rsidRPr="00112F18">
        <w:rPr>
          <w:rFonts w:ascii="Arial Narrow" w:hAnsi="Arial Narrow"/>
        </w:rPr>
        <w:t>Prowadzeni</w:t>
      </w:r>
      <w:r w:rsidR="005B59E0">
        <w:rPr>
          <w:rFonts w:ascii="Arial Narrow" w:hAnsi="Arial Narrow"/>
        </w:rPr>
        <w:t>e</w:t>
      </w:r>
      <w:r w:rsidRPr="00112F18">
        <w:rPr>
          <w:rFonts w:ascii="Arial Narrow" w:hAnsi="Arial Narrow"/>
        </w:rPr>
        <w:t xml:space="preserve"> dla </w:t>
      </w:r>
      <w:r w:rsidR="004A2363">
        <w:rPr>
          <w:rFonts w:ascii="Arial Narrow" w:hAnsi="Arial Narrow"/>
        </w:rPr>
        <w:t>Odbiorcy</w:t>
      </w:r>
      <w:r w:rsidRPr="00112F18">
        <w:rPr>
          <w:rFonts w:ascii="Arial Narrow" w:hAnsi="Arial Narrow"/>
        </w:rPr>
        <w:t xml:space="preserve"> rozliczeń wynikających z realizacji niniejszej Umowy.</w:t>
      </w:r>
    </w:p>
    <w:p w:rsidR="001E505C" w:rsidRPr="001E505C" w:rsidRDefault="00F43ABE" w:rsidP="0044368F">
      <w:pPr>
        <w:numPr>
          <w:ilvl w:val="0"/>
          <w:numId w:val="27"/>
        </w:numPr>
        <w:spacing w:after="240"/>
        <w:jc w:val="both"/>
        <w:rPr>
          <w:rFonts w:ascii="Arial Narrow" w:hAnsi="Arial Narrow"/>
        </w:rPr>
      </w:pPr>
      <w:r w:rsidRPr="00112F18">
        <w:rPr>
          <w:rFonts w:ascii="Arial Narrow" w:hAnsi="Arial Narrow"/>
        </w:rPr>
        <w:t>Utrzymywani</w:t>
      </w:r>
      <w:r w:rsidR="005B59E0">
        <w:rPr>
          <w:rFonts w:ascii="Arial Narrow" w:hAnsi="Arial Narrow"/>
        </w:rPr>
        <w:t>e</w:t>
      </w:r>
      <w:r w:rsidRPr="00112F18">
        <w:rPr>
          <w:rFonts w:ascii="Arial Narrow" w:hAnsi="Arial Narrow"/>
        </w:rPr>
        <w:t xml:space="preserve"> wymagany</w:t>
      </w:r>
      <w:r w:rsidR="00CE4EB1" w:rsidRPr="00112F18">
        <w:rPr>
          <w:rFonts w:ascii="Arial Narrow" w:hAnsi="Arial Narrow"/>
        </w:rPr>
        <w:t>ch standardów jakościowych</w:t>
      </w:r>
      <w:r w:rsidRPr="00112F18">
        <w:rPr>
          <w:rFonts w:ascii="Arial Narrow" w:hAnsi="Arial Narrow"/>
        </w:rPr>
        <w:t xml:space="preserve"> zgodnie z dokumentami przywołanymi w § 1 i </w:t>
      </w:r>
      <w:r w:rsidR="001235EE" w:rsidRPr="00112F18">
        <w:rPr>
          <w:rFonts w:ascii="Arial Narrow" w:hAnsi="Arial Narrow"/>
        </w:rPr>
        <w:t xml:space="preserve">warunkami określonymi w </w:t>
      </w:r>
      <w:r w:rsidRPr="00112F18">
        <w:rPr>
          <w:rFonts w:ascii="Arial Narrow" w:hAnsi="Arial Narrow"/>
        </w:rPr>
        <w:t xml:space="preserve">niniejszej Umowie. </w:t>
      </w:r>
    </w:p>
    <w:p w:rsidR="001E505C" w:rsidRDefault="001E505C" w:rsidP="0044368F">
      <w:pPr>
        <w:numPr>
          <w:ilvl w:val="0"/>
          <w:numId w:val="1"/>
        </w:numPr>
        <w:spacing w:after="240"/>
        <w:jc w:val="both"/>
        <w:rPr>
          <w:rFonts w:ascii="Arial Narrow" w:hAnsi="Arial Narrow"/>
        </w:rPr>
      </w:pPr>
      <w:r>
        <w:rPr>
          <w:rFonts w:ascii="Arial Narrow" w:hAnsi="Arial Narrow"/>
        </w:rPr>
        <w:t>Przez sprzedaż energii elektrycznej rozumie się bezpośrednią sprzedaż energii elektrycznej przez PE do Odbiorcy oraz przeniesienie własności energii elektrycznej w miejscach dostarczania wymienion</w:t>
      </w:r>
      <w:r w:rsidR="00B37506">
        <w:rPr>
          <w:rFonts w:ascii="Arial Narrow" w:hAnsi="Arial Narrow"/>
        </w:rPr>
        <w:t>ych w Z</w:t>
      </w:r>
      <w:r>
        <w:rPr>
          <w:rFonts w:ascii="Arial Narrow" w:hAnsi="Arial Narrow"/>
        </w:rPr>
        <w:t>ałączniku nr 1.</w:t>
      </w:r>
    </w:p>
    <w:p w:rsidR="008B29DD" w:rsidRPr="002C1856" w:rsidRDefault="002845EA" w:rsidP="008B29DD">
      <w:pPr>
        <w:numPr>
          <w:ilvl w:val="0"/>
          <w:numId w:val="1"/>
        </w:numPr>
        <w:spacing w:after="240"/>
        <w:jc w:val="both"/>
        <w:rPr>
          <w:rFonts w:ascii="Arial Narrow" w:hAnsi="Arial Narrow"/>
        </w:rPr>
      </w:pPr>
      <w:r>
        <w:rPr>
          <w:rFonts w:ascii="Arial Narrow" w:hAnsi="Arial Narrow"/>
        </w:rPr>
        <w:t xml:space="preserve">Zakres i sposób współpracy służb dyspozytorskich </w:t>
      </w:r>
      <w:r w:rsidR="004A2363">
        <w:rPr>
          <w:rFonts w:ascii="Arial Narrow" w:hAnsi="Arial Narrow"/>
        </w:rPr>
        <w:t>PE</w:t>
      </w:r>
      <w:r>
        <w:rPr>
          <w:rFonts w:ascii="Arial Narrow" w:hAnsi="Arial Narrow"/>
        </w:rPr>
        <w:t xml:space="preserve"> oraz </w:t>
      </w:r>
      <w:r w:rsidR="004A2363">
        <w:rPr>
          <w:rFonts w:ascii="Arial Narrow" w:hAnsi="Arial Narrow"/>
        </w:rPr>
        <w:t>Odb</w:t>
      </w:r>
      <w:r w:rsidR="003D2C08">
        <w:rPr>
          <w:rFonts w:ascii="Arial Narrow" w:hAnsi="Arial Narrow"/>
        </w:rPr>
        <w:t>i</w:t>
      </w:r>
      <w:r w:rsidR="004A2363">
        <w:rPr>
          <w:rFonts w:ascii="Arial Narrow" w:hAnsi="Arial Narrow"/>
        </w:rPr>
        <w:t>orcy</w:t>
      </w:r>
      <w:r>
        <w:rPr>
          <w:rFonts w:ascii="Arial Narrow" w:hAnsi="Arial Narrow"/>
        </w:rPr>
        <w:t xml:space="preserve"> jest przedmiotem odrębnych uzgodnień.</w:t>
      </w:r>
    </w:p>
    <w:p w:rsidR="008B29DD" w:rsidRDefault="008B29DD" w:rsidP="008B29DD">
      <w:pPr>
        <w:spacing w:after="240"/>
        <w:jc w:val="both"/>
        <w:rPr>
          <w:rFonts w:ascii="Arial Narrow" w:hAnsi="Arial Narrow"/>
        </w:rPr>
      </w:pPr>
    </w:p>
    <w:p w:rsidR="00B37506" w:rsidRDefault="00B37506" w:rsidP="008B29DD">
      <w:pPr>
        <w:spacing w:after="240"/>
        <w:jc w:val="both"/>
        <w:rPr>
          <w:rFonts w:ascii="Arial Narrow" w:hAnsi="Arial Narrow"/>
        </w:rPr>
      </w:pPr>
    </w:p>
    <w:p w:rsidR="00B37506" w:rsidRDefault="00B37506" w:rsidP="008B29DD">
      <w:pPr>
        <w:spacing w:after="240"/>
        <w:jc w:val="both"/>
        <w:rPr>
          <w:rFonts w:ascii="Arial Narrow" w:hAnsi="Arial Narrow"/>
        </w:rPr>
      </w:pPr>
    </w:p>
    <w:p w:rsidR="00551BD1" w:rsidRDefault="00086776" w:rsidP="008D1379">
      <w:pPr>
        <w:spacing w:before="120" w:after="120"/>
        <w:jc w:val="center"/>
        <w:rPr>
          <w:rFonts w:ascii="Arial Narrow" w:hAnsi="Arial Narrow"/>
          <w:b/>
        </w:rPr>
      </w:pPr>
      <w:r w:rsidRPr="00C76557">
        <w:rPr>
          <w:rFonts w:ascii="Arial Narrow" w:hAnsi="Arial Narrow"/>
          <w:b/>
        </w:rPr>
        <w:lastRenderedPageBreak/>
        <w:t xml:space="preserve">§ </w:t>
      </w:r>
      <w:r w:rsidR="00A67B4E" w:rsidRPr="00C76557">
        <w:rPr>
          <w:rFonts w:ascii="Arial Narrow" w:hAnsi="Arial Narrow"/>
          <w:b/>
        </w:rPr>
        <w:t>3</w:t>
      </w:r>
    </w:p>
    <w:p w:rsidR="00086776" w:rsidRPr="000840E0" w:rsidRDefault="00086776" w:rsidP="008D1379">
      <w:pPr>
        <w:spacing w:before="120" w:after="120"/>
        <w:jc w:val="center"/>
        <w:rPr>
          <w:rFonts w:ascii="Arial Narrow" w:hAnsi="Arial Narrow"/>
          <w:b/>
        </w:rPr>
      </w:pPr>
      <w:r w:rsidRPr="00551BD1">
        <w:rPr>
          <w:rFonts w:ascii="Arial Narrow" w:hAnsi="Arial Narrow"/>
          <w:b/>
        </w:rPr>
        <w:t>Zobowiązania Stron</w:t>
      </w:r>
    </w:p>
    <w:p w:rsidR="00086776" w:rsidRPr="00C76557" w:rsidRDefault="001E6F2E" w:rsidP="0044368F">
      <w:pPr>
        <w:pStyle w:val="Stylwyliczanie"/>
        <w:tabs>
          <w:tab w:val="left" w:pos="284"/>
        </w:tabs>
        <w:spacing w:after="240"/>
        <w:ind w:left="284" w:hanging="284"/>
        <w:rPr>
          <w:rFonts w:ascii="Arial Narrow" w:hAnsi="Arial Narrow"/>
          <w:color w:val="auto"/>
        </w:rPr>
      </w:pPr>
      <w:r w:rsidRPr="00C76557">
        <w:rPr>
          <w:rFonts w:ascii="Arial Narrow" w:hAnsi="Arial Narrow"/>
          <w:color w:val="auto"/>
        </w:rPr>
        <w:t xml:space="preserve">1. </w:t>
      </w:r>
      <w:r w:rsidR="00A73B73">
        <w:rPr>
          <w:rFonts w:ascii="Arial Narrow" w:hAnsi="Arial Narrow"/>
          <w:color w:val="auto"/>
        </w:rPr>
        <w:t xml:space="preserve">W ramach niniejszej Umowy </w:t>
      </w:r>
      <w:r w:rsidR="004A2363">
        <w:rPr>
          <w:rFonts w:ascii="Arial Narrow" w:hAnsi="Arial Narrow"/>
          <w:color w:val="auto"/>
        </w:rPr>
        <w:t>PE</w:t>
      </w:r>
      <w:r w:rsidR="00EC37EC">
        <w:rPr>
          <w:rFonts w:ascii="Arial Narrow" w:hAnsi="Arial Narrow"/>
          <w:color w:val="auto"/>
        </w:rPr>
        <w:t xml:space="preserve"> </w:t>
      </w:r>
      <w:r w:rsidR="00086776" w:rsidRPr="00C76557">
        <w:rPr>
          <w:rFonts w:ascii="Arial Narrow" w:hAnsi="Arial Narrow"/>
          <w:color w:val="auto"/>
        </w:rPr>
        <w:t xml:space="preserve">zobowiązuje się </w:t>
      </w:r>
      <w:r w:rsidR="00551BD1">
        <w:rPr>
          <w:rFonts w:ascii="Arial Narrow" w:hAnsi="Arial Narrow"/>
          <w:color w:val="auto"/>
        </w:rPr>
        <w:t xml:space="preserve">do </w:t>
      </w:r>
      <w:r w:rsidR="005C4525" w:rsidRPr="00B54E4C">
        <w:rPr>
          <w:rFonts w:ascii="Arial Narrow" w:hAnsi="Arial Narrow"/>
          <w:color w:val="auto"/>
        </w:rPr>
        <w:t>sprzedaży energii elektrycznej</w:t>
      </w:r>
      <w:r w:rsidR="005C4525" w:rsidRPr="00A12B46">
        <w:rPr>
          <w:rFonts w:ascii="Arial Narrow" w:hAnsi="Arial Narrow"/>
          <w:color w:val="auto"/>
        </w:rPr>
        <w:t xml:space="preserve"> oraz</w:t>
      </w:r>
      <w:r w:rsidR="00EC37EC">
        <w:rPr>
          <w:rFonts w:ascii="Arial Narrow" w:hAnsi="Arial Narrow"/>
          <w:color w:val="auto"/>
        </w:rPr>
        <w:t xml:space="preserve"> </w:t>
      </w:r>
      <w:r w:rsidR="00551BD1">
        <w:rPr>
          <w:rFonts w:ascii="Arial Narrow" w:hAnsi="Arial Narrow"/>
          <w:color w:val="auto"/>
        </w:rPr>
        <w:t xml:space="preserve">świadczenia na rzecz </w:t>
      </w:r>
      <w:r w:rsidR="004A2363">
        <w:rPr>
          <w:rFonts w:ascii="Arial Narrow" w:hAnsi="Arial Narrow"/>
          <w:color w:val="auto"/>
        </w:rPr>
        <w:t>Odbiorcy</w:t>
      </w:r>
      <w:r w:rsidR="00551BD1">
        <w:rPr>
          <w:rFonts w:ascii="Arial Narrow" w:hAnsi="Arial Narrow"/>
          <w:color w:val="auto"/>
        </w:rPr>
        <w:t xml:space="preserve"> usług dystrybucji energii elektrycznej, o których mowa w </w:t>
      </w:r>
      <w:r w:rsidR="00551BD1" w:rsidRPr="00551BD1">
        <w:rPr>
          <w:rFonts w:ascii="Arial Narrow" w:hAnsi="Arial Narrow"/>
        </w:rPr>
        <w:t>§</w:t>
      </w:r>
      <w:r w:rsidR="00551BD1">
        <w:rPr>
          <w:rFonts w:ascii="Arial Narrow" w:hAnsi="Arial Narrow"/>
        </w:rPr>
        <w:t xml:space="preserve"> 2. Zobowiązanie to </w:t>
      </w:r>
      <w:r w:rsidR="00B7797E">
        <w:rPr>
          <w:rFonts w:ascii="Arial Narrow" w:hAnsi="Arial Narrow"/>
        </w:rPr>
        <w:br/>
      </w:r>
      <w:r w:rsidR="00551BD1">
        <w:rPr>
          <w:rFonts w:ascii="Arial Narrow" w:hAnsi="Arial Narrow"/>
        </w:rPr>
        <w:t>w szczególności obejmuje</w:t>
      </w:r>
      <w:r w:rsidR="00086776" w:rsidRPr="00C76557">
        <w:rPr>
          <w:rFonts w:ascii="Arial Narrow" w:hAnsi="Arial Narrow"/>
          <w:color w:val="auto"/>
        </w:rPr>
        <w:t>:</w:t>
      </w:r>
    </w:p>
    <w:p w:rsidR="001E505C" w:rsidRPr="001E505C" w:rsidRDefault="001E505C" w:rsidP="0044368F">
      <w:pPr>
        <w:numPr>
          <w:ilvl w:val="1"/>
          <w:numId w:val="11"/>
        </w:numPr>
        <w:tabs>
          <w:tab w:val="num" w:pos="960"/>
        </w:tabs>
        <w:spacing w:after="240"/>
        <w:ind w:left="788" w:right="-17" w:hanging="431"/>
        <w:jc w:val="both"/>
        <w:rPr>
          <w:rFonts w:ascii="Arial Narrow" w:hAnsi="Arial Narrow" w:cs="Arial"/>
          <w:spacing w:val="-3"/>
        </w:rPr>
      </w:pPr>
      <w:r w:rsidRPr="00B54E4C">
        <w:rPr>
          <w:rFonts w:ascii="Arial Narrow" w:hAnsi="Arial Narrow" w:cs="Arial"/>
          <w:spacing w:val="-3"/>
        </w:rPr>
        <w:t>Sprzedaż energii</w:t>
      </w:r>
      <w:r>
        <w:rPr>
          <w:rFonts w:ascii="Arial Narrow" w:hAnsi="Arial Narrow" w:cs="Arial"/>
          <w:spacing w:val="-3"/>
        </w:rPr>
        <w:t xml:space="preserve"> elektr</w:t>
      </w:r>
      <w:r w:rsidR="001037EE">
        <w:rPr>
          <w:rFonts w:ascii="Arial Narrow" w:hAnsi="Arial Narrow" w:cs="Arial"/>
          <w:spacing w:val="-3"/>
        </w:rPr>
        <w:t>ycznej w uzgodnionych z Odbiorcą</w:t>
      </w:r>
      <w:r>
        <w:rPr>
          <w:rFonts w:ascii="Arial Narrow" w:hAnsi="Arial Narrow" w:cs="Arial"/>
          <w:spacing w:val="-3"/>
        </w:rPr>
        <w:t xml:space="preserve"> ilościach.</w:t>
      </w:r>
    </w:p>
    <w:p w:rsidR="00891B2B" w:rsidRPr="00891B2B" w:rsidRDefault="00A73B73" w:rsidP="0044368F">
      <w:pPr>
        <w:numPr>
          <w:ilvl w:val="1"/>
          <w:numId w:val="11"/>
        </w:numPr>
        <w:tabs>
          <w:tab w:val="num" w:pos="960"/>
        </w:tabs>
        <w:spacing w:after="240"/>
        <w:ind w:left="788" w:right="-17" w:hanging="431"/>
        <w:jc w:val="both"/>
        <w:rPr>
          <w:rFonts w:ascii="Arial Narrow" w:hAnsi="Arial Narrow" w:cs="Arial"/>
          <w:spacing w:val="-3"/>
        </w:rPr>
      </w:pPr>
      <w:r>
        <w:rPr>
          <w:rFonts w:ascii="Arial Narrow" w:hAnsi="Arial Narrow"/>
        </w:rPr>
        <w:t>Dostarczani</w:t>
      </w:r>
      <w:r w:rsidR="005B59E0">
        <w:rPr>
          <w:rFonts w:ascii="Arial Narrow" w:hAnsi="Arial Narrow"/>
        </w:rPr>
        <w:t>e</w:t>
      </w:r>
      <w:r w:rsidR="00EC37EC">
        <w:rPr>
          <w:rFonts w:ascii="Arial Narrow" w:hAnsi="Arial Narrow"/>
        </w:rPr>
        <w:t xml:space="preserve"> </w:t>
      </w:r>
      <w:r w:rsidR="00B156B1">
        <w:rPr>
          <w:rFonts w:ascii="Arial Narrow" w:hAnsi="Arial Narrow"/>
        </w:rPr>
        <w:t xml:space="preserve">energii elektrycznej do miejsc dostarczania energii elektrycznej opisanych </w:t>
      </w:r>
      <w:r w:rsidR="00B7797E">
        <w:rPr>
          <w:rFonts w:ascii="Arial Narrow" w:hAnsi="Arial Narrow"/>
        </w:rPr>
        <w:br/>
      </w:r>
      <w:r w:rsidR="00B156B1">
        <w:rPr>
          <w:rFonts w:ascii="Arial Narrow" w:hAnsi="Arial Narrow"/>
        </w:rPr>
        <w:t xml:space="preserve">w </w:t>
      </w:r>
      <w:r w:rsidR="00C11412">
        <w:rPr>
          <w:rFonts w:ascii="Arial Narrow" w:hAnsi="Arial Narrow"/>
        </w:rPr>
        <w:t>Z</w:t>
      </w:r>
      <w:r w:rsidR="00B156B1">
        <w:rPr>
          <w:rFonts w:ascii="Arial Narrow" w:hAnsi="Arial Narrow"/>
        </w:rPr>
        <w:t>ałączniku</w:t>
      </w:r>
      <w:r w:rsidR="00891B2B">
        <w:rPr>
          <w:rFonts w:ascii="Arial Narrow" w:hAnsi="Arial Narrow"/>
        </w:rPr>
        <w:t xml:space="preserve"> 1 i 2.</w:t>
      </w:r>
    </w:p>
    <w:p w:rsidR="00891B2B" w:rsidRPr="00C76557" w:rsidRDefault="00891B2B" w:rsidP="008D1379">
      <w:pPr>
        <w:numPr>
          <w:ilvl w:val="1"/>
          <w:numId w:val="11"/>
        </w:numPr>
        <w:tabs>
          <w:tab w:val="num" w:pos="960"/>
        </w:tabs>
        <w:spacing w:after="120"/>
        <w:ind w:left="788" w:right="-17" w:hanging="431"/>
        <w:jc w:val="both"/>
        <w:rPr>
          <w:rFonts w:ascii="Arial Narrow" w:hAnsi="Arial Narrow" w:cs="Arial"/>
          <w:spacing w:val="-3"/>
        </w:rPr>
      </w:pPr>
      <w:r w:rsidRPr="00C76557">
        <w:rPr>
          <w:rFonts w:ascii="Arial Narrow" w:hAnsi="Arial Narrow"/>
        </w:rPr>
        <w:t>Utrzymywani</w:t>
      </w:r>
      <w:r w:rsidR="005B59E0">
        <w:rPr>
          <w:rFonts w:ascii="Arial Narrow" w:hAnsi="Arial Narrow"/>
        </w:rPr>
        <w:t>e</w:t>
      </w:r>
      <w:r w:rsidR="00EC37EC">
        <w:rPr>
          <w:rFonts w:ascii="Arial Narrow" w:hAnsi="Arial Narrow"/>
        </w:rPr>
        <w:t xml:space="preserve"> </w:t>
      </w:r>
      <w:r w:rsidRPr="00C76557">
        <w:rPr>
          <w:rFonts w:ascii="Arial Narrow" w:hAnsi="Arial Narrow"/>
        </w:rPr>
        <w:t xml:space="preserve">wymaganych standardów jakościowych sieci dystrybucyjnej, o których mowa </w:t>
      </w:r>
      <w:r w:rsidR="00B7797E">
        <w:rPr>
          <w:rFonts w:ascii="Arial Narrow" w:hAnsi="Arial Narrow"/>
        </w:rPr>
        <w:br/>
      </w:r>
      <w:r w:rsidRPr="00C76557">
        <w:rPr>
          <w:rFonts w:ascii="Arial Narrow" w:hAnsi="Arial Narrow"/>
        </w:rPr>
        <w:t xml:space="preserve">w § 7 niniejszej Umowy pod warunkiem pobierania przez </w:t>
      </w:r>
      <w:r w:rsidR="004A2363">
        <w:rPr>
          <w:rFonts w:ascii="Arial Narrow" w:hAnsi="Arial Narrow"/>
        </w:rPr>
        <w:t>Odbiorcę</w:t>
      </w:r>
      <w:r w:rsidRPr="00C76557">
        <w:rPr>
          <w:rFonts w:ascii="Arial Narrow" w:hAnsi="Arial Narrow"/>
        </w:rPr>
        <w:t xml:space="preserve"> mocy nie większej od mocy umownej przy współczynniku tg</w:t>
      </w:r>
      <w:r w:rsidRPr="00C76557">
        <w:rPr>
          <w:rFonts w:ascii="Arial Narrow" w:hAnsi="Arial Narrow"/>
        </w:rPr>
        <w:sym w:font="Symbol" w:char="F06A"/>
      </w:r>
      <w:r w:rsidRPr="00C76557">
        <w:rPr>
          <w:rFonts w:ascii="Arial Narrow" w:hAnsi="Arial Narrow"/>
        </w:rPr>
        <w:t xml:space="preserve"> nie większym niż określony </w:t>
      </w:r>
      <w:r w:rsidR="001B2B48">
        <w:rPr>
          <w:rFonts w:ascii="Arial Narrow" w:hAnsi="Arial Narrow"/>
        </w:rPr>
        <w:t>w</w:t>
      </w:r>
      <w:r w:rsidR="00202BC7">
        <w:rPr>
          <w:rFonts w:ascii="Arial Narrow" w:hAnsi="Arial Narrow"/>
        </w:rPr>
        <w:t xml:space="preserve"> Załączniku n</w:t>
      </w:r>
      <w:r w:rsidRPr="00C76557">
        <w:rPr>
          <w:rFonts w:ascii="Arial Narrow" w:hAnsi="Arial Narrow"/>
        </w:rPr>
        <w:t>r 1.</w:t>
      </w:r>
    </w:p>
    <w:p w:rsidR="0023164B" w:rsidRPr="00C76557" w:rsidRDefault="0023164B" w:rsidP="008D1379">
      <w:pPr>
        <w:pStyle w:val="Stylwyliczanie"/>
        <w:numPr>
          <w:ilvl w:val="1"/>
          <w:numId w:val="11"/>
        </w:numPr>
        <w:rPr>
          <w:rFonts w:ascii="Arial Narrow" w:hAnsi="Arial Narrow"/>
          <w:color w:val="auto"/>
        </w:rPr>
      </w:pPr>
      <w:r w:rsidRPr="00C76557">
        <w:rPr>
          <w:rFonts w:ascii="Arial Narrow" w:hAnsi="Arial Narrow"/>
        </w:rPr>
        <w:t>Prowadzeni</w:t>
      </w:r>
      <w:r w:rsidR="005B59E0">
        <w:rPr>
          <w:rFonts w:ascii="Arial Narrow" w:hAnsi="Arial Narrow"/>
        </w:rPr>
        <w:t>e</w:t>
      </w:r>
      <w:r w:rsidR="00EC37EC">
        <w:rPr>
          <w:rFonts w:ascii="Arial Narrow" w:hAnsi="Arial Narrow"/>
        </w:rPr>
        <w:t xml:space="preserve"> </w:t>
      </w:r>
      <w:r w:rsidRPr="00C76557">
        <w:rPr>
          <w:rFonts w:ascii="Arial Narrow" w:hAnsi="Arial Narrow"/>
        </w:rPr>
        <w:t xml:space="preserve">zgodnie z </w:t>
      </w:r>
      <w:r w:rsidR="004A2363">
        <w:rPr>
          <w:rFonts w:ascii="Arial Narrow" w:hAnsi="Arial Narrow"/>
        </w:rPr>
        <w:t>aktualnymi przepisami</w:t>
      </w:r>
      <w:r w:rsidRPr="00C76557">
        <w:rPr>
          <w:rFonts w:ascii="Arial Narrow" w:hAnsi="Arial Narrow"/>
        </w:rPr>
        <w:t xml:space="preserve">, eksploatacji urządzeń, instalacji i sieci będących własnością </w:t>
      </w:r>
      <w:r w:rsidR="004A2363">
        <w:rPr>
          <w:rFonts w:ascii="Arial Narrow" w:hAnsi="Arial Narrow"/>
        </w:rPr>
        <w:t>PE</w:t>
      </w:r>
      <w:r w:rsidR="00EC37EC">
        <w:rPr>
          <w:rFonts w:ascii="Arial Narrow" w:hAnsi="Arial Narrow"/>
        </w:rPr>
        <w:t xml:space="preserve"> </w:t>
      </w:r>
      <w:r w:rsidRPr="00C76557">
        <w:rPr>
          <w:rFonts w:ascii="Arial Narrow" w:hAnsi="Arial Narrow"/>
        </w:rPr>
        <w:t>w części mającej wpływ na realizację usług dystrybucji będących przedmiotem niniejszej Umowy.</w:t>
      </w:r>
    </w:p>
    <w:p w:rsidR="00086776" w:rsidRPr="00C76557" w:rsidRDefault="00086776" w:rsidP="008D1379">
      <w:pPr>
        <w:pStyle w:val="Stylwyliczanie"/>
        <w:numPr>
          <w:ilvl w:val="1"/>
          <w:numId w:val="11"/>
        </w:numPr>
        <w:rPr>
          <w:rFonts w:ascii="Arial Narrow" w:hAnsi="Arial Narrow"/>
          <w:color w:val="FF0000"/>
          <w:spacing w:val="-6"/>
        </w:rPr>
      </w:pPr>
      <w:r w:rsidRPr="00C76557">
        <w:rPr>
          <w:rFonts w:ascii="Arial Narrow" w:hAnsi="Arial Narrow"/>
          <w:color w:val="auto"/>
          <w:spacing w:val="-6"/>
        </w:rPr>
        <w:t>Przekazywani</w:t>
      </w:r>
      <w:r w:rsidR="005B59E0">
        <w:rPr>
          <w:rFonts w:ascii="Arial Narrow" w:hAnsi="Arial Narrow"/>
          <w:color w:val="auto"/>
          <w:spacing w:val="-6"/>
        </w:rPr>
        <w:t>e</w:t>
      </w:r>
      <w:r w:rsidRPr="00C76557">
        <w:rPr>
          <w:rFonts w:ascii="Arial Narrow" w:hAnsi="Arial Narrow"/>
          <w:color w:val="auto"/>
          <w:spacing w:val="-6"/>
        </w:rPr>
        <w:t xml:space="preserve"> informacji do </w:t>
      </w:r>
      <w:r w:rsidR="004A2363">
        <w:rPr>
          <w:rFonts w:ascii="Arial Narrow" w:hAnsi="Arial Narrow"/>
          <w:color w:val="auto"/>
          <w:spacing w:val="-6"/>
        </w:rPr>
        <w:t>Odbiorcy</w:t>
      </w:r>
      <w:r w:rsidR="00EC37EC">
        <w:rPr>
          <w:rFonts w:ascii="Arial Narrow" w:hAnsi="Arial Narrow"/>
          <w:color w:val="auto"/>
          <w:spacing w:val="-6"/>
        </w:rPr>
        <w:t xml:space="preserve"> </w:t>
      </w:r>
      <w:r w:rsidRPr="00C76557">
        <w:rPr>
          <w:rFonts w:ascii="Arial Narrow" w:hAnsi="Arial Narrow"/>
          <w:color w:val="auto"/>
          <w:spacing w:val="-6"/>
        </w:rPr>
        <w:t>w zakresie i na zasadach określonych przez niniejszą Umowę</w:t>
      </w:r>
      <w:r w:rsidR="00E80A94" w:rsidRPr="00C76557">
        <w:rPr>
          <w:rFonts w:ascii="Arial Narrow" w:hAnsi="Arial Narrow"/>
          <w:color w:val="auto"/>
          <w:spacing w:val="-6"/>
        </w:rPr>
        <w:t>.</w:t>
      </w:r>
    </w:p>
    <w:p w:rsidR="00086776" w:rsidRPr="00C76557" w:rsidRDefault="001B2CA1" w:rsidP="008D1379">
      <w:pPr>
        <w:pStyle w:val="Stylwyliczanie"/>
        <w:numPr>
          <w:ilvl w:val="1"/>
          <w:numId w:val="11"/>
        </w:numPr>
        <w:ind w:left="851" w:hanging="491"/>
        <w:rPr>
          <w:rFonts w:ascii="Arial Narrow" w:hAnsi="Arial Narrow"/>
          <w:color w:val="auto"/>
        </w:rPr>
      </w:pPr>
      <w:r w:rsidRPr="00C76557">
        <w:rPr>
          <w:rFonts w:ascii="Arial Narrow" w:hAnsi="Arial Narrow"/>
          <w:color w:val="auto"/>
        </w:rPr>
        <w:t>Niezwłoczne</w:t>
      </w:r>
      <w:r w:rsidR="00086776" w:rsidRPr="00C76557">
        <w:rPr>
          <w:rFonts w:ascii="Arial Narrow" w:hAnsi="Arial Narrow"/>
          <w:color w:val="auto"/>
        </w:rPr>
        <w:t xml:space="preserve"> informowani</w:t>
      </w:r>
      <w:r w:rsidR="005B59E0">
        <w:rPr>
          <w:rFonts w:ascii="Arial Narrow" w:hAnsi="Arial Narrow"/>
          <w:color w:val="auto"/>
        </w:rPr>
        <w:t>e</w:t>
      </w:r>
      <w:r w:rsidR="00EC37EC">
        <w:rPr>
          <w:rFonts w:ascii="Arial Narrow" w:hAnsi="Arial Narrow"/>
          <w:color w:val="auto"/>
        </w:rPr>
        <w:t xml:space="preserve"> </w:t>
      </w:r>
      <w:r w:rsidR="004A2363">
        <w:rPr>
          <w:rFonts w:ascii="Arial Narrow" w:hAnsi="Arial Narrow"/>
          <w:color w:val="auto"/>
        </w:rPr>
        <w:t>Odbiorcy</w:t>
      </w:r>
      <w:r w:rsidR="00EC37EC">
        <w:rPr>
          <w:rFonts w:ascii="Arial Narrow" w:hAnsi="Arial Narrow"/>
          <w:color w:val="auto"/>
        </w:rPr>
        <w:t xml:space="preserve"> </w:t>
      </w:r>
      <w:r w:rsidR="00086776" w:rsidRPr="00C76557">
        <w:rPr>
          <w:rFonts w:ascii="Arial Narrow" w:hAnsi="Arial Narrow"/>
          <w:color w:val="auto"/>
        </w:rPr>
        <w:t>o zauważonych wadach lub usterkach technicznych oraz o innych okolicznościach mających wpływ na możliwość dokonania niewłaściwych rozliczeń lub uniemożliwiających należyte wykonanie Umowy</w:t>
      </w:r>
      <w:r w:rsidR="00E80A94" w:rsidRPr="00C76557">
        <w:rPr>
          <w:rFonts w:ascii="Arial Narrow" w:hAnsi="Arial Narrow"/>
          <w:color w:val="auto"/>
        </w:rPr>
        <w:t>.</w:t>
      </w:r>
    </w:p>
    <w:p w:rsidR="0023164B" w:rsidRPr="00C76557" w:rsidRDefault="0023164B" w:rsidP="008D1379">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Prowadzeni</w:t>
      </w:r>
      <w:r w:rsidR="005B59E0">
        <w:rPr>
          <w:rFonts w:ascii="Arial Narrow" w:hAnsi="Arial Narrow"/>
          <w:color w:val="auto"/>
        </w:rPr>
        <w:t>e</w:t>
      </w:r>
      <w:r w:rsidR="00EC37EC">
        <w:rPr>
          <w:rFonts w:ascii="Arial Narrow" w:hAnsi="Arial Narrow"/>
          <w:color w:val="auto"/>
        </w:rPr>
        <w:t xml:space="preserve"> </w:t>
      </w:r>
      <w:r w:rsidRPr="00C76557">
        <w:rPr>
          <w:rFonts w:ascii="Arial Narrow" w:hAnsi="Arial Narrow"/>
          <w:color w:val="auto"/>
        </w:rPr>
        <w:t>rozliczeń z tytułu niniejszej Umowy zg</w:t>
      </w:r>
      <w:r w:rsidR="00EC6929">
        <w:rPr>
          <w:rFonts w:ascii="Arial Narrow" w:hAnsi="Arial Narrow"/>
          <w:color w:val="auto"/>
        </w:rPr>
        <w:t xml:space="preserve">odnie z obowiązującą Taryfą </w:t>
      </w:r>
      <w:r w:rsidRPr="00C76557">
        <w:rPr>
          <w:rFonts w:ascii="Arial Narrow" w:hAnsi="Arial Narrow"/>
          <w:color w:val="auto"/>
        </w:rPr>
        <w:t>oraz zapisami niniejszej Umowy.</w:t>
      </w:r>
    </w:p>
    <w:p w:rsidR="002E4814" w:rsidRPr="002E4814" w:rsidRDefault="00086776" w:rsidP="002E4814">
      <w:pPr>
        <w:pStyle w:val="Stylwyliczanie"/>
        <w:numPr>
          <w:ilvl w:val="0"/>
          <w:numId w:val="11"/>
        </w:numPr>
        <w:rPr>
          <w:rFonts w:ascii="Arial Narrow" w:hAnsi="Arial Narrow"/>
          <w:color w:val="auto"/>
        </w:rPr>
      </w:pPr>
      <w:r w:rsidRPr="00C76557">
        <w:rPr>
          <w:rFonts w:ascii="Arial Narrow" w:hAnsi="Arial Narrow"/>
          <w:color w:val="auto"/>
        </w:rPr>
        <w:t xml:space="preserve">W ramach niniejszej Umowy </w:t>
      </w:r>
      <w:r w:rsidR="004A2363">
        <w:rPr>
          <w:rFonts w:ascii="Arial Narrow" w:hAnsi="Arial Narrow"/>
          <w:color w:val="auto"/>
        </w:rPr>
        <w:t xml:space="preserve">Odbiorca </w:t>
      </w:r>
      <w:r w:rsidRPr="00C76557">
        <w:rPr>
          <w:rFonts w:ascii="Arial Narrow" w:hAnsi="Arial Narrow"/>
          <w:color w:val="auto"/>
        </w:rPr>
        <w:t>zobowiązuj</w:t>
      </w:r>
      <w:r w:rsidR="005B59E0">
        <w:rPr>
          <w:rFonts w:ascii="Arial Narrow" w:hAnsi="Arial Narrow"/>
          <w:color w:val="auto"/>
        </w:rPr>
        <w:t>e</w:t>
      </w:r>
      <w:r w:rsidRPr="00C76557">
        <w:rPr>
          <w:rFonts w:ascii="Arial Narrow" w:hAnsi="Arial Narrow"/>
          <w:color w:val="auto"/>
        </w:rPr>
        <w:t xml:space="preserve"> się do:</w:t>
      </w:r>
    </w:p>
    <w:p w:rsidR="001E505C" w:rsidRDefault="001E505C" w:rsidP="008D1379">
      <w:pPr>
        <w:pStyle w:val="Stylwyliczanie"/>
        <w:numPr>
          <w:ilvl w:val="1"/>
          <w:numId w:val="11"/>
        </w:numPr>
        <w:rPr>
          <w:rFonts w:ascii="Arial Narrow" w:hAnsi="Arial Narrow"/>
        </w:rPr>
      </w:pPr>
      <w:r w:rsidRPr="00AF69E3">
        <w:rPr>
          <w:rFonts w:ascii="Arial Narrow" w:hAnsi="Arial Narrow"/>
        </w:rPr>
        <w:t>Zakupu energii</w:t>
      </w:r>
      <w:r>
        <w:rPr>
          <w:rFonts w:ascii="Arial Narrow" w:hAnsi="Arial Narrow"/>
        </w:rPr>
        <w:t xml:space="preserve"> elektrycznej od PE w ilościach uzgodnionych z PE.</w:t>
      </w:r>
    </w:p>
    <w:p w:rsidR="00086776" w:rsidRPr="00E641E4" w:rsidRDefault="00DF3CBC" w:rsidP="000D3D7F">
      <w:pPr>
        <w:pStyle w:val="Stylwyliczanie"/>
        <w:numPr>
          <w:ilvl w:val="1"/>
          <w:numId w:val="11"/>
        </w:numPr>
        <w:spacing w:after="240"/>
        <w:rPr>
          <w:rFonts w:ascii="Arial Narrow" w:hAnsi="Arial Narrow"/>
        </w:rPr>
      </w:pPr>
      <w:r w:rsidRPr="00E641E4">
        <w:rPr>
          <w:rFonts w:ascii="Arial Narrow" w:hAnsi="Arial Narrow"/>
        </w:rPr>
        <w:t>Odbioru z</w:t>
      </w:r>
      <w:r w:rsidR="00086776" w:rsidRPr="00E641E4">
        <w:rPr>
          <w:rFonts w:ascii="Arial Narrow" w:hAnsi="Arial Narrow"/>
        </w:rPr>
        <w:t xml:space="preserve"> sieci dystrybucyjnej energii elektrycznej </w:t>
      </w:r>
      <w:r w:rsidR="00E641E4" w:rsidRPr="00E641E4">
        <w:rPr>
          <w:rFonts w:ascii="Arial Narrow" w:hAnsi="Arial Narrow"/>
        </w:rPr>
        <w:t>z miejsc dostarczania</w:t>
      </w:r>
      <w:r w:rsidR="001E505C">
        <w:rPr>
          <w:rFonts w:ascii="Arial Narrow" w:hAnsi="Arial Narrow"/>
        </w:rPr>
        <w:t>.</w:t>
      </w:r>
    </w:p>
    <w:p w:rsidR="00203C97" w:rsidRPr="00C76557" w:rsidRDefault="00203C97" w:rsidP="000D3D7F">
      <w:pPr>
        <w:numPr>
          <w:ilvl w:val="1"/>
          <w:numId w:val="11"/>
        </w:numPr>
        <w:tabs>
          <w:tab w:val="num" w:pos="1224"/>
        </w:tabs>
        <w:spacing w:after="240"/>
        <w:ind w:left="788" w:right="-17" w:hanging="431"/>
        <w:jc w:val="both"/>
        <w:rPr>
          <w:rFonts w:ascii="Arial Narrow" w:hAnsi="Arial Narrow"/>
        </w:rPr>
      </w:pPr>
      <w:r w:rsidRPr="00C76557">
        <w:rPr>
          <w:rFonts w:ascii="Arial Narrow" w:hAnsi="Arial Narrow"/>
        </w:rPr>
        <w:t>Odbierania energii elektrycznej z miejsc dostarczania w sposób zgodny z obowiązującymi przepisami, warunkami niniejszej umowy oraz warunkami technicznymi</w:t>
      </w:r>
      <w:r w:rsidR="00E641E4">
        <w:rPr>
          <w:rFonts w:ascii="Arial Narrow" w:hAnsi="Arial Narrow"/>
        </w:rPr>
        <w:t>.</w:t>
      </w:r>
    </w:p>
    <w:p w:rsidR="00086776" w:rsidRDefault="00086776" w:rsidP="008D1379">
      <w:pPr>
        <w:pStyle w:val="Stylwyliczanie"/>
        <w:numPr>
          <w:ilvl w:val="1"/>
          <w:numId w:val="11"/>
        </w:numPr>
        <w:rPr>
          <w:rFonts w:ascii="Arial Narrow" w:hAnsi="Arial Narrow"/>
          <w:color w:val="auto"/>
        </w:rPr>
      </w:pPr>
      <w:r w:rsidRPr="00C76557">
        <w:rPr>
          <w:rFonts w:ascii="Arial Narrow" w:hAnsi="Arial Narrow"/>
          <w:color w:val="auto"/>
        </w:rPr>
        <w:t xml:space="preserve">Zgłaszania do </w:t>
      </w:r>
      <w:r w:rsidR="004A2363">
        <w:rPr>
          <w:rFonts w:ascii="Arial Narrow" w:hAnsi="Arial Narrow"/>
          <w:color w:val="auto"/>
        </w:rPr>
        <w:t>PE</w:t>
      </w:r>
      <w:r w:rsidR="00EC37EC">
        <w:rPr>
          <w:rFonts w:ascii="Arial Narrow" w:hAnsi="Arial Narrow"/>
          <w:color w:val="auto"/>
        </w:rPr>
        <w:t xml:space="preserve"> </w:t>
      </w:r>
      <w:r w:rsidR="00F51DBB">
        <w:rPr>
          <w:rFonts w:ascii="Arial Narrow" w:hAnsi="Arial Narrow"/>
          <w:color w:val="auto"/>
        </w:rPr>
        <w:t>ilości</w:t>
      </w:r>
      <w:r w:rsidRPr="00C76557">
        <w:rPr>
          <w:rFonts w:ascii="Arial Narrow" w:hAnsi="Arial Narrow"/>
          <w:color w:val="auto"/>
        </w:rPr>
        <w:t xml:space="preserve"> energii elektrycznej, na zasadach określonych w </w:t>
      </w:r>
      <w:r w:rsidR="00497187">
        <w:rPr>
          <w:rFonts w:ascii="Arial Narrow" w:hAnsi="Arial Narrow"/>
          <w:color w:val="auto"/>
        </w:rPr>
        <w:t>Załączniku</w:t>
      </w:r>
      <w:r w:rsidR="00202BC7">
        <w:rPr>
          <w:rFonts w:ascii="Arial Narrow" w:hAnsi="Arial Narrow"/>
          <w:color w:val="auto"/>
        </w:rPr>
        <w:t xml:space="preserve"> nr</w:t>
      </w:r>
      <w:r w:rsidR="00497187">
        <w:rPr>
          <w:rFonts w:ascii="Arial Narrow" w:hAnsi="Arial Narrow"/>
          <w:color w:val="auto"/>
        </w:rPr>
        <w:t xml:space="preserve"> 1 i 4.</w:t>
      </w:r>
    </w:p>
    <w:p w:rsidR="00EC1DC3" w:rsidRPr="00C76557" w:rsidRDefault="00086776" w:rsidP="008D1379">
      <w:pPr>
        <w:pStyle w:val="Stylwyliczanie"/>
        <w:numPr>
          <w:ilvl w:val="1"/>
          <w:numId w:val="11"/>
        </w:numPr>
        <w:rPr>
          <w:rFonts w:ascii="Arial Narrow" w:hAnsi="Arial Narrow"/>
          <w:color w:val="auto"/>
        </w:rPr>
      </w:pPr>
      <w:r w:rsidRPr="00C76557">
        <w:rPr>
          <w:rFonts w:ascii="Arial Narrow" w:hAnsi="Arial Narrow"/>
          <w:color w:val="auto"/>
        </w:rPr>
        <w:t xml:space="preserve">Spełniania przez okres obowiązywania niniejszej Umowy wymagań technicznych niezbędnych dla należytego wykonania Umowy, określonych w </w:t>
      </w:r>
      <w:r w:rsidR="004A2363">
        <w:rPr>
          <w:rFonts w:ascii="Arial Narrow" w:hAnsi="Arial Narrow"/>
          <w:color w:val="auto"/>
        </w:rPr>
        <w:t xml:space="preserve">aktualnych przepisach </w:t>
      </w:r>
      <w:r w:rsidRPr="00C76557">
        <w:rPr>
          <w:rFonts w:ascii="Arial Narrow" w:hAnsi="Arial Narrow"/>
          <w:color w:val="auto"/>
        </w:rPr>
        <w:t>oraz niniejszej Umowie</w:t>
      </w:r>
      <w:r w:rsidR="00E80A94" w:rsidRPr="00C76557">
        <w:rPr>
          <w:rFonts w:ascii="Arial Narrow" w:hAnsi="Arial Narrow"/>
          <w:color w:val="auto"/>
        </w:rPr>
        <w:t>.</w:t>
      </w:r>
    </w:p>
    <w:p w:rsidR="00086776" w:rsidRPr="00C76557" w:rsidRDefault="00086776" w:rsidP="008D1379">
      <w:pPr>
        <w:pStyle w:val="Stylwyliczanie"/>
        <w:numPr>
          <w:ilvl w:val="1"/>
          <w:numId w:val="11"/>
        </w:numPr>
        <w:rPr>
          <w:rFonts w:ascii="Arial Narrow" w:hAnsi="Arial Narrow"/>
          <w:color w:val="auto"/>
        </w:rPr>
      </w:pPr>
      <w:r w:rsidRPr="00C76557">
        <w:rPr>
          <w:rFonts w:ascii="Arial Narrow" w:hAnsi="Arial Narrow"/>
          <w:color w:val="auto"/>
        </w:rPr>
        <w:t xml:space="preserve">Prowadzenia eksploatacji swoich urządzeń i instalacji elektroenergetycznych w sposób </w:t>
      </w:r>
      <w:r w:rsidR="00513787" w:rsidRPr="00C76557">
        <w:rPr>
          <w:rFonts w:ascii="Arial Narrow" w:hAnsi="Arial Narrow"/>
          <w:color w:val="auto"/>
        </w:rPr>
        <w:t xml:space="preserve">umożliwiający </w:t>
      </w:r>
      <w:r w:rsidRPr="00C76557">
        <w:rPr>
          <w:rFonts w:ascii="Arial Narrow" w:hAnsi="Arial Narrow"/>
          <w:color w:val="auto"/>
        </w:rPr>
        <w:t xml:space="preserve">realizację usług dystrybucji energii elektrycznej będących przedmiotem niniejszej Umowy. Wprowadzenie innych standardów eksploatacji urządzeń i instalacji </w:t>
      </w:r>
      <w:r w:rsidR="000E0CD7" w:rsidRPr="00C76557">
        <w:rPr>
          <w:rFonts w:ascii="Arial Narrow" w:hAnsi="Arial Narrow"/>
          <w:color w:val="auto"/>
        </w:rPr>
        <w:t xml:space="preserve">mających wpływ na pracę sieci dystrybucyjnej </w:t>
      </w:r>
      <w:r w:rsidR="004A2363">
        <w:rPr>
          <w:rFonts w:ascii="Arial Narrow" w:hAnsi="Arial Narrow"/>
          <w:color w:val="auto"/>
        </w:rPr>
        <w:t>PE</w:t>
      </w:r>
      <w:r w:rsidR="00EC37EC">
        <w:rPr>
          <w:rFonts w:ascii="Arial Narrow" w:hAnsi="Arial Narrow"/>
          <w:color w:val="auto"/>
        </w:rPr>
        <w:t xml:space="preserve"> </w:t>
      </w:r>
      <w:r w:rsidRPr="00C76557">
        <w:rPr>
          <w:rFonts w:ascii="Arial Narrow" w:hAnsi="Arial Narrow"/>
          <w:color w:val="auto"/>
        </w:rPr>
        <w:t>wymaga wcześniejszego uzgodnie</w:t>
      </w:r>
      <w:r w:rsidR="006E7E26">
        <w:rPr>
          <w:rFonts w:ascii="Arial Narrow" w:hAnsi="Arial Narrow"/>
          <w:color w:val="auto"/>
        </w:rPr>
        <w:t xml:space="preserve">nia z </w:t>
      </w:r>
      <w:r w:rsidR="004A2363">
        <w:rPr>
          <w:rFonts w:ascii="Arial Narrow" w:hAnsi="Arial Narrow"/>
          <w:color w:val="auto"/>
        </w:rPr>
        <w:t>PE</w:t>
      </w:r>
      <w:r w:rsidR="006E7E26">
        <w:rPr>
          <w:rFonts w:ascii="Arial Narrow" w:hAnsi="Arial Narrow"/>
          <w:color w:val="auto"/>
        </w:rPr>
        <w:t>.</w:t>
      </w:r>
    </w:p>
    <w:p w:rsidR="00086776" w:rsidRPr="00C76557" w:rsidRDefault="00086776" w:rsidP="008D1379">
      <w:pPr>
        <w:pStyle w:val="Stylwyliczanie"/>
        <w:numPr>
          <w:ilvl w:val="1"/>
          <w:numId w:val="11"/>
        </w:numPr>
        <w:rPr>
          <w:rFonts w:ascii="Arial Narrow" w:hAnsi="Arial Narrow"/>
          <w:color w:val="auto"/>
        </w:rPr>
      </w:pPr>
      <w:r w:rsidRPr="00C76557">
        <w:rPr>
          <w:rFonts w:ascii="Arial Narrow" w:hAnsi="Arial Narrow"/>
          <w:color w:val="auto"/>
        </w:rPr>
        <w:t>Stosowani</w:t>
      </w:r>
      <w:r w:rsidR="007A1164" w:rsidRPr="00C76557">
        <w:rPr>
          <w:rFonts w:ascii="Arial Narrow" w:hAnsi="Arial Narrow"/>
          <w:color w:val="auto"/>
        </w:rPr>
        <w:t>a</w:t>
      </w:r>
      <w:r w:rsidRPr="00C76557">
        <w:rPr>
          <w:rFonts w:ascii="Arial Narrow" w:hAnsi="Arial Narrow"/>
          <w:color w:val="auto"/>
        </w:rPr>
        <w:t xml:space="preserve"> się do zasad współpracy z </w:t>
      </w:r>
      <w:r w:rsidR="004A2363">
        <w:rPr>
          <w:rFonts w:ascii="Arial Narrow" w:hAnsi="Arial Narrow"/>
          <w:color w:val="auto"/>
        </w:rPr>
        <w:t>PE</w:t>
      </w:r>
      <w:r w:rsidR="00EC37EC">
        <w:rPr>
          <w:rFonts w:ascii="Arial Narrow" w:hAnsi="Arial Narrow"/>
          <w:color w:val="auto"/>
        </w:rPr>
        <w:t xml:space="preserve"> </w:t>
      </w:r>
      <w:r w:rsidRPr="00C76557">
        <w:rPr>
          <w:rFonts w:ascii="Arial Narrow" w:hAnsi="Arial Narrow"/>
          <w:color w:val="auto"/>
        </w:rPr>
        <w:t>w zakresie prowadz</w:t>
      </w:r>
      <w:r w:rsidR="004A2363">
        <w:rPr>
          <w:rFonts w:ascii="Arial Narrow" w:hAnsi="Arial Narrow"/>
          <w:color w:val="auto"/>
        </w:rPr>
        <w:t>enia ruchu sieci dystrybucyjnej.</w:t>
      </w:r>
    </w:p>
    <w:p w:rsidR="00D96E96" w:rsidRDefault="00D96E96" w:rsidP="008D1379">
      <w:pPr>
        <w:pStyle w:val="Stylwyliczanie"/>
        <w:numPr>
          <w:ilvl w:val="1"/>
          <w:numId w:val="11"/>
        </w:numPr>
        <w:rPr>
          <w:rFonts w:ascii="Arial Narrow" w:hAnsi="Arial Narrow"/>
          <w:color w:val="auto"/>
        </w:rPr>
      </w:pPr>
      <w:r w:rsidRPr="00C76557">
        <w:rPr>
          <w:rFonts w:ascii="Arial Narrow" w:hAnsi="Arial Narrow"/>
          <w:color w:val="auto"/>
        </w:rPr>
        <w:t xml:space="preserve">Aktualizowania </w:t>
      </w:r>
      <w:r w:rsidR="005B59E0">
        <w:rPr>
          <w:rFonts w:ascii="Arial Narrow" w:hAnsi="Arial Narrow"/>
          <w:color w:val="auto"/>
        </w:rPr>
        <w:t xml:space="preserve">danych </w:t>
      </w:r>
      <w:r w:rsidRPr="00C76557">
        <w:rPr>
          <w:rFonts w:ascii="Arial Narrow" w:hAnsi="Arial Narrow"/>
          <w:color w:val="auto"/>
        </w:rPr>
        <w:t>każdorazowo przy wprowadzanych zmianach</w:t>
      </w:r>
      <w:r w:rsidR="00675945">
        <w:rPr>
          <w:rFonts w:ascii="Arial Narrow" w:hAnsi="Arial Narrow"/>
          <w:color w:val="auto"/>
        </w:rPr>
        <w:t xml:space="preserve"> w</w:t>
      </w:r>
      <w:r w:rsidR="00497187">
        <w:rPr>
          <w:rFonts w:ascii="Arial Narrow" w:hAnsi="Arial Narrow"/>
          <w:color w:val="auto"/>
        </w:rPr>
        <w:t xml:space="preserve"> instrukcji, o której mowa w</w:t>
      </w:r>
      <w:r w:rsidR="00497187" w:rsidRPr="00497187">
        <w:rPr>
          <w:rFonts w:ascii="Arial Narrow" w:hAnsi="Arial Narrow"/>
          <w:color w:val="auto"/>
        </w:rPr>
        <w:t xml:space="preserve"> </w:t>
      </w:r>
      <w:r w:rsidR="00497187" w:rsidRPr="00497187">
        <w:rPr>
          <w:rFonts w:ascii="Arial Narrow" w:hAnsi="Arial Narrow"/>
        </w:rPr>
        <w:t>§</w:t>
      </w:r>
      <w:r w:rsidR="00497187">
        <w:rPr>
          <w:rFonts w:ascii="Arial Narrow" w:hAnsi="Arial Narrow"/>
        </w:rPr>
        <w:t>1 ust.5 pkt. 5.2 i 5.3.</w:t>
      </w:r>
    </w:p>
    <w:p w:rsidR="002E4814" w:rsidRDefault="002E4814" w:rsidP="008D1379">
      <w:pPr>
        <w:pStyle w:val="Stylwyliczanie"/>
        <w:numPr>
          <w:ilvl w:val="1"/>
          <w:numId w:val="11"/>
        </w:numPr>
        <w:rPr>
          <w:rFonts w:ascii="Arial Narrow" w:hAnsi="Arial Narrow"/>
          <w:color w:val="auto"/>
        </w:rPr>
      </w:pPr>
      <w:r>
        <w:rPr>
          <w:rFonts w:ascii="Arial Narrow" w:hAnsi="Arial Narrow"/>
          <w:color w:val="auto"/>
        </w:rPr>
        <w:t xml:space="preserve">W przypadku gdy Odbiorca nie posiada </w:t>
      </w:r>
      <w:r w:rsidR="000D3D7F">
        <w:rPr>
          <w:rFonts w:ascii="Arial Narrow" w:hAnsi="Arial Narrow"/>
          <w:color w:val="auto"/>
        </w:rPr>
        <w:t>koncesji na wytwarzanie, przesyłanie, dystrybucję lub obrót energii elektrycznej</w:t>
      </w:r>
      <w:r>
        <w:rPr>
          <w:rFonts w:ascii="Arial Narrow" w:hAnsi="Arial Narrow"/>
          <w:color w:val="auto"/>
        </w:rPr>
        <w:t xml:space="preserve"> a wystąpił do Urzędu Regulacji Energetyki o ich przyznanie, niezwłocznie powiadomi pisemnie o tym fakcie PE.</w:t>
      </w:r>
    </w:p>
    <w:p w:rsidR="002E4814" w:rsidRDefault="002E4814" w:rsidP="008D1379">
      <w:pPr>
        <w:pStyle w:val="Stylwyliczanie"/>
        <w:numPr>
          <w:ilvl w:val="1"/>
          <w:numId w:val="11"/>
        </w:numPr>
        <w:rPr>
          <w:rFonts w:ascii="Arial Narrow" w:hAnsi="Arial Narrow"/>
          <w:color w:val="auto"/>
        </w:rPr>
      </w:pPr>
      <w:r>
        <w:rPr>
          <w:rFonts w:ascii="Arial Narrow" w:hAnsi="Arial Narrow"/>
          <w:color w:val="auto"/>
        </w:rPr>
        <w:lastRenderedPageBreak/>
        <w:t>Niezwłocz</w:t>
      </w:r>
      <w:r w:rsidR="00CA0BAC">
        <w:rPr>
          <w:rFonts w:ascii="Arial Narrow" w:hAnsi="Arial Narrow"/>
          <w:color w:val="auto"/>
        </w:rPr>
        <w:t>nego pisemnego powiadomienia</w:t>
      </w:r>
      <w:r w:rsidR="00EC37EC">
        <w:rPr>
          <w:rFonts w:ascii="Arial Narrow" w:hAnsi="Arial Narrow"/>
          <w:color w:val="auto"/>
        </w:rPr>
        <w:t xml:space="preserve"> </w:t>
      </w:r>
      <w:r w:rsidR="00CA0BAC">
        <w:rPr>
          <w:rFonts w:ascii="Arial Narrow" w:hAnsi="Arial Narrow"/>
          <w:color w:val="auto"/>
        </w:rPr>
        <w:t>PE o utracie już posiadanych koncesji na wytwarzanie, przesyłanie, dystrybucję lub obrót energii elektrycznej.</w:t>
      </w:r>
    </w:p>
    <w:p w:rsidR="009A6628" w:rsidRPr="009A6628" w:rsidRDefault="009A6628" w:rsidP="009A6628">
      <w:pPr>
        <w:pStyle w:val="Stylwyliczanie"/>
        <w:numPr>
          <w:ilvl w:val="1"/>
          <w:numId w:val="11"/>
        </w:numPr>
        <w:rPr>
          <w:rFonts w:ascii="Arial Narrow" w:hAnsi="Arial Narrow"/>
          <w:color w:val="auto"/>
        </w:rPr>
      </w:pPr>
      <w:r>
        <w:rPr>
          <w:rFonts w:ascii="Arial Narrow" w:hAnsi="Arial Narrow"/>
          <w:color w:val="auto"/>
        </w:rPr>
        <w:t xml:space="preserve">Niezwłocznego pisemnego powiadomienia PE o zmianie statusu odbiorcy końcowego </w:t>
      </w:r>
      <w:r w:rsidR="00B7797E">
        <w:rPr>
          <w:rFonts w:ascii="Arial Narrow" w:hAnsi="Arial Narrow"/>
          <w:color w:val="auto"/>
        </w:rPr>
        <w:br/>
      </w:r>
      <w:r w:rsidRPr="00A12B46">
        <w:rPr>
          <w:rFonts w:ascii="Arial Narrow" w:hAnsi="Arial Narrow"/>
          <w:color w:val="auto"/>
        </w:rPr>
        <w:t>w rozumieniu art. 3 pkt. 13a Prawa energetycznego</w:t>
      </w:r>
      <w:r>
        <w:rPr>
          <w:rFonts w:ascii="Arial Narrow" w:hAnsi="Arial Narrow"/>
          <w:color w:val="auto"/>
        </w:rPr>
        <w:t>,</w:t>
      </w:r>
      <w:r w:rsidR="00EC37EC">
        <w:rPr>
          <w:rFonts w:ascii="Arial Narrow" w:hAnsi="Arial Narrow"/>
          <w:color w:val="auto"/>
        </w:rPr>
        <w:t xml:space="preserve"> </w:t>
      </w:r>
      <w:r w:rsidRPr="00A12B46">
        <w:rPr>
          <w:rFonts w:ascii="Arial Narrow" w:hAnsi="Arial Narrow"/>
          <w:color w:val="auto"/>
        </w:rPr>
        <w:t>co oznacza, że energia elektryczna zakupiona od PE</w:t>
      </w:r>
      <w:r>
        <w:rPr>
          <w:rFonts w:ascii="Arial Narrow" w:hAnsi="Arial Narrow"/>
          <w:color w:val="auto"/>
        </w:rPr>
        <w:t xml:space="preserve"> nie </w:t>
      </w:r>
      <w:r w:rsidRPr="00A12B46">
        <w:rPr>
          <w:rFonts w:ascii="Arial Narrow" w:hAnsi="Arial Narrow"/>
          <w:color w:val="auto"/>
        </w:rPr>
        <w:t>jest przeznaczona</w:t>
      </w:r>
      <w:r w:rsidR="00EC37EC">
        <w:rPr>
          <w:rFonts w:ascii="Arial Narrow" w:hAnsi="Arial Narrow"/>
          <w:color w:val="auto"/>
        </w:rPr>
        <w:t xml:space="preserve"> </w:t>
      </w:r>
      <w:r w:rsidRPr="00A12B46">
        <w:rPr>
          <w:rFonts w:ascii="Arial Narrow" w:hAnsi="Arial Narrow"/>
          <w:color w:val="auto"/>
        </w:rPr>
        <w:t>wyłącznie na potrzeby</w:t>
      </w:r>
      <w:r w:rsidR="00EC37EC">
        <w:rPr>
          <w:rFonts w:ascii="Arial Narrow" w:hAnsi="Arial Narrow"/>
          <w:color w:val="auto"/>
        </w:rPr>
        <w:t xml:space="preserve"> </w:t>
      </w:r>
      <w:r w:rsidRPr="00A12B46">
        <w:rPr>
          <w:rFonts w:ascii="Arial Narrow" w:hAnsi="Arial Narrow"/>
          <w:color w:val="auto"/>
        </w:rPr>
        <w:t>własne Odbiorcy.</w:t>
      </w:r>
    </w:p>
    <w:p w:rsidR="00086776" w:rsidRPr="00C76557" w:rsidRDefault="00086776" w:rsidP="008D1379">
      <w:pPr>
        <w:pStyle w:val="Stylwyliczanie"/>
        <w:numPr>
          <w:ilvl w:val="1"/>
          <w:numId w:val="11"/>
        </w:numPr>
        <w:rPr>
          <w:rFonts w:ascii="Arial Narrow" w:hAnsi="Arial Narrow"/>
          <w:color w:val="auto"/>
        </w:rPr>
      </w:pPr>
      <w:r w:rsidRPr="00C76557">
        <w:rPr>
          <w:rFonts w:ascii="Arial Narrow" w:hAnsi="Arial Narrow"/>
          <w:color w:val="auto"/>
        </w:rPr>
        <w:t xml:space="preserve">Uzgadniania </w:t>
      </w:r>
      <w:r w:rsidR="005B59E0">
        <w:rPr>
          <w:rFonts w:ascii="Arial Narrow" w:hAnsi="Arial Narrow"/>
          <w:color w:val="auto"/>
        </w:rPr>
        <w:t xml:space="preserve">z PE </w:t>
      </w:r>
      <w:r w:rsidRPr="00C76557">
        <w:rPr>
          <w:rFonts w:ascii="Arial Narrow" w:hAnsi="Arial Narrow"/>
          <w:color w:val="auto"/>
        </w:rPr>
        <w:t>i nastawiania układów automatyki i zabezpieczeń</w:t>
      </w:r>
      <w:r w:rsidR="00A73B73">
        <w:rPr>
          <w:rFonts w:ascii="Arial Narrow" w:hAnsi="Arial Narrow"/>
          <w:color w:val="auto"/>
        </w:rPr>
        <w:t xml:space="preserve"> na urządzeniach będących własnością </w:t>
      </w:r>
      <w:r w:rsidR="004A2363">
        <w:rPr>
          <w:rFonts w:ascii="Arial Narrow" w:hAnsi="Arial Narrow"/>
          <w:color w:val="auto"/>
        </w:rPr>
        <w:t>PE</w:t>
      </w:r>
      <w:r w:rsidRPr="00C76557">
        <w:rPr>
          <w:rFonts w:ascii="Arial Narrow" w:hAnsi="Arial Narrow"/>
          <w:color w:val="auto"/>
        </w:rPr>
        <w:t xml:space="preserve"> zgodnie z niniejszą Umową</w:t>
      </w:r>
      <w:r w:rsidR="00E80A94" w:rsidRPr="00C76557">
        <w:rPr>
          <w:rFonts w:ascii="Arial Narrow" w:hAnsi="Arial Narrow"/>
          <w:color w:val="auto"/>
        </w:rPr>
        <w:t>.</w:t>
      </w:r>
    </w:p>
    <w:p w:rsidR="00A12B46" w:rsidRPr="00A12B46" w:rsidRDefault="00086776" w:rsidP="008D1379">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spacing w:val="-4"/>
        </w:rPr>
        <w:t xml:space="preserve">Umożliwienia upoważnionym przedstawicielom </w:t>
      </w:r>
      <w:r w:rsidR="008A4BBA">
        <w:rPr>
          <w:rFonts w:ascii="Arial Narrow" w:hAnsi="Arial Narrow"/>
          <w:color w:val="auto"/>
          <w:spacing w:val="-4"/>
        </w:rPr>
        <w:t>PE</w:t>
      </w:r>
      <w:r w:rsidR="00EC37EC">
        <w:rPr>
          <w:rFonts w:ascii="Arial Narrow" w:hAnsi="Arial Narrow"/>
          <w:color w:val="auto"/>
          <w:spacing w:val="-4"/>
        </w:rPr>
        <w:t xml:space="preserve"> </w:t>
      </w:r>
      <w:r w:rsidR="00E62D4C" w:rsidRPr="00C76557">
        <w:rPr>
          <w:rFonts w:ascii="Arial Narrow" w:hAnsi="Arial Narrow"/>
          <w:color w:val="auto"/>
          <w:spacing w:val="-4"/>
        </w:rPr>
        <w:t xml:space="preserve">dostępu wraz </w:t>
      </w:r>
      <w:r w:rsidRPr="00C76557">
        <w:rPr>
          <w:rFonts w:ascii="Arial Narrow" w:hAnsi="Arial Narrow"/>
          <w:color w:val="auto"/>
          <w:spacing w:val="-4"/>
        </w:rPr>
        <w:t>z niezbęd</w:t>
      </w:r>
      <w:r w:rsidR="00E62D4C" w:rsidRPr="00C76557">
        <w:rPr>
          <w:rFonts w:ascii="Arial Narrow" w:hAnsi="Arial Narrow"/>
          <w:color w:val="auto"/>
          <w:spacing w:val="-4"/>
        </w:rPr>
        <w:t>nym sprzętem,</w:t>
      </w:r>
      <w:r w:rsidR="00EC37EC">
        <w:rPr>
          <w:rFonts w:ascii="Arial Narrow" w:hAnsi="Arial Narrow"/>
          <w:color w:val="auto"/>
          <w:spacing w:val="-4"/>
        </w:rPr>
        <w:t xml:space="preserve"> </w:t>
      </w:r>
      <w:r w:rsidR="00E62D4C" w:rsidRPr="00C76557">
        <w:rPr>
          <w:rFonts w:ascii="Arial Narrow" w:hAnsi="Arial Narrow"/>
          <w:color w:val="auto"/>
          <w:spacing w:val="-4"/>
        </w:rPr>
        <w:t xml:space="preserve">do </w:t>
      </w:r>
      <w:r w:rsidRPr="00C76557">
        <w:rPr>
          <w:rFonts w:ascii="Arial Narrow" w:hAnsi="Arial Narrow"/>
          <w:color w:val="auto"/>
          <w:spacing w:val="-4"/>
        </w:rPr>
        <w:t>elementów sieci i urządzeń znajdujących się na terenie</w:t>
      </w:r>
      <w:r w:rsidR="00EC37EC">
        <w:rPr>
          <w:rFonts w:ascii="Arial Narrow" w:hAnsi="Arial Narrow"/>
          <w:color w:val="auto"/>
          <w:spacing w:val="-4"/>
        </w:rPr>
        <w:t xml:space="preserve"> </w:t>
      </w:r>
      <w:r w:rsidR="008A4BBA">
        <w:rPr>
          <w:rFonts w:ascii="Arial Narrow" w:hAnsi="Arial Narrow"/>
          <w:color w:val="auto"/>
          <w:spacing w:val="-4"/>
        </w:rPr>
        <w:t>Odbiorcy</w:t>
      </w:r>
      <w:r w:rsidRPr="00C76557">
        <w:rPr>
          <w:rFonts w:ascii="Arial Narrow" w:hAnsi="Arial Narrow"/>
          <w:color w:val="auto"/>
          <w:spacing w:val="-4"/>
        </w:rPr>
        <w:t xml:space="preserve">, w celu przeprowadzenia </w:t>
      </w:r>
      <w:r w:rsidR="004A3B04" w:rsidRPr="00A12B46">
        <w:rPr>
          <w:rFonts w:ascii="Arial Narrow" w:hAnsi="Arial Narrow"/>
          <w:color w:val="auto"/>
          <w:spacing w:val="-4"/>
        </w:rPr>
        <w:t xml:space="preserve">prac eksploatacyjnych lub usunięcia awarii oraz przeprowadzenia wymaganych przez Prawo energetyczne </w:t>
      </w:r>
      <w:r w:rsidRPr="00A12B46">
        <w:rPr>
          <w:rFonts w:ascii="Arial Narrow" w:hAnsi="Arial Narrow"/>
          <w:color w:val="auto"/>
          <w:spacing w:val="-4"/>
        </w:rPr>
        <w:t xml:space="preserve">kontroli </w:t>
      </w:r>
    </w:p>
    <w:p w:rsidR="008504B9" w:rsidRPr="00C76557" w:rsidRDefault="00086776" w:rsidP="008D1379">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 xml:space="preserve">Niezwłocznego informowania </w:t>
      </w:r>
      <w:r w:rsidR="008A4BBA">
        <w:rPr>
          <w:rFonts w:ascii="Arial Narrow" w:hAnsi="Arial Narrow"/>
          <w:color w:val="auto"/>
        </w:rPr>
        <w:t>PE</w:t>
      </w:r>
      <w:r w:rsidR="00EC37EC">
        <w:rPr>
          <w:rFonts w:ascii="Arial Narrow" w:hAnsi="Arial Narrow"/>
          <w:color w:val="auto"/>
        </w:rPr>
        <w:t xml:space="preserve"> </w:t>
      </w:r>
      <w:r w:rsidRPr="00C76557">
        <w:rPr>
          <w:rFonts w:ascii="Arial Narrow" w:hAnsi="Arial Narrow"/>
          <w:color w:val="auto"/>
        </w:rPr>
        <w:t xml:space="preserve">o zauważonych wadach lub usterkach technicznych oraz </w:t>
      </w:r>
      <w:r w:rsidR="00B7797E">
        <w:rPr>
          <w:rFonts w:ascii="Arial Narrow" w:hAnsi="Arial Narrow"/>
          <w:color w:val="auto"/>
        </w:rPr>
        <w:br/>
      </w:r>
      <w:r w:rsidRPr="00C76557">
        <w:rPr>
          <w:rFonts w:ascii="Arial Narrow" w:hAnsi="Arial Narrow"/>
          <w:color w:val="auto"/>
        </w:rPr>
        <w:t>o innych okolicznościach mających wpływ na możliwość dokonania niewłaściwych rozliczeń lub uniemożliwiających należyte wykonanie Umowy</w:t>
      </w:r>
      <w:r w:rsidR="00E80A94" w:rsidRPr="00C76557">
        <w:rPr>
          <w:rFonts w:ascii="Arial Narrow" w:hAnsi="Arial Narrow"/>
          <w:color w:val="auto"/>
        </w:rPr>
        <w:t>.</w:t>
      </w:r>
    </w:p>
    <w:p w:rsidR="00166E9E" w:rsidRPr="00C76557" w:rsidRDefault="00166E9E" w:rsidP="008D1379">
      <w:pPr>
        <w:pStyle w:val="Stylwyliczanie"/>
        <w:numPr>
          <w:ilvl w:val="1"/>
          <w:numId w:val="11"/>
        </w:numPr>
        <w:ind w:left="851" w:hanging="491"/>
        <w:rPr>
          <w:rFonts w:ascii="Arial Narrow" w:hAnsi="Arial Narrow"/>
          <w:color w:val="auto"/>
        </w:rPr>
      </w:pPr>
      <w:r w:rsidRPr="00C76557">
        <w:rPr>
          <w:rFonts w:ascii="Arial Narrow" w:hAnsi="Arial Narrow"/>
          <w:color w:val="auto"/>
        </w:rPr>
        <w:t xml:space="preserve">Ograniczania </w:t>
      </w:r>
      <w:r w:rsidR="000024B1" w:rsidRPr="00C76557">
        <w:rPr>
          <w:rFonts w:ascii="Arial Narrow" w:hAnsi="Arial Narrow"/>
          <w:color w:val="auto"/>
        </w:rPr>
        <w:t>odbioru</w:t>
      </w:r>
      <w:r w:rsidRPr="00C76557">
        <w:rPr>
          <w:rFonts w:ascii="Arial Narrow" w:hAnsi="Arial Narrow"/>
          <w:color w:val="auto"/>
        </w:rPr>
        <w:t xml:space="preserve"> energii elektrycznej w przypadkach i na zasadach określonych w § </w:t>
      </w:r>
      <w:r w:rsidR="00CA1057" w:rsidRPr="00C76557">
        <w:rPr>
          <w:rFonts w:ascii="Arial Narrow" w:hAnsi="Arial Narrow"/>
          <w:color w:val="auto"/>
        </w:rPr>
        <w:t xml:space="preserve">9 </w:t>
      </w:r>
      <w:r w:rsidRPr="00C76557">
        <w:rPr>
          <w:rFonts w:ascii="Arial Narrow" w:hAnsi="Arial Narrow"/>
          <w:color w:val="auto"/>
        </w:rPr>
        <w:t>niniejszej Umowy</w:t>
      </w:r>
      <w:r w:rsidR="000B6978" w:rsidRPr="00C76557">
        <w:rPr>
          <w:rFonts w:ascii="Arial Narrow" w:hAnsi="Arial Narrow"/>
          <w:color w:val="auto"/>
        </w:rPr>
        <w:t>.</w:t>
      </w:r>
    </w:p>
    <w:p w:rsidR="002C785E" w:rsidRDefault="002C785E" w:rsidP="008D1379">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 xml:space="preserve">Terminowego dokonywania płatności na rzecz </w:t>
      </w:r>
      <w:r w:rsidR="008A4BBA">
        <w:rPr>
          <w:rFonts w:ascii="Arial Narrow" w:hAnsi="Arial Narrow"/>
          <w:color w:val="auto"/>
        </w:rPr>
        <w:t>PE</w:t>
      </w:r>
      <w:r w:rsidR="00EC37EC">
        <w:rPr>
          <w:rFonts w:ascii="Arial Narrow" w:hAnsi="Arial Narrow"/>
          <w:color w:val="auto"/>
        </w:rPr>
        <w:t xml:space="preserve"> </w:t>
      </w:r>
      <w:r w:rsidRPr="00C76557">
        <w:rPr>
          <w:rFonts w:ascii="Arial Narrow" w:hAnsi="Arial Narrow"/>
          <w:color w:val="auto"/>
        </w:rPr>
        <w:t xml:space="preserve">za </w:t>
      </w:r>
      <w:r w:rsidR="006F39BB">
        <w:rPr>
          <w:rFonts w:ascii="Arial Narrow" w:hAnsi="Arial Narrow"/>
          <w:color w:val="auto"/>
        </w:rPr>
        <w:t xml:space="preserve">zakupiona energię elektryczna oraz </w:t>
      </w:r>
      <w:r w:rsidRPr="00C76557">
        <w:rPr>
          <w:rFonts w:ascii="Arial Narrow" w:hAnsi="Arial Narrow"/>
          <w:color w:val="auto"/>
        </w:rPr>
        <w:t xml:space="preserve">świadczone usługi dystrybucji energii elektrycznej zgodnie z zapisami </w:t>
      </w:r>
      <w:r w:rsidR="003E6849" w:rsidRPr="00C76557">
        <w:rPr>
          <w:rFonts w:ascii="Arial Narrow" w:hAnsi="Arial Narrow"/>
          <w:color w:val="auto"/>
        </w:rPr>
        <w:t xml:space="preserve">§ </w:t>
      </w:r>
      <w:r w:rsidR="000D0256" w:rsidRPr="00C76557">
        <w:rPr>
          <w:rFonts w:ascii="Arial Narrow" w:hAnsi="Arial Narrow"/>
          <w:color w:val="auto"/>
        </w:rPr>
        <w:t>6</w:t>
      </w:r>
      <w:r w:rsidRPr="00C76557">
        <w:rPr>
          <w:rFonts w:ascii="Arial Narrow" w:hAnsi="Arial Narrow"/>
          <w:color w:val="auto"/>
        </w:rPr>
        <w:t xml:space="preserve"> niniejszej Umowy.</w:t>
      </w:r>
    </w:p>
    <w:p w:rsidR="003E6849" w:rsidRPr="008A4BBA" w:rsidRDefault="003E6849" w:rsidP="008D1379">
      <w:pPr>
        <w:pStyle w:val="Stylwyliczanie"/>
        <w:numPr>
          <w:ilvl w:val="1"/>
          <w:numId w:val="11"/>
        </w:numPr>
        <w:tabs>
          <w:tab w:val="clear" w:pos="792"/>
          <w:tab w:val="num" w:pos="851"/>
        </w:tabs>
        <w:ind w:hanging="491"/>
        <w:rPr>
          <w:rFonts w:ascii="Arial Narrow" w:hAnsi="Arial Narrow"/>
          <w:color w:val="auto"/>
        </w:rPr>
      </w:pPr>
      <w:r w:rsidRPr="008A4BBA">
        <w:rPr>
          <w:rFonts w:ascii="Arial Narrow" w:hAnsi="Arial Narrow"/>
          <w:color w:val="auto"/>
        </w:rPr>
        <w:t xml:space="preserve">Dostarczania i uaktualniania niezbędnych </w:t>
      </w:r>
      <w:r w:rsidR="004C3BAB" w:rsidRPr="008A4BBA">
        <w:rPr>
          <w:rFonts w:ascii="Arial Narrow" w:hAnsi="Arial Narrow"/>
          <w:color w:val="auto"/>
        </w:rPr>
        <w:t xml:space="preserve">do </w:t>
      </w:r>
      <w:r w:rsidR="008A4BBA" w:rsidRPr="008A4BBA">
        <w:rPr>
          <w:rFonts w:ascii="Arial Narrow" w:hAnsi="Arial Narrow"/>
          <w:color w:val="auto"/>
        </w:rPr>
        <w:t>r</w:t>
      </w:r>
      <w:r w:rsidRPr="008A4BBA">
        <w:rPr>
          <w:rFonts w:ascii="Arial Narrow" w:hAnsi="Arial Narrow"/>
          <w:color w:val="auto"/>
        </w:rPr>
        <w:t xml:space="preserve">ealizacji niniejszej Umowy </w:t>
      </w:r>
      <w:r w:rsidR="004C3BAB" w:rsidRPr="008A4BBA">
        <w:rPr>
          <w:rFonts w:ascii="Arial Narrow" w:hAnsi="Arial Narrow"/>
          <w:color w:val="auto"/>
        </w:rPr>
        <w:t>danych</w:t>
      </w:r>
      <w:r w:rsidR="008A4BBA" w:rsidRPr="008A4BBA">
        <w:rPr>
          <w:rFonts w:ascii="Arial Narrow" w:hAnsi="Arial Narrow"/>
          <w:color w:val="auto"/>
        </w:rPr>
        <w:t>.</w:t>
      </w:r>
    </w:p>
    <w:p w:rsidR="008E6B61" w:rsidRDefault="008E6B61" w:rsidP="008D1379">
      <w:pPr>
        <w:ind w:left="360"/>
        <w:jc w:val="both"/>
        <w:rPr>
          <w:rFonts w:ascii="Arial Narrow" w:hAnsi="Arial Narrow"/>
        </w:rPr>
      </w:pPr>
    </w:p>
    <w:p w:rsidR="00A12B46" w:rsidRPr="00C76557" w:rsidRDefault="00A12B46" w:rsidP="008D1379">
      <w:pPr>
        <w:ind w:left="360"/>
        <w:jc w:val="both"/>
        <w:rPr>
          <w:rFonts w:ascii="Arial Narrow" w:hAnsi="Arial Narrow"/>
        </w:rPr>
      </w:pPr>
    </w:p>
    <w:p w:rsidR="00D976C0" w:rsidRPr="00C76557" w:rsidRDefault="00962B83" w:rsidP="008D1379">
      <w:pPr>
        <w:spacing w:after="120"/>
        <w:jc w:val="center"/>
        <w:rPr>
          <w:rFonts w:ascii="Arial Narrow" w:hAnsi="Arial Narrow"/>
          <w:b/>
        </w:rPr>
      </w:pPr>
      <w:r w:rsidRPr="00C76557">
        <w:rPr>
          <w:rFonts w:ascii="Arial Narrow" w:hAnsi="Arial Narrow"/>
          <w:b/>
        </w:rPr>
        <w:t xml:space="preserve">§ </w:t>
      </w:r>
      <w:r w:rsidR="00A67B4E" w:rsidRPr="00C76557">
        <w:rPr>
          <w:rFonts w:ascii="Arial Narrow" w:hAnsi="Arial Narrow"/>
          <w:b/>
        </w:rPr>
        <w:t>4</w:t>
      </w:r>
    </w:p>
    <w:p w:rsidR="00D976C0" w:rsidRPr="00C76557" w:rsidRDefault="00D976C0" w:rsidP="008D1379">
      <w:pPr>
        <w:spacing w:after="120"/>
        <w:jc w:val="center"/>
        <w:rPr>
          <w:rFonts w:ascii="Arial Narrow" w:hAnsi="Arial Narrow"/>
          <w:b/>
        </w:rPr>
      </w:pPr>
      <w:r w:rsidRPr="00C76557">
        <w:rPr>
          <w:rFonts w:ascii="Arial Narrow" w:hAnsi="Arial Narrow"/>
          <w:b/>
        </w:rPr>
        <w:t>Techniczne warunki realizacji Umowy</w:t>
      </w:r>
    </w:p>
    <w:p w:rsidR="00D976C0" w:rsidRPr="00C76557" w:rsidRDefault="008D659C" w:rsidP="008D1379">
      <w:pPr>
        <w:pStyle w:val="Stylwyliczanie"/>
        <w:numPr>
          <w:ilvl w:val="0"/>
          <w:numId w:val="6"/>
        </w:numPr>
        <w:rPr>
          <w:rFonts w:ascii="Arial Narrow" w:hAnsi="Arial Narrow"/>
          <w:color w:val="auto"/>
        </w:rPr>
      </w:pPr>
      <w:r>
        <w:rPr>
          <w:rFonts w:ascii="Arial Narrow" w:hAnsi="Arial Narrow"/>
          <w:color w:val="auto"/>
        </w:rPr>
        <w:t>Wykaz miejsc dostarczania i</w:t>
      </w:r>
      <w:r w:rsidR="00D976C0" w:rsidRPr="00C76557">
        <w:rPr>
          <w:rFonts w:ascii="Arial Narrow" w:hAnsi="Arial Narrow"/>
          <w:color w:val="auto"/>
        </w:rPr>
        <w:t xml:space="preserve"> ich danych technicznych</w:t>
      </w:r>
      <w:r>
        <w:rPr>
          <w:rFonts w:ascii="Arial Narrow" w:hAnsi="Arial Narrow"/>
          <w:color w:val="auto"/>
        </w:rPr>
        <w:t xml:space="preserve"> oraz innych danych</w:t>
      </w:r>
      <w:r w:rsidR="00D976C0" w:rsidRPr="00C76557">
        <w:rPr>
          <w:rFonts w:ascii="Arial Narrow" w:hAnsi="Arial Narrow"/>
          <w:color w:val="auto"/>
        </w:rPr>
        <w:t xml:space="preserve">, </w:t>
      </w:r>
      <w:r w:rsidR="004A3B04" w:rsidRPr="00A12B46">
        <w:rPr>
          <w:rFonts w:ascii="Arial Narrow" w:hAnsi="Arial Narrow"/>
          <w:color w:val="auto"/>
        </w:rPr>
        <w:t xml:space="preserve">niezbędnych </w:t>
      </w:r>
      <w:r w:rsidR="00D976C0" w:rsidRPr="00C76557">
        <w:rPr>
          <w:rFonts w:ascii="Arial Narrow" w:hAnsi="Arial Narrow"/>
          <w:color w:val="auto"/>
        </w:rPr>
        <w:t xml:space="preserve">do realizacji niniejszej </w:t>
      </w:r>
      <w:r w:rsidR="00345CD9" w:rsidRPr="00C76557">
        <w:rPr>
          <w:rFonts w:ascii="Arial Narrow" w:hAnsi="Arial Narrow"/>
          <w:color w:val="auto"/>
        </w:rPr>
        <w:t>U</w:t>
      </w:r>
      <w:r w:rsidR="00D976C0" w:rsidRPr="00C76557">
        <w:rPr>
          <w:rFonts w:ascii="Arial Narrow" w:hAnsi="Arial Narrow"/>
          <w:color w:val="auto"/>
        </w:rPr>
        <w:t>mowy, zawarte są w Załączni</w:t>
      </w:r>
      <w:r w:rsidR="00497187">
        <w:rPr>
          <w:rFonts w:ascii="Arial Narrow" w:hAnsi="Arial Narrow"/>
          <w:color w:val="auto"/>
        </w:rPr>
        <w:t>ku n</w:t>
      </w:r>
      <w:r w:rsidR="00345CD9" w:rsidRPr="00C76557">
        <w:rPr>
          <w:rFonts w:ascii="Arial Narrow" w:hAnsi="Arial Narrow"/>
          <w:color w:val="auto"/>
        </w:rPr>
        <w:t xml:space="preserve">r </w:t>
      </w:r>
      <w:r w:rsidR="00497187">
        <w:rPr>
          <w:rFonts w:ascii="Arial Narrow" w:hAnsi="Arial Narrow"/>
          <w:color w:val="auto"/>
        </w:rPr>
        <w:t>2.</w:t>
      </w:r>
    </w:p>
    <w:p w:rsidR="00B37EC7" w:rsidRPr="00C76557" w:rsidRDefault="00B37EC7" w:rsidP="008D1379">
      <w:pPr>
        <w:pStyle w:val="Stylwyliczanie"/>
        <w:numPr>
          <w:ilvl w:val="0"/>
          <w:numId w:val="6"/>
        </w:numPr>
        <w:rPr>
          <w:rFonts w:ascii="Arial Narrow" w:hAnsi="Arial Narrow"/>
          <w:color w:val="auto"/>
        </w:rPr>
      </w:pPr>
      <w:r w:rsidRPr="00C76557">
        <w:rPr>
          <w:rFonts w:ascii="Arial Narrow" w:hAnsi="Arial Narrow"/>
          <w:color w:val="auto"/>
        </w:rPr>
        <w:t xml:space="preserve">Moc umowną </w:t>
      </w:r>
      <w:r w:rsidR="001A4101" w:rsidRPr="00C76557">
        <w:rPr>
          <w:rFonts w:ascii="Arial Narrow" w:hAnsi="Arial Narrow"/>
          <w:color w:val="auto"/>
        </w:rPr>
        <w:t xml:space="preserve">oraz grupę taryfową </w:t>
      </w:r>
      <w:r w:rsidRPr="00C76557">
        <w:rPr>
          <w:rFonts w:ascii="Arial Narrow" w:hAnsi="Arial Narrow"/>
          <w:color w:val="auto"/>
        </w:rPr>
        <w:t xml:space="preserve">w poszczególnych miejscach </w:t>
      </w:r>
      <w:r w:rsidR="00202BC7">
        <w:rPr>
          <w:rFonts w:ascii="Arial Narrow" w:hAnsi="Arial Narrow"/>
          <w:color w:val="auto"/>
        </w:rPr>
        <w:t>dostarczania określa Załącznik n</w:t>
      </w:r>
      <w:r w:rsidRPr="00C76557">
        <w:rPr>
          <w:rFonts w:ascii="Arial Narrow" w:hAnsi="Arial Narrow"/>
          <w:color w:val="auto"/>
        </w:rPr>
        <w:t xml:space="preserve">r </w:t>
      </w:r>
      <w:r w:rsidR="00BB1505" w:rsidRPr="00C76557">
        <w:rPr>
          <w:rFonts w:ascii="Arial Narrow" w:hAnsi="Arial Narrow"/>
          <w:color w:val="auto"/>
        </w:rPr>
        <w:t>1</w:t>
      </w:r>
      <w:r w:rsidRPr="00C76557">
        <w:rPr>
          <w:rFonts w:ascii="Arial Narrow" w:hAnsi="Arial Narrow"/>
          <w:b/>
          <w:color w:val="auto"/>
        </w:rPr>
        <w:t>.</w:t>
      </w:r>
    </w:p>
    <w:p w:rsidR="00B37EC7" w:rsidRPr="00C76557" w:rsidRDefault="00E71724" w:rsidP="008D1379">
      <w:pPr>
        <w:pStyle w:val="Stylwyliczanie"/>
        <w:numPr>
          <w:ilvl w:val="0"/>
          <w:numId w:val="6"/>
        </w:numPr>
        <w:rPr>
          <w:rFonts w:ascii="Arial Narrow" w:hAnsi="Arial Narrow"/>
          <w:color w:val="auto"/>
        </w:rPr>
      </w:pPr>
      <w:r>
        <w:rPr>
          <w:rFonts w:ascii="Arial Narrow" w:hAnsi="Arial Narrow"/>
          <w:color w:val="auto"/>
        </w:rPr>
        <w:t>Odbiorca</w:t>
      </w:r>
      <w:r w:rsidR="00FC5C04" w:rsidRPr="00C76557">
        <w:rPr>
          <w:rFonts w:ascii="Arial Narrow" w:hAnsi="Arial Narrow"/>
          <w:color w:val="auto"/>
        </w:rPr>
        <w:t xml:space="preserve"> może zmienić moc umowną </w:t>
      </w:r>
      <w:r w:rsidR="00B37EC7" w:rsidRPr="00C76557">
        <w:rPr>
          <w:rFonts w:ascii="Arial Narrow" w:hAnsi="Arial Narrow"/>
          <w:color w:val="auto"/>
        </w:rPr>
        <w:t>wg na</w:t>
      </w:r>
      <w:r w:rsidR="000B6A32" w:rsidRPr="00C76557">
        <w:rPr>
          <w:rFonts w:ascii="Arial Narrow" w:hAnsi="Arial Narrow"/>
          <w:color w:val="auto"/>
        </w:rPr>
        <w:t>stępujących zasad</w:t>
      </w:r>
      <w:r w:rsidR="00B37EC7" w:rsidRPr="00C76557">
        <w:rPr>
          <w:rFonts w:ascii="Arial Narrow" w:hAnsi="Arial Narrow"/>
          <w:color w:val="auto"/>
        </w:rPr>
        <w:t xml:space="preserve">: </w:t>
      </w:r>
    </w:p>
    <w:p w:rsidR="00B37EC7" w:rsidRPr="00C76557" w:rsidRDefault="00B37EC7" w:rsidP="008D1379">
      <w:pPr>
        <w:pStyle w:val="Stylwyliczanie"/>
        <w:numPr>
          <w:ilvl w:val="1"/>
          <w:numId w:val="6"/>
        </w:numPr>
        <w:rPr>
          <w:rFonts w:ascii="Arial Narrow" w:hAnsi="Arial Narrow"/>
          <w:color w:val="auto"/>
        </w:rPr>
      </w:pPr>
      <w:r w:rsidRPr="00C76557">
        <w:rPr>
          <w:rFonts w:ascii="Arial Narrow" w:hAnsi="Arial Narrow"/>
          <w:color w:val="auto"/>
        </w:rPr>
        <w:t xml:space="preserve">Zmiana mocy umownej, o której mowa w ust. 2 na kolejny rok kalendarzowy może nastąpić na pisemny wniosek </w:t>
      </w:r>
      <w:r w:rsidR="00E71724">
        <w:rPr>
          <w:rFonts w:ascii="Arial Narrow" w:hAnsi="Arial Narrow"/>
          <w:color w:val="auto"/>
        </w:rPr>
        <w:t>Odbiorcy</w:t>
      </w:r>
      <w:r w:rsidR="00EC37EC">
        <w:rPr>
          <w:rFonts w:ascii="Arial Narrow" w:hAnsi="Arial Narrow"/>
          <w:color w:val="auto"/>
        </w:rPr>
        <w:t xml:space="preserve"> </w:t>
      </w:r>
      <w:r w:rsidRPr="00C76557">
        <w:rPr>
          <w:rFonts w:ascii="Arial Narrow" w:hAnsi="Arial Narrow"/>
          <w:color w:val="auto"/>
        </w:rPr>
        <w:t xml:space="preserve">złożony do dnia 30 września roku bieżącego na rok następny. Moc umowna nie może przekroczyć </w:t>
      </w:r>
      <w:r w:rsidR="00E71724">
        <w:rPr>
          <w:rFonts w:ascii="Arial Narrow" w:hAnsi="Arial Narrow"/>
          <w:color w:val="auto"/>
        </w:rPr>
        <w:t>wielkości</w:t>
      </w:r>
      <w:r w:rsidRPr="00C76557">
        <w:rPr>
          <w:rFonts w:ascii="Arial Narrow" w:hAnsi="Arial Narrow"/>
          <w:color w:val="auto"/>
        </w:rPr>
        <w:t xml:space="preserve"> mocy przyłączeniowej.</w:t>
      </w:r>
    </w:p>
    <w:p w:rsidR="00B37EC7" w:rsidRPr="00C76557" w:rsidRDefault="00B37EC7" w:rsidP="008D1379">
      <w:pPr>
        <w:pStyle w:val="Stylwyliczanie"/>
        <w:numPr>
          <w:ilvl w:val="1"/>
          <w:numId w:val="6"/>
        </w:numPr>
        <w:rPr>
          <w:rFonts w:ascii="Arial Narrow" w:hAnsi="Arial Narrow"/>
          <w:color w:val="auto"/>
        </w:rPr>
      </w:pPr>
      <w:r w:rsidRPr="00C76557">
        <w:rPr>
          <w:rFonts w:ascii="Arial Narrow" w:hAnsi="Arial Narrow"/>
          <w:color w:val="auto"/>
        </w:rPr>
        <w:t>W przypadku z</w:t>
      </w:r>
      <w:r w:rsidR="00AF5A83">
        <w:rPr>
          <w:rFonts w:ascii="Arial Narrow" w:hAnsi="Arial Narrow"/>
          <w:color w:val="auto"/>
        </w:rPr>
        <w:t>mniejszenia</w:t>
      </w:r>
      <w:r w:rsidRPr="00C76557">
        <w:rPr>
          <w:rFonts w:ascii="Arial Narrow" w:hAnsi="Arial Narrow"/>
          <w:color w:val="auto"/>
        </w:rPr>
        <w:t xml:space="preserve"> mocy umownej w trakcie roku kalendarzowego, moc umowna będzie rozliczona z zastosowaniem składnika stałego stawki sieciowej podwyższonego o 20 % dla okresów rozliczeniowych, których zmiana dotyczy. Podwyższenie opła</w:t>
      </w:r>
      <w:r w:rsidR="00AF5A83">
        <w:rPr>
          <w:rFonts w:ascii="Arial Narrow" w:hAnsi="Arial Narrow"/>
          <w:color w:val="auto"/>
        </w:rPr>
        <w:t>ty dotyczy każdego</w:t>
      </w:r>
      <w:r w:rsidRPr="00C76557">
        <w:rPr>
          <w:rFonts w:ascii="Arial Narrow" w:hAnsi="Arial Narrow"/>
          <w:color w:val="auto"/>
        </w:rPr>
        <w:t xml:space="preserve"> zm</w:t>
      </w:r>
      <w:r w:rsidR="00AF5A83">
        <w:rPr>
          <w:rFonts w:ascii="Arial Narrow" w:hAnsi="Arial Narrow"/>
          <w:color w:val="auto"/>
        </w:rPr>
        <w:t>niejszenia</w:t>
      </w:r>
      <w:r w:rsidRPr="00C76557">
        <w:rPr>
          <w:rFonts w:ascii="Arial Narrow" w:hAnsi="Arial Narrow"/>
          <w:color w:val="auto"/>
        </w:rPr>
        <w:t xml:space="preserve"> mocy umownej w trakcie roku.</w:t>
      </w:r>
    </w:p>
    <w:p w:rsidR="009C6AD5" w:rsidRDefault="009C6AD5" w:rsidP="008D1379">
      <w:pPr>
        <w:pStyle w:val="Stylwyliczanie"/>
        <w:numPr>
          <w:ilvl w:val="1"/>
          <w:numId w:val="6"/>
        </w:numPr>
        <w:rPr>
          <w:rFonts w:ascii="Arial Narrow" w:hAnsi="Arial Narrow"/>
          <w:color w:val="auto"/>
        </w:rPr>
      </w:pPr>
      <w:r>
        <w:rPr>
          <w:rFonts w:ascii="Arial Narrow" w:hAnsi="Arial Narrow"/>
          <w:color w:val="auto"/>
        </w:rPr>
        <w:t>Jeżeli zmiana mocy umownej wymaga:</w:t>
      </w:r>
    </w:p>
    <w:p w:rsidR="009C6AD5" w:rsidRDefault="009C6AD5" w:rsidP="008D1379">
      <w:pPr>
        <w:pStyle w:val="Stylwyliczanie"/>
        <w:numPr>
          <w:ilvl w:val="2"/>
          <w:numId w:val="6"/>
        </w:numPr>
        <w:rPr>
          <w:rFonts w:ascii="Arial Narrow" w:hAnsi="Arial Narrow"/>
          <w:color w:val="auto"/>
        </w:rPr>
      </w:pPr>
      <w:r>
        <w:rPr>
          <w:rFonts w:ascii="Arial Narrow" w:hAnsi="Arial Narrow"/>
          <w:color w:val="auto"/>
        </w:rPr>
        <w:t xml:space="preserve">określenia nowych warunków przyłączenia, to wyrażenie zgody na tę zmianę nastąpi po uprzednim zrealizowaniu przez </w:t>
      </w:r>
      <w:r w:rsidR="00E71724">
        <w:rPr>
          <w:rFonts w:ascii="Arial Narrow" w:hAnsi="Arial Narrow"/>
          <w:color w:val="auto"/>
        </w:rPr>
        <w:t>Odbiorcę</w:t>
      </w:r>
      <w:r>
        <w:rPr>
          <w:rFonts w:ascii="Arial Narrow" w:hAnsi="Arial Narrow"/>
          <w:color w:val="auto"/>
        </w:rPr>
        <w:t xml:space="preserve"> wydanych przez </w:t>
      </w:r>
      <w:r w:rsidR="00E71724">
        <w:rPr>
          <w:rFonts w:ascii="Arial Narrow" w:hAnsi="Arial Narrow"/>
          <w:color w:val="auto"/>
        </w:rPr>
        <w:t>PE</w:t>
      </w:r>
      <w:r>
        <w:rPr>
          <w:rFonts w:ascii="Arial Narrow" w:hAnsi="Arial Narrow"/>
          <w:color w:val="auto"/>
        </w:rPr>
        <w:t xml:space="preserve"> nowych warunków</w:t>
      </w:r>
      <w:r w:rsidR="00E71724">
        <w:rPr>
          <w:rFonts w:ascii="Arial Narrow" w:hAnsi="Arial Narrow"/>
          <w:color w:val="auto"/>
        </w:rPr>
        <w:t xml:space="preserve"> technicznych</w:t>
      </w:r>
      <w:r>
        <w:rPr>
          <w:rFonts w:ascii="Arial Narrow" w:hAnsi="Arial Narrow"/>
          <w:color w:val="auto"/>
        </w:rPr>
        <w:t>,</w:t>
      </w:r>
    </w:p>
    <w:p w:rsidR="009C6AD5" w:rsidRDefault="009C6AD5" w:rsidP="008D1379">
      <w:pPr>
        <w:pStyle w:val="Stylwyliczanie"/>
        <w:numPr>
          <w:ilvl w:val="2"/>
          <w:numId w:val="6"/>
        </w:numPr>
        <w:rPr>
          <w:rFonts w:ascii="Arial Narrow" w:hAnsi="Arial Narrow"/>
          <w:color w:val="auto"/>
        </w:rPr>
      </w:pPr>
      <w:r>
        <w:rPr>
          <w:rFonts w:ascii="Arial Narrow" w:hAnsi="Arial Narrow"/>
          <w:color w:val="auto"/>
        </w:rPr>
        <w:t xml:space="preserve">dostosowania układu pomiarowo-rozliczeniowego, dostosowanie to nastąpi po uprzedniej zgodzie i na warunkach określonych przez </w:t>
      </w:r>
      <w:r w:rsidR="00E71724">
        <w:rPr>
          <w:rFonts w:ascii="Arial Narrow" w:hAnsi="Arial Narrow"/>
          <w:color w:val="auto"/>
        </w:rPr>
        <w:t>PE</w:t>
      </w:r>
      <w:r>
        <w:rPr>
          <w:rFonts w:ascii="Arial Narrow" w:hAnsi="Arial Narrow"/>
          <w:color w:val="auto"/>
        </w:rPr>
        <w:t xml:space="preserve"> wyrażonych w formie pisemnej. </w:t>
      </w:r>
      <w:r w:rsidR="00E71724">
        <w:rPr>
          <w:rFonts w:ascii="Arial Narrow" w:hAnsi="Arial Narrow"/>
          <w:color w:val="auto"/>
        </w:rPr>
        <w:t>Odbiorca</w:t>
      </w:r>
      <w:r>
        <w:rPr>
          <w:rFonts w:ascii="Arial Narrow" w:hAnsi="Arial Narrow"/>
          <w:color w:val="auto"/>
        </w:rPr>
        <w:t xml:space="preserve"> dostosuje układ pomiarowo-rozliczeniowy własnym kosztem i staraniem.</w:t>
      </w:r>
    </w:p>
    <w:p w:rsidR="00B37EC7" w:rsidRPr="00C76557" w:rsidRDefault="009C6AD5" w:rsidP="008D1379">
      <w:pPr>
        <w:pStyle w:val="Stylwyliczanie"/>
        <w:ind w:left="720"/>
        <w:rPr>
          <w:rFonts w:ascii="Arial Narrow" w:hAnsi="Arial Narrow"/>
          <w:color w:val="auto"/>
        </w:rPr>
      </w:pPr>
      <w:r>
        <w:rPr>
          <w:rFonts w:ascii="Arial Narrow" w:hAnsi="Arial Narrow"/>
          <w:color w:val="auto"/>
        </w:rPr>
        <w:t xml:space="preserve">Zmianę mocy </w:t>
      </w:r>
      <w:r w:rsidR="00E71724">
        <w:rPr>
          <w:rFonts w:ascii="Arial Narrow" w:hAnsi="Arial Narrow"/>
          <w:color w:val="auto"/>
        </w:rPr>
        <w:t>umownej PE</w:t>
      </w:r>
      <w:r w:rsidR="00EC37EC">
        <w:rPr>
          <w:rFonts w:ascii="Arial Narrow" w:hAnsi="Arial Narrow"/>
          <w:color w:val="auto"/>
        </w:rPr>
        <w:t xml:space="preserve"> </w:t>
      </w:r>
      <w:r>
        <w:rPr>
          <w:rFonts w:ascii="Arial Narrow" w:hAnsi="Arial Narrow"/>
          <w:color w:val="auto"/>
        </w:rPr>
        <w:t xml:space="preserve">wprowadza po spełnieniu przez </w:t>
      </w:r>
      <w:r w:rsidR="00E71724">
        <w:rPr>
          <w:rFonts w:ascii="Arial Narrow" w:hAnsi="Arial Narrow"/>
          <w:color w:val="auto"/>
        </w:rPr>
        <w:t>Odbiorcę</w:t>
      </w:r>
      <w:r w:rsidR="00EC37EC">
        <w:rPr>
          <w:rFonts w:ascii="Arial Narrow" w:hAnsi="Arial Narrow"/>
          <w:color w:val="auto"/>
        </w:rPr>
        <w:t xml:space="preserve"> </w:t>
      </w:r>
      <w:r w:rsidR="00A24809">
        <w:rPr>
          <w:rFonts w:ascii="Arial Narrow" w:hAnsi="Arial Narrow"/>
          <w:color w:val="auto"/>
        </w:rPr>
        <w:t>ww.</w:t>
      </w:r>
      <w:r>
        <w:rPr>
          <w:rFonts w:ascii="Arial Narrow" w:hAnsi="Arial Narrow"/>
          <w:color w:val="auto"/>
        </w:rPr>
        <w:t xml:space="preserve"> wymagań od najbliższego ok</w:t>
      </w:r>
      <w:r w:rsidR="004027BD">
        <w:rPr>
          <w:rFonts w:ascii="Arial Narrow" w:hAnsi="Arial Narrow"/>
          <w:color w:val="auto"/>
        </w:rPr>
        <w:t>resu rozliczeniowego, przed którym nastą</w:t>
      </w:r>
      <w:r>
        <w:rPr>
          <w:rFonts w:ascii="Arial Narrow" w:hAnsi="Arial Narrow"/>
          <w:color w:val="auto"/>
        </w:rPr>
        <w:t>piło przedmiotowe dostosowanie.</w:t>
      </w:r>
    </w:p>
    <w:p w:rsidR="001005AC" w:rsidRPr="00C76557" w:rsidRDefault="00E71724" w:rsidP="008D1379">
      <w:pPr>
        <w:pStyle w:val="Stylwyliczanie"/>
        <w:numPr>
          <w:ilvl w:val="0"/>
          <w:numId w:val="6"/>
        </w:numPr>
        <w:rPr>
          <w:rFonts w:ascii="Arial Narrow" w:hAnsi="Arial Narrow"/>
          <w:color w:val="auto"/>
        </w:rPr>
      </w:pPr>
      <w:r>
        <w:rPr>
          <w:rFonts w:ascii="Arial Narrow" w:hAnsi="Arial Narrow"/>
          <w:color w:val="auto"/>
        </w:rPr>
        <w:lastRenderedPageBreak/>
        <w:t>Odbiorca</w:t>
      </w:r>
      <w:r w:rsidR="00EC37EC">
        <w:rPr>
          <w:rFonts w:ascii="Arial Narrow" w:hAnsi="Arial Narrow"/>
          <w:color w:val="auto"/>
        </w:rPr>
        <w:t xml:space="preserve"> </w:t>
      </w:r>
      <w:r w:rsidR="000B6A32" w:rsidRPr="00C76557">
        <w:rPr>
          <w:rFonts w:ascii="Arial Narrow" w:hAnsi="Arial Narrow"/>
          <w:color w:val="auto"/>
        </w:rPr>
        <w:t>może zmienić gr</w:t>
      </w:r>
      <w:r w:rsidR="00407526" w:rsidRPr="00C76557">
        <w:rPr>
          <w:rFonts w:ascii="Arial Narrow" w:hAnsi="Arial Narrow"/>
          <w:color w:val="auto"/>
        </w:rPr>
        <w:t>upę</w:t>
      </w:r>
      <w:r w:rsidR="000B6A32" w:rsidRPr="00C76557">
        <w:rPr>
          <w:rFonts w:ascii="Arial Narrow" w:hAnsi="Arial Narrow"/>
          <w:color w:val="auto"/>
        </w:rPr>
        <w:t xml:space="preserve"> taryfową wg następujących zasad:</w:t>
      </w:r>
    </w:p>
    <w:p w:rsidR="000B6A32" w:rsidRPr="00C76557" w:rsidRDefault="00407526" w:rsidP="008D1379">
      <w:pPr>
        <w:pStyle w:val="Stylwyliczanie"/>
        <w:numPr>
          <w:ilvl w:val="1"/>
          <w:numId w:val="6"/>
        </w:numPr>
        <w:rPr>
          <w:rFonts w:ascii="Arial Narrow" w:hAnsi="Arial Narrow"/>
          <w:color w:val="auto"/>
        </w:rPr>
      </w:pPr>
      <w:r w:rsidRPr="00C76557">
        <w:rPr>
          <w:rFonts w:ascii="Arial Narrow" w:hAnsi="Arial Narrow"/>
          <w:color w:val="auto"/>
        </w:rPr>
        <w:t>Zmiana grupy</w:t>
      </w:r>
      <w:r w:rsidR="0041084D" w:rsidRPr="00C76557">
        <w:rPr>
          <w:rFonts w:ascii="Arial Narrow" w:hAnsi="Arial Narrow"/>
          <w:color w:val="auto"/>
        </w:rPr>
        <w:t xml:space="preserve"> taryfowej może nastąpić na wniosek </w:t>
      </w:r>
      <w:r w:rsidR="00E71724">
        <w:rPr>
          <w:rFonts w:ascii="Arial Narrow" w:hAnsi="Arial Narrow"/>
          <w:color w:val="auto"/>
        </w:rPr>
        <w:t>Odbiorcy</w:t>
      </w:r>
      <w:r w:rsidR="00D2657D">
        <w:rPr>
          <w:rFonts w:ascii="Arial Narrow" w:hAnsi="Arial Narrow"/>
          <w:color w:val="auto"/>
        </w:rPr>
        <w:t>,</w:t>
      </w:r>
      <w:r w:rsidR="00EC37EC">
        <w:rPr>
          <w:rFonts w:ascii="Arial Narrow" w:hAnsi="Arial Narrow"/>
          <w:color w:val="auto"/>
        </w:rPr>
        <w:t xml:space="preserve"> </w:t>
      </w:r>
      <w:r w:rsidR="0041084D" w:rsidRPr="00C76557">
        <w:rPr>
          <w:rFonts w:ascii="Arial Narrow" w:hAnsi="Arial Narrow"/>
          <w:color w:val="auto"/>
        </w:rPr>
        <w:t xml:space="preserve">jednak nie częściej niż raz na </w:t>
      </w:r>
      <w:r w:rsidR="00202BC7">
        <w:rPr>
          <w:rFonts w:ascii="Arial Narrow" w:hAnsi="Arial Narrow"/>
          <w:color w:val="auto"/>
        </w:rPr>
        <w:br/>
      </w:r>
      <w:r w:rsidR="0041084D" w:rsidRPr="00C76557">
        <w:rPr>
          <w:rFonts w:ascii="Arial Narrow" w:hAnsi="Arial Narrow"/>
          <w:color w:val="auto"/>
        </w:rPr>
        <w:t>12 miesięcy.</w:t>
      </w:r>
    </w:p>
    <w:p w:rsidR="0041084D" w:rsidRPr="00C76557" w:rsidRDefault="0041084D" w:rsidP="008D1379">
      <w:pPr>
        <w:pStyle w:val="Stylwyliczanie"/>
        <w:numPr>
          <w:ilvl w:val="1"/>
          <w:numId w:val="6"/>
        </w:numPr>
        <w:rPr>
          <w:rFonts w:ascii="Arial Narrow" w:hAnsi="Arial Narrow"/>
          <w:color w:val="auto"/>
        </w:rPr>
      </w:pPr>
      <w:r w:rsidRPr="00C76557">
        <w:rPr>
          <w:rFonts w:ascii="Arial Narrow" w:hAnsi="Arial Narrow"/>
          <w:color w:val="auto"/>
        </w:rPr>
        <w:t>Zmiana gr</w:t>
      </w:r>
      <w:r w:rsidR="00525617" w:rsidRPr="00C76557">
        <w:rPr>
          <w:rFonts w:ascii="Arial Narrow" w:hAnsi="Arial Narrow"/>
          <w:color w:val="auto"/>
        </w:rPr>
        <w:t>upy</w:t>
      </w:r>
      <w:r w:rsidRPr="00C76557">
        <w:rPr>
          <w:rFonts w:ascii="Arial Narrow" w:hAnsi="Arial Narrow"/>
          <w:color w:val="auto"/>
        </w:rPr>
        <w:t xml:space="preserve"> taryf</w:t>
      </w:r>
      <w:r w:rsidR="00525617" w:rsidRPr="00C76557">
        <w:rPr>
          <w:rFonts w:ascii="Arial Narrow" w:hAnsi="Arial Narrow"/>
          <w:color w:val="auto"/>
        </w:rPr>
        <w:t>owej odby</w:t>
      </w:r>
      <w:r w:rsidR="00457309">
        <w:rPr>
          <w:rFonts w:ascii="Arial Narrow" w:hAnsi="Arial Narrow"/>
          <w:color w:val="auto"/>
        </w:rPr>
        <w:t>wa</w:t>
      </w:r>
      <w:r w:rsidR="00525617" w:rsidRPr="00C76557">
        <w:rPr>
          <w:rFonts w:ascii="Arial Narrow" w:hAnsi="Arial Narrow"/>
          <w:color w:val="auto"/>
        </w:rPr>
        <w:t xml:space="preserve">ć się </w:t>
      </w:r>
      <w:r w:rsidR="00143DCB">
        <w:rPr>
          <w:rFonts w:ascii="Arial Narrow" w:hAnsi="Arial Narrow"/>
          <w:color w:val="auto"/>
        </w:rPr>
        <w:t xml:space="preserve">będzie </w:t>
      </w:r>
      <w:r w:rsidR="00D2657D">
        <w:rPr>
          <w:rFonts w:ascii="Arial Narrow" w:hAnsi="Arial Narrow"/>
          <w:color w:val="auto"/>
        </w:rPr>
        <w:t>z</w:t>
      </w:r>
      <w:r w:rsidR="00143DCB">
        <w:rPr>
          <w:rFonts w:ascii="Arial Narrow" w:hAnsi="Arial Narrow"/>
          <w:color w:val="auto"/>
        </w:rPr>
        <w:t>godnie z obowiązując</w:t>
      </w:r>
      <w:r w:rsidR="00D2657D">
        <w:rPr>
          <w:rFonts w:ascii="Arial Narrow" w:hAnsi="Arial Narrow"/>
          <w:color w:val="auto"/>
        </w:rPr>
        <w:t>ą</w:t>
      </w:r>
      <w:r w:rsidR="00EC37EC">
        <w:rPr>
          <w:rFonts w:ascii="Arial Narrow" w:hAnsi="Arial Narrow"/>
          <w:color w:val="auto"/>
        </w:rPr>
        <w:t xml:space="preserve"> </w:t>
      </w:r>
      <w:r w:rsidR="001D345D">
        <w:rPr>
          <w:rFonts w:ascii="Arial Narrow" w:hAnsi="Arial Narrow"/>
          <w:color w:val="auto"/>
        </w:rPr>
        <w:t>T</w:t>
      </w:r>
      <w:r w:rsidR="00143DCB">
        <w:rPr>
          <w:rFonts w:ascii="Arial Narrow" w:hAnsi="Arial Narrow"/>
          <w:color w:val="auto"/>
        </w:rPr>
        <w:t xml:space="preserve">aryfą dla </w:t>
      </w:r>
      <w:r w:rsidR="001D345D">
        <w:rPr>
          <w:rFonts w:ascii="Arial Narrow" w:hAnsi="Arial Narrow"/>
          <w:color w:val="auto"/>
        </w:rPr>
        <w:t xml:space="preserve">usług dystrybucji </w:t>
      </w:r>
      <w:r w:rsidR="00143DCB">
        <w:rPr>
          <w:rFonts w:ascii="Arial Narrow" w:hAnsi="Arial Narrow"/>
          <w:color w:val="auto"/>
        </w:rPr>
        <w:t>energi</w:t>
      </w:r>
      <w:r w:rsidR="00E71724">
        <w:rPr>
          <w:rFonts w:ascii="Arial Narrow" w:hAnsi="Arial Narrow"/>
          <w:color w:val="auto"/>
        </w:rPr>
        <w:t>i elektrycznej PE</w:t>
      </w:r>
      <w:r w:rsidR="00143DCB">
        <w:rPr>
          <w:rFonts w:ascii="Arial Narrow" w:hAnsi="Arial Narrow"/>
          <w:color w:val="auto"/>
        </w:rPr>
        <w:t>.</w:t>
      </w:r>
    </w:p>
    <w:p w:rsidR="0041084D" w:rsidRPr="00C76557" w:rsidRDefault="002B15B5" w:rsidP="008D1379">
      <w:pPr>
        <w:pStyle w:val="Stylwyliczanie"/>
        <w:numPr>
          <w:ilvl w:val="1"/>
          <w:numId w:val="6"/>
        </w:numPr>
        <w:rPr>
          <w:rFonts w:ascii="Arial Narrow" w:hAnsi="Arial Narrow"/>
          <w:color w:val="auto"/>
        </w:rPr>
      </w:pPr>
      <w:r w:rsidRPr="00C76557">
        <w:rPr>
          <w:rFonts w:ascii="Arial Narrow" w:hAnsi="Arial Narrow"/>
          <w:color w:val="auto"/>
        </w:rPr>
        <w:t>Zmiana grupy taryfowej wymaga podpisania aneksu do niniejszej Umowy.</w:t>
      </w:r>
    </w:p>
    <w:p w:rsidR="00D976C0" w:rsidRPr="00C76557" w:rsidRDefault="00D976C0" w:rsidP="008D1379">
      <w:pPr>
        <w:pStyle w:val="Stylwyliczanie"/>
        <w:numPr>
          <w:ilvl w:val="0"/>
          <w:numId w:val="6"/>
        </w:numPr>
        <w:rPr>
          <w:rFonts w:ascii="Arial Narrow" w:hAnsi="Arial Narrow"/>
          <w:color w:val="auto"/>
        </w:rPr>
      </w:pPr>
      <w:r w:rsidRPr="00C76557">
        <w:rPr>
          <w:rFonts w:ascii="Arial Narrow" w:hAnsi="Arial Narrow"/>
          <w:color w:val="auto"/>
        </w:rPr>
        <w:t xml:space="preserve">Własność układów pomiarowo-rozliczeniowych określa Załącznik </w:t>
      </w:r>
      <w:r w:rsidR="00202BC7">
        <w:rPr>
          <w:rFonts w:ascii="Arial Narrow" w:hAnsi="Arial Narrow"/>
          <w:color w:val="auto"/>
        </w:rPr>
        <w:t>n</w:t>
      </w:r>
      <w:r w:rsidR="001005AC" w:rsidRPr="00C76557">
        <w:rPr>
          <w:rFonts w:ascii="Arial Narrow" w:hAnsi="Arial Narrow"/>
          <w:color w:val="auto"/>
        </w:rPr>
        <w:t>r</w:t>
      </w:r>
      <w:r w:rsidR="00512035" w:rsidRPr="00C76557">
        <w:rPr>
          <w:rFonts w:ascii="Arial Narrow" w:hAnsi="Arial Narrow"/>
          <w:color w:val="auto"/>
        </w:rPr>
        <w:t xml:space="preserve"> 2</w:t>
      </w:r>
      <w:r w:rsidR="00202BC7">
        <w:rPr>
          <w:rFonts w:ascii="Arial Narrow" w:hAnsi="Arial Narrow"/>
          <w:color w:val="auto"/>
        </w:rPr>
        <w:t>.</w:t>
      </w:r>
    </w:p>
    <w:p w:rsidR="00D976C0" w:rsidRPr="00C76557" w:rsidRDefault="00D976C0" w:rsidP="008D1379">
      <w:pPr>
        <w:pStyle w:val="Stylwyliczanie"/>
        <w:numPr>
          <w:ilvl w:val="0"/>
          <w:numId w:val="6"/>
        </w:numPr>
        <w:rPr>
          <w:rFonts w:ascii="Arial Narrow" w:hAnsi="Arial Narrow"/>
          <w:color w:val="auto"/>
        </w:rPr>
      </w:pPr>
      <w:r w:rsidRPr="00C76557">
        <w:rPr>
          <w:rFonts w:ascii="Arial Narrow" w:hAnsi="Arial Narrow"/>
          <w:color w:val="auto"/>
        </w:rPr>
        <w:t>Strony ponoszą koszty związane z zakupem, montażem, eksploatacją, legalizacją lub badaniami laboratoryjnymi w zakresie elementów swoich układów pomiarowo-rozliczeniowych</w:t>
      </w:r>
      <w:r w:rsidR="00E80A94" w:rsidRPr="00C76557">
        <w:rPr>
          <w:rFonts w:ascii="Arial Narrow" w:hAnsi="Arial Narrow"/>
          <w:color w:val="auto"/>
        </w:rPr>
        <w:t>.</w:t>
      </w:r>
    </w:p>
    <w:p w:rsidR="00985EA1" w:rsidRPr="00C76557" w:rsidRDefault="00D976C0" w:rsidP="008D1379">
      <w:pPr>
        <w:pStyle w:val="Stylwyliczanie"/>
        <w:numPr>
          <w:ilvl w:val="0"/>
          <w:numId w:val="6"/>
        </w:numPr>
        <w:rPr>
          <w:rFonts w:ascii="Arial Narrow" w:hAnsi="Arial Narrow"/>
          <w:color w:val="auto"/>
        </w:rPr>
      </w:pPr>
      <w:r w:rsidRPr="00C76557">
        <w:rPr>
          <w:rFonts w:ascii="Arial Narrow" w:hAnsi="Arial Narrow"/>
          <w:color w:val="auto"/>
          <w:spacing w:val="-4"/>
          <w:szCs w:val="22"/>
        </w:rPr>
        <w:t>Wszelkie prace przy urządzeniach pomiarowych, związane ze zdjęciem plomb, muszą być wykonywane w obecności upoważnionych przedstawicieli obu Stron Umowy</w:t>
      </w:r>
      <w:r w:rsidR="00E80A94" w:rsidRPr="00C76557">
        <w:rPr>
          <w:rFonts w:ascii="Arial Narrow" w:hAnsi="Arial Narrow"/>
          <w:color w:val="auto"/>
          <w:spacing w:val="-4"/>
          <w:szCs w:val="22"/>
        </w:rPr>
        <w:t>.</w:t>
      </w:r>
    </w:p>
    <w:p w:rsidR="003B2241" w:rsidRPr="000840E0" w:rsidRDefault="00A50949" w:rsidP="008D1379">
      <w:pPr>
        <w:pStyle w:val="Stylwyliczanie"/>
        <w:numPr>
          <w:ilvl w:val="0"/>
          <w:numId w:val="6"/>
        </w:numPr>
        <w:rPr>
          <w:rFonts w:ascii="Arial Narrow" w:hAnsi="Arial Narrow"/>
          <w:color w:val="auto"/>
        </w:rPr>
      </w:pPr>
      <w:r w:rsidRPr="00C76557">
        <w:rPr>
          <w:rFonts w:ascii="Arial Narrow" w:hAnsi="Arial Narrow"/>
        </w:rPr>
        <w:t>Plany remontów</w:t>
      </w:r>
      <w:r w:rsidR="00D976C0" w:rsidRPr="00C76557">
        <w:rPr>
          <w:rFonts w:ascii="Arial Narrow" w:hAnsi="Arial Narrow"/>
        </w:rPr>
        <w:t xml:space="preserve"> urządzeń, instalacji i sieci w zakresie, w jakim mają wpływ na ruch </w:t>
      </w:r>
      <w:r w:rsidR="00BC2691" w:rsidRPr="00C76557">
        <w:rPr>
          <w:rFonts w:ascii="Arial Narrow" w:hAnsi="Arial Narrow"/>
        </w:rPr>
        <w:br/>
      </w:r>
      <w:r w:rsidR="00D976C0" w:rsidRPr="00C76557">
        <w:rPr>
          <w:rFonts w:ascii="Arial Narrow" w:hAnsi="Arial Narrow"/>
        </w:rPr>
        <w:t>i eksploatacją sieci dystrybucyjnej</w:t>
      </w:r>
      <w:r w:rsidR="00EC37EC">
        <w:rPr>
          <w:rFonts w:ascii="Arial Narrow" w:hAnsi="Arial Narrow"/>
        </w:rPr>
        <w:t xml:space="preserve"> </w:t>
      </w:r>
      <w:r w:rsidR="00E71724">
        <w:rPr>
          <w:rFonts w:ascii="Arial Narrow" w:hAnsi="Arial Narrow"/>
        </w:rPr>
        <w:t>PE</w:t>
      </w:r>
      <w:r w:rsidR="00D976C0" w:rsidRPr="00C76557">
        <w:rPr>
          <w:rFonts w:ascii="Arial Narrow" w:hAnsi="Arial Narrow"/>
        </w:rPr>
        <w:t xml:space="preserve"> wymagają </w:t>
      </w:r>
      <w:r w:rsidR="00FC6841" w:rsidRPr="00C76557">
        <w:rPr>
          <w:rFonts w:ascii="Arial Narrow" w:hAnsi="Arial Narrow"/>
        </w:rPr>
        <w:t xml:space="preserve">zgłoszenia </w:t>
      </w:r>
      <w:r w:rsidR="00D976C0" w:rsidRPr="00C76557">
        <w:rPr>
          <w:rFonts w:ascii="Arial Narrow" w:hAnsi="Arial Narrow"/>
        </w:rPr>
        <w:t xml:space="preserve">z </w:t>
      </w:r>
      <w:r w:rsidR="00FC6841" w:rsidRPr="00C76557">
        <w:rPr>
          <w:rFonts w:ascii="Arial Narrow" w:hAnsi="Arial Narrow"/>
        </w:rPr>
        <w:t>60- dniowym</w:t>
      </w:r>
      <w:r w:rsidR="00D976C0" w:rsidRPr="00C76557">
        <w:rPr>
          <w:rFonts w:ascii="Arial Narrow" w:hAnsi="Arial Narrow"/>
        </w:rPr>
        <w:t xml:space="preserve"> wyprzedzeniem</w:t>
      </w:r>
      <w:r w:rsidR="0011118C" w:rsidRPr="00C76557">
        <w:rPr>
          <w:rFonts w:ascii="Arial Narrow" w:hAnsi="Arial Narrow"/>
        </w:rPr>
        <w:t>.</w:t>
      </w:r>
    </w:p>
    <w:p w:rsidR="000840E0" w:rsidRPr="00C76557" w:rsidRDefault="000840E0" w:rsidP="008D1379">
      <w:pPr>
        <w:pStyle w:val="Stylwyliczanie"/>
        <w:ind w:left="360"/>
        <w:rPr>
          <w:rFonts w:ascii="Arial Narrow" w:hAnsi="Arial Narrow"/>
          <w:color w:val="auto"/>
        </w:rPr>
      </w:pPr>
    </w:p>
    <w:p w:rsidR="00D976C0" w:rsidRPr="00C76557" w:rsidRDefault="00D976C0" w:rsidP="008D1379">
      <w:pPr>
        <w:spacing w:before="120" w:after="120"/>
        <w:jc w:val="center"/>
        <w:rPr>
          <w:rFonts w:ascii="Arial Narrow" w:hAnsi="Arial Narrow"/>
          <w:b/>
          <w:bCs/>
        </w:rPr>
      </w:pPr>
      <w:r w:rsidRPr="00C76557">
        <w:rPr>
          <w:rFonts w:ascii="Arial Narrow" w:hAnsi="Arial Narrow"/>
          <w:b/>
          <w:bCs/>
        </w:rPr>
        <w:t xml:space="preserve">§ </w:t>
      </w:r>
      <w:r w:rsidR="00A67B4E" w:rsidRPr="00C76557">
        <w:rPr>
          <w:rFonts w:ascii="Arial Narrow" w:hAnsi="Arial Narrow"/>
          <w:b/>
          <w:bCs/>
        </w:rPr>
        <w:t>5</w:t>
      </w:r>
    </w:p>
    <w:p w:rsidR="00CD45F1" w:rsidRDefault="00CD45F1" w:rsidP="008D1379">
      <w:pPr>
        <w:pStyle w:val="Nagwek4"/>
        <w:tabs>
          <w:tab w:val="clear" w:pos="4536"/>
          <w:tab w:val="clear" w:pos="9072"/>
        </w:tabs>
        <w:spacing w:before="240"/>
        <w:rPr>
          <w:rFonts w:ascii="Arial Narrow" w:hAnsi="Arial Narrow"/>
        </w:rPr>
      </w:pPr>
      <w:r w:rsidRPr="00C76557">
        <w:rPr>
          <w:rFonts w:ascii="Arial Narrow" w:hAnsi="Arial Narrow"/>
        </w:rPr>
        <w:t>Wyznaczanie i przekazywanie danych pomiarowych</w:t>
      </w:r>
    </w:p>
    <w:p w:rsidR="00DB7AA2" w:rsidRPr="00C76557" w:rsidRDefault="00DB7AA2" w:rsidP="008D1379">
      <w:pPr>
        <w:rPr>
          <w:rFonts w:ascii="Arial Narrow" w:hAnsi="Arial Narrow"/>
        </w:rPr>
      </w:pPr>
    </w:p>
    <w:p w:rsidR="008415C0" w:rsidRDefault="00E71724" w:rsidP="00A7797A">
      <w:pPr>
        <w:ind w:left="360"/>
        <w:jc w:val="both"/>
        <w:rPr>
          <w:rFonts w:ascii="Arial Narrow" w:hAnsi="Arial Narrow"/>
        </w:rPr>
      </w:pPr>
      <w:r>
        <w:rPr>
          <w:rFonts w:ascii="Arial Narrow" w:hAnsi="Arial Narrow"/>
        </w:rPr>
        <w:t>PE</w:t>
      </w:r>
      <w:r w:rsidR="00951520">
        <w:rPr>
          <w:rFonts w:ascii="Arial Narrow" w:hAnsi="Arial Narrow"/>
        </w:rPr>
        <w:t xml:space="preserve"> </w:t>
      </w:r>
      <w:r w:rsidR="00735327" w:rsidRPr="00C76557">
        <w:rPr>
          <w:rFonts w:ascii="Arial Narrow" w:hAnsi="Arial Narrow"/>
        </w:rPr>
        <w:t xml:space="preserve">w ramach </w:t>
      </w:r>
      <w:r>
        <w:rPr>
          <w:rFonts w:ascii="Arial Narrow" w:hAnsi="Arial Narrow"/>
        </w:rPr>
        <w:t xml:space="preserve">swoich </w:t>
      </w:r>
      <w:r w:rsidR="00735327" w:rsidRPr="00C76557">
        <w:rPr>
          <w:rFonts w:ascii="Arial Narrow" w:hAnsi="Arial Narrow"/>
        </w:rPr>
        <w:t>działań wyznaczy i udos</w:t>
      </w:r>
      <w:r w:rsidR="00512035" w:rsidRPr="00C76557">
        <w:rPr>
          <w:rFonts w:ascii="Arial Narrow" w:hAnsi="Arial Narrow"/>
        </w:rPr>
        <w:t>tępni dane pomiarowe zgodnie z Z</w:t>
      </w:r>
      <w:r w:rsidR="00735327" w:rsidRPr="00C76557">
        <w:rPr>
          <w:rFonts w:ascii="Arial Narrow" w:hAnsi="Arial Narrow"/>
        </w:rPr>
        <w:t xml:space="preserve">ałącznikiem </w:t>
      </w:r>
      <w:r w:rsidR="00A7797A">
        <w:rPr>
          <w:rFonts w:ascii="Arial Narrow" w:hAnsi="Arial Narrow"/>
        </w:rPr>
        <w:t>n</w:t>
      </w:r>
      <w:r w:rsidR="00046C0C" w:rsidRPr="00C76557">
        <w:rPr>
          <w:rFonts w:ascii="Arial Narrow" w:hAnsi="Arial Narrow"/>
        </w:rPr>
        <w:t xml:space="preserve">r </w:t>
      </w:r>
      <w:r w:rsidR="00512035" w:rsidRPr="00C76557">
        <w:rPr>
          <w:rFonts w:ascii="Arial Narrow" w:hAnsi="Arial Narrow"/>
        </w:rPr>
        <w:t>2</w:t>
      </w:r>
      <w:r w:rsidR="00A7797A">
        <w:rPr>
          <w:rFonts w:ascii="Arial Narrow" w:hAnsi="Arial Narrow"/>
        </w:rPr>
        <w:t>.</w:t>
      </w:r>
    </w:p>
    <w:p w:rsidR="00A7797A" w:rsidRPr="008415C0" w:rsidRDefault="00A7797A" w:rsidP="00A7797A">
      <w:pPr>
        <w:jc w:val="both"/>
        <w:rPr>
          <w:rFonts w:ascii="Arial Narrow" w:hAnsi="Arial Narrow"/>
        </w:rPr>
      </w:pPr>
    </w:p>
    <w:p w:rsidR="000C7412" w:rsidRPr="00C76557" w:rsidRDefault="000C7412" w:rsidP="008D1379">
      <w:pPr>
        <w:jc w:val="center"/>
        <w:rPr>
          <w:rFonts w:ascii="Arial Narrow" w:hAnsi="Arial Narrow"/>
          <w:b/>
        </w:rPr>
      </w:pPr>
      <w:r w:rsidRPr="00C76557">
        <w:rPr>
          <w:rFonts w:ascii="Arial Narrow" w:hAnsi="Arial Narrow"/>
          <w:b/>
        </w:rPr>
        <w:t>§ 6</w:t>
      </w:r>
    </w:p>
    <w:p w:rsidR="000C7412" w:rsidRPr="00AF69E3" w:rsidRDefault="000C7412" w:rsidP="008D1379">
      <w:pPr>
        <w:jc w:val="center"/>
        <w:rPr>
          <w:rFonts w:ascii="Arial Narrow" w:hAnsi="Arial Narrow"/>
          <w:b/>
        </w:rPr>
      </w:pPr>
      <w:r w:rsidRPr="00AF69E3">
        <w:rPr>
          <w:rFonts w:ascii="Arial Narrow" w:hAnsi="Arial Narrow"/>
          <w:b/>
        </w:rPr>
        <w:t>Rozliczenie za realizację Umowy</w:t>
      </w:r>
    </w:p>
    <w:p w:rsidR="00812B02" w:rsidRPr="00AF69E3" w:rsidRDefault="006F39BB" w:rsidP="008D1379">
      <w:pPr>
        <w:widowControl w:val="0"/>
        <w:numPr>
          <w:ilvl w:val="0"/>
          <w:numId w:val="20"/>
        </w:numPr>
        <w:tabs>
          <w:tab w:val="clear" w:pos="720"/>
        </w:tabs>
        <w:ind w:left="426" w:hanging="426"/>
        <w:jc w:val="both"/>
        <w:rPr>
          <w:rFonts w:ascii="Arial Narrow" w:hAnsi="Arial Narrow"/>
        </w:rPr>
      </w:pPr>
      <w:r w:rsidRPr="00AF69E3">
        <w:rPr>
          <w:rFonts w:ascii="Arial Narrow" w:hAnsi="Arial Narrow"/>
        </w:rPr>
        <w:t xml:space="preserve">PE będzie rozliczać Odbiorcę za zakupiona energię elektryczna </w:t>
      </w:r>
      <w:r w:rsidR="00773EC6" w:rsidRPr="00AF69E3">
        <w:rPr>
          <w:rFonts w:ascii="Arial Narrow" w:hAnsi="Arial Narrow"/>
        </w:rPr>
        <w:t xml:space="preserve">na podstawie ustalonych </w:t>
      </w:r>
      <w:r w:rsidR="00A344CA">
        <w:rPr>
          <w:rFonts w:ascii="Arial Narrow" w:hAnsi="Arial Narrow"/>
        </w:rPr>
        <w:br/>
      </w:r>
      <w:r w:rsidR="00773EC6" w:rsidRPr="00AF69E3">
        <w:rPr>
          <w:rFonts w:ascii="Arial Narrow" w:hAnsi="Arial Narrow"/>
        </w:rPr>
        <w:t xml:space="preserve">w </w:t>
      </w:r>
      <w:r w:rsidR="00A153D9" w:rsidRPr="00AF69E3">
        <w:rPr>
          <w:rFonts w:ascii="Arial Narrow" w:hAnsi="Arial Narrow"/>
          <w:b/>
        </w:rPr>
        <w:t>T</w:t>
      </w:r>
      <w:r w:rsidR="00773EC6" w:rsidRPr="00AF69E3">
        <w:rPr>
          <w:rFonts w:ascii="Arial Narrow" w:hAnsi="Arial Narrow"/>
          <w:b/>
        </w:rPr>
        <w:t xml:space="preserve">aryfie </w:t>
      </w:r>
      <w:r w:rsidR="00A153D9" w:rsidRPr="00AF69E3">
        <w:rPr>
          <w:rFonts w:ascii="Arial Narrow" w:hAnsi="Arial Narrow"/>
          <w:b/>
        </w:rPr>
        <w:t xml:space="preserve">sprzedaży </w:t>
      </w:r>
      <w:r w:rsidR="00773EC6" w:rsidRPr="00AF69E3">
        <w:rPr>
          <w:rFonts w:ascii="Arial Narrow" w:hAnsi="Arial Narrow"/>
          <w:b/>
        </w:rPr>
        <w:t>energii elektrycznej</w:t>
      </w:r>
      <w:r w:rsidR="00773EC6" w:rsidRPr="00AF69E3">
        <w:rPr>
          <w:rFonts w:ascii="Arial Narrow" w:hAnsi="Arial Narrow"/>
        </w:rPr>
        <w:t xml:space="preserve"> cen oraz ilości pobranej przez Odbiorcę energii elektrycznej.</w:t>
      </w:r>
    </w:p>
    <w:p w:rsidR="00812B02" w:rsidRPr="00AF69E3" w:rsidRDefault="00D34B93" w:rsidP="00812B02">
      <w:pPr>
        <w:widowControl w:val="0"/>
        <w:numPr>
          <w:ilvl w:val="0"/>
          <w:numId w:val="20"/>
        </w:numPr>
        <w:tabs>
          <w:tab w:val="clear" w:pos="720"/>
          <w:tab w:val="num" w:pos="360"/>
        </w:tabs>
        <w:suppressAutoHyphens/>
        <w:spacing w:before="120"/>
        <w:ind w:left="360"/>
        <w:jc w:val="both"/>
        <w:rPr>
          <w:rFonts w:ascii="Arial Narrow" w:hAnsi="Arial Narrow"/>
        </w:rPr>
      </w:pPr>
      <w:r w:rsidRPr="00AF69E3">
        <w:rPr>
          <w:rFonts w:ascii="Arial Narrow" w:hAnsi="Arial Narrow"/>
        </w:rPr>
        <w:t>Należność netto</w:t>
      </w:r>
      <w:r w:rsidR="007F70EB">
        <w:rPr>
          <w:rFonts w:ascii="Arial Narrow" w:hAnsi="Arial Narrow"/>
        </w:rPr>
        <w:t xml:space="preserve"> za sprzedaną przez </w:t>
      </w:r>
      <w:r w:rsidR="0066654A">
        <w:rPr>
          <w:rFonts w:ascii="Arial Narrow" w:hAnsi="Arial Narrow"/>
        </w:rPr>
        <w:t>PE</w:t>
      </w:r>
      <w:r w:rsidR="00812B02" w:rsidRPr="00AF69E3">
        <w:rPr>
          <w:rFonts w:ascii="Arial Narrow" w:hAnsi="Arial Narrow"/>
        </w:rPr>
        <w:t xml:space="preserve"> energię elektryczną zostan</w:t>
      </w:r>
      <w:r w:rsidRPr="00AF69E3">
        <w:rPr>
          <w:rFonts w:ascii="Arial Narrow" w:hAnsi="Arial Narrow"/>
        </w:rPr>
        <w:t>ie</w:t>
      </w:r>
      <w:r w:rsidR="00812B02" w:rsidRPr="00AF69E3">
        <w:rPr>
          <w:rFonts w:ascii="Arial Narrow" w:hAnsi="Arial Narrow"/>
        </w:rPr>
        <w:t xml:space="preserve"> wyznaczon</w:t>
      </w:r>
      <w:r w:rsidRPr="00AF69E3">
        <w:rPr>
          <w:rFonts w:ascii="Arial Narrow" w:hAnsi="Arial Narrow"/>
        </w:rPr>
        <w:t>a</w:t>
      </w:r>
      <w:r w:rsidR="00812B02" w:rsidRPr="00AF69E3">
        <w:rPr>
          <w:rFonts w:ascii="Arial Narrow" w:hAnsi="Arial Narrow"/>
        </w:rPr>
        <w:t xml:space="preserve"> według poniższej formuły:</w:t>
      </w:r>
    </w:p>
    <w:p w:rsidR="00812B02" w:rsidRPr="00854470" w:rsidRDefault="00812B02" w:rsidP="00812B02">
      <w:pPr>
        <w:widowControl w:val="0"/>
        <w:suppressAutoHyphens/>
        <w:jc w:val="center"/>
        <w:rPr>
          <w:position w:val="-14"/>
          <w:vertAlign w:val="subscript"/>
        </w:rPr>
      </w:pPr>
      <w:r w:rsidRPr="00553B5A">
        <w:rPr>
          <w:position w:val="-12"/>
          <w:vertAlign w:val="subscript"/>
        </w:rPr>
        <w:object w:dxaOrig="1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8.15pt" o:ole="">
            <v:imagedata r:id="rId7" o:title=""/>
          </v:shape>
          <o:OLEObject Type="Embed" ProgID="Equation.3" ShapeID="_x0000_i1025" DrawAspect="Content" ObjectID="_1525168362" r:id="rId8"/>
        </w:object>
      </w:r>
    </w:p>
    <w:p w:rsidR="00812B02" w:rsidRPr="00812B02" w:rsidRDefault="00812B02" w:rsidP="00812B02">
      <w:pPr>
        <w:pStyle w:val="Tekstpodstawowywcity"/>
        <w:tabs>
          <w:tab w:val="left" w:pos="-142"/>
        </w:tabs>
        <w:ind w:left="1276" w:hanging="916"/>
        <w:rPr>
          <w:rFonts w:ascii="Arial Narrow" w:hAnsi="Arial Narrow"/>
        </w:rPr>
      </w:pPr>
      <w:r w:rsidRPr="00812B02">
        <w:rPr>
          <w:rFonts w:ascii="Arial Narrow" w:hAnsi="Arial Narrow"/>
        </w:rPr>
        <w:t>gdzie:</w:t>
      </w:r>
    </w:p>
    <w:p w:rsidR="00812B02" w:rsidRPr="00812B02" w:rsidRDefault="00812B02" w:rsidP="00D34B93">
      <w:pPr>
        <w:pStyle w:val="Tekstpodstawowywcity"/>
        <w:tabs>
          <w:tab w:val="left" w:pos="-142"/>
        </w:tabs>
        <w:ind w:left="1080" w:hanging="360"/>
        <w:rPr>
          <w:rFonts w:ascii="Arial Narrow" w:hAnsi="Arial Narrow"/>
        </w:rPr>
      </w:pPr>
      <w:r w:rsidRPr="00812B02">
        <w:rPr>
          <w:rFonts w:ascii="Arial Narrow" w:hAnsi="Arial Narrow"/>
        </w:rPr>
        <w:t xml:space="preserve">Ns - należność za sprzedaną przez </w:t>
      </w:r>
      <w:r w:rsidR="0066654A">
        <w:rPr>
          <w:rFonts w:ascii="Arial Narrow" w:hAnsi="Arial Narrow"/>
        </w:rPr>
        <w:t>PE</w:t>
      </w:r>
      <w:r w:rsidR="007F70EB">
        <w:rPr>
          <w:rFonts w:ascii="Arial Narrow" w:hAnsi="Arial Narrow"/>
        </w:rPr>
        <w:t xml:space="preserve"> e</w:t>
      </w:r>
      <w:r w:rsidRPr="00812B02">
        <w:rPr>
          <w:rFonts w:ascii="Arial Narrow" w:hAnsi="Arial Narrow"/>
        </w:rPr>
        <w:t xml:space="preserve">nergię </w:t>
      </w:r>
      <w:r w:rsidR="007F70EB">
        <w:rPr>
          <w:rFonts w:ascii="Arial Narrow" w:hAnsi="Arial Narrow"/>
        </w:rPr>
        <w:t>e</w:t>
      </w:r>
      <w:r w:rsidRPr="00812B02">
        <w:rPr>
          <w:rFonts w:ascii="Arial Narrow" w:hAnsi="Arial Narrow"/>
        </w:rPr>
        <w:t>lektryczną  [zł],</w:t>
      </w:r>
    </w:p>
    <w:p w:rsidR="00812B02" w:rsidRPr="00812B02" w:rsidRDefault="00812B02" w:rsidP="00D34B93">
      <w:pPr>
        <w:pStyle w:val="Tekstpodstawowywcity"/>
        <w:tabs>
          <w:tab w:val="left" w:pos="-142"/>
        </w:tabs>
        <w:ind w:left="1080" w:hanging="360"/>
        <w:rPr>
          <w:rFonts w:ascii="Arial Narrow" w:hAnsi="Arial Narrow"/>
        </w:rPr>
      </w:pPr>
      <w:r w:rsidRPr="00812B02">
        <w:rPr>
          <w:rFonts w:ascii="Arial Narrow" w:hAnsi="Arial Narrow"/>
        </w:rPr>
        <w:t xml:space="preserve">W - wolumen sprzedanej </w:t>
      </w:r>
      <w:r w:rsidR="007F70EB">
        <w:rPr>
          <w:rFonts w:ascii="Arial Narrow" w:hAnsi="Arial Narrow"/>
        </w:rPr>
        <w:t>e</w:t>
      </w:r>
      <w:r w:rsidRPr="00812B02">
        <w:rPr>
          <w:rFonts w:ascii="Arial Narrow" w:hAnsi="Arial Narrow"/>
        </w:rPr>
        <w:t xml:space="preserve">nergii </w:t>
      </w:r>
      <w:r w:rsidR="007F70EB">
        <w:rPr>
          <w:rFonts w:ascii="Arial Narrow" w:hAnsi="Arial Narrow"/>
        </w:rPr>
        <w:t>e</w:t>
      </w:r>
      <w:r w:rsidRPr="00812B02">
        <w:rPr>
          <w:rFonts w:ascii="Arial Narrow" w:hAnsi="Arial Narrow"/>
        </w:rPr>
        <w:t xml:space="preserve">lektrycznej </w:t>
      </w:r>
      <w:r>
        <w:rPr>
          <w:rFonts w:ascii="Arial Narrow" w:hAnsi="Arial Narrow"/>
        </w:rPr>
        <w:t>zgodnie ze wskazaniami układ</w:t>
      </w:r>
      <w:r w:rsidR="00D34B93">
        <w:rPr>
          <w:rFonts w:ascii="Arial Narrow" w:hAnsi="Arial Narrow"/>
        </w:rPr>
        <w:t>ów</w:t>
      </w:r>
      <w:r w:rsidR="00EC37EC">
        <w:rPr>
          <w:rFonts w:ascii="Arial Narrow" w:hAnsi="Arial Narrow"/>
        </w:rPr>
        <w:t xml:space="preserve"> </w:t>
      </w:r>
      <w:r w:rsidR="00D34B93">
        <w:rPr>
          <w:rFonts w:ascii="Arial Narrow" w:hAnsi="Arial Narrow"/>
        </w:rPr>
        <w:t>pomiarowo rozliczeniowych wskazanych w Załączniku nr 2</w:t>
      </w:r>
      <w:r w:rsidRPr="00812B02">
        <w:rPr>
          <w:rFonts w:ascii="Arial Narrow" w:hAnsi="Arial Narrow"/>
        </w:rPr>
        <w:t xml:space="preserve"> w [MWh],</w:t>
      </w:r>
    </w:p>
    <w:p w:rsidR="00543462" w:rsidRDefault="00812B02" w:rsidP="00D34B93">
      <w:pPr>
        <w:pStyle w:val="Tekstpodstawowywcity"/>
        <w:tabs>
          <w:tab w:val="left" w:pos="-142"/>
        </w:tabs>
        <w:ind w:left="1080" w:hanging="360"/>
        <w:rPr>
          <w:rFonts w:ascii="Arial Narrow" w:hAnsi="Arial Narrow"/>
        </w:rPr>
      </w:pPr>
      <w:r w:rsidRPr="00D34B93">
        <w:rPr>
          <w:rFonts w:ascii="Arial Narrow" w:hAnsi="Arial Narrow"/>
        </w:rPr>
        <w:t>C</w:t>
      </w:r>
      <w:r w:rsidRPr="00F37160">
        <w:rPr>
          <w:rFonts w:ascii="Arial Narrow" w:hAnsi="Arial Narrow"/>
          <w:vertAlign w:val="subscript"/>
        </w:rPr>
        <w:t>en</w:t>
      </w:r>
      <w:r w:rsidRPr="00D34B93">
        <w:rPr>
          <w:rFonts w:ascii="Arial Narrow" w:hAnsi="Arial Narrow"/>
        </w:rPr>
        <w:t xml:space="preserve"> - cena </w:t>
      </w:r>
      <w:r w:rsidR="007F70EB">
        <w:rPr>
          <w:rFonts w:ascii="Arial Narrow" w:hAnsi="Arial Narrow"/>
        </w:rPr>
        <w:t>e</w:t>
      </w:r>
      <w:r w:rsidRPr="00D34B93">
        <w:rPr>
          <w:rFonts w:ascii="Arial Narrow" w:hAnsi="Arial Narrow"/>
        </w:rPr>
        <w:t xml:space="preserve">nergii </w:t>
      </w:r>
      <w:r w:rsidR="007F70EB">
        <w:rPr>
          <w:rFonts w:ascii="Arial Narrow" w:hAnsi="Arial Narrow"/>
        </w:rPr>
        <w:t>e</w:t>
      </w:r>
      <w:r w:rsidRPr="00D34B93">
        <w:rPr>
          <w:rFonts w:ascii="Arial Narrow" w:hAnsi="Arial Narrow"/>
        </w:rPr>
        <w:t xml:space="preserve">lektrycznej określona w </w:t>
      </w:r>
      <w:r w:rsidRPr="00A153D9">
        <w:rPr>
          <w:rFonts w:ascii="Arial Narrow" w:hAnsi="Arial Narrow"/>
          <w:b/>
        </w:rPr>
        <w:t xml:space="preserve">Taryfie </w:t>
      </w:r>
      <w:r w:rsidR="00A153D9" w:rsidRPr="00A153D9">
        <w:rPr>
          <w:rFonts w:ascii="Arial Narrow" w:hAnsi="Arial Narrow"/>
          <w:b/>
        </w:rPr>
        <w:t>sprzedaży e</w:t>
      </w:r>
      <w:r w:rsidRPr="00A153D9">
        <w:rPr>
          <w:rFonts w:ascii="Arial Narrow" w:hAnsi="Arial Narrow"/>
          <w:b/>
        </w:rPr>
        <w:t xml:space="preserve">nergii </w:t>
      </w:r>
      <w:r w:rsidR="00A153D9" w:rsidRPr="00A153D9">
        <w:rPr>
          <w:rFonts w:ascii="Arial Narrow" w:hAnsi="Arial Narrow"/>
          <w:b/>
        </w:rPr>
        <w:t>e</w:t>
      </w:r>
      <w:r w:rsidRPr="00A153D9">
        <w:rPr>
          <w:rFonts w:ascii="Arial Narrow" w:hAnsi="Arial Narrow"/>
          <w:b/>
        </w:rPr>
        <w:t>lektrycznej</w:t>
      </w:r>
      <w:r w:rsidRPr="00D34B93">
        <w:rPr>
          <w:rFonts w:ascii="Arial Narrow" w:hAnsi="Arial Narrow"/>
        </w:rPr>
        <w:t xml:space="preserve"> dla Grupy </w:t>
      </w:r>
      <w:r w:rsidR="00543462">
        <w:rPr>
          <w:rFonts w:ascii="Arial Narrow" w:hAnsi="Arial Narrow"/>
        </w:rPr>
        <w:t xml:space="preserve">   </w:t>
      </w:r>
    </w:p>
    <w:p w:rsidR="006F39BB" w:rsidRPr="00D34B93" w:rsidRDefault="00543462" w:rsidP="00D34B93">
      <w:pPr>
        <w:pStyle w:val="Tekstpodstawowywcity"/>
        <w:tabs>
          <w:tab w:val="left" w:pos="-142"/>
        </w:tabs>
        <w:ind w:left="1080" w:hanging="360"/>
        <w:rPr>
          <w:rFonts w:ascii="Arial Narrow" w:hAnsi="Arial Narrow"/>
        </w:rPr>
      </w:pPr>
      <w:r>
        <w:rPr>
          <w:rFonts w:ascii="Arial Narrow" w:hAnsi="Arial Narrow"/>
        </w:rPr>
        <w:t xml:space="preserve">        </w:t>
      </w:r>
      <w:r w:rsidR="00812B02" w:rsidRPr="00D34B93">
        <w:rPr>
          <w:rFonts w:ascii="Arial Narrow" w:hAnsi="Arial Narrow"/>
        </w:rPr>
        <w:t xml:space="preserve">Taryfowej </w:t>
      </w:r>
      <w:r w:rsidR="00464AD3">
        <w:rPr>
          <w:rFonts w:ascii="Arial Narrow" w:hAnsi="Arial Narrow"/>
        </w:rPr>
        <w:t>C1</w:t>
      </w:r>
      <w:r w:rsidR="00CA6941">
        <w:rPr>
          <w:rFonts w:ascii="Arial Narrow" w:hAnsi="Arial Narrow"/>
        </w:rPr>
        <w:t>1</w:t>
      </w:r>
      <w:r w:rsidR="00812B02" w:rsidRPr="00D34B93">
        <w:rPr>
          <w:rFonts w:ascii="Arial Narrow" w:hAnsi="Arial Narrow"/>
        </w:rPr>
        <w:t xml:space="preserve"> w [zł/MWh].</w:t>
      </w:r>
    </w:p>
    <w:p w:rsidR="00773EC6" w:rsidRPr="00773EC6" w:rsidRDefault="00773EC6" w:rsidP="0044368F">
      <w:pPr>
        <w:widowControl w:val="0"/>
        <w:numPr>
          <w:ilvl w:val="0"/>
          <w:numId w:val="20"/>
        </w:numPr>
        <w:tabs>
          <w:tab w:val="clear" w:pos="720"/>
        </w:tabs>
        <w:spacing w:after="240"/>
        <w:ind w:left="426" w:hanging="426"/>
        <w:jc w:val="both"/>
        <w:rPr>
          <w:rFonts w:ascii="Arial Narrow" w:hAnsi="Arial Narrow"/>
        </w:rPr>
      </w:pPr>
      <w:r w:rsidRPr="00C76557">
        <w:rPr>
          <w:rFonts w:ascii="Arial Narrow" w:hAnsi="Arial Narrow"/>
        </w:rPr>
        <w:t xml:space="preserve">Ilość energii elektrycznej oraz moc podlegająca rozliczeniom z tytułu </w:t>
      </w:r>
      <w:r>
        <w:rPr>
          <w:rFonts w:ascii="Arial Narrow" w:hAnsi="Arial Narrow"/>
        </w:rPr>
        <w:t>sprzedaży energii elektrycznej</w:t>
      </w:r>
      <w:r w:rsidRPr="00C76557">
        <w:rPr>
          <w:rFonts w:ascii="Arial Narrow" w:hAnsi="Arial Narrow"/>
        </w:rPr>
        <w:t xml:space="preserve"> będzie wyz</w:t>
      </w:r>
      <w:r>
        <w:rPr>
          <w:rFonts w:ascii="Arial Narrow" w:hAnsi="Arial Narrow"/>
        </w:rPr>
        <w:t>naczana z dokładnością do 1 kWh</w:t>
      </w:r>
      <w:r w:rsidRPr="00C76557">
        <w:rPr>
          <w:rFonts w:ascii="Arial Narrow" w:hAnsi="Arial Narrow"/>
        </w:rPr>
        <w:t xml:space="preserve"> w przypadku należności z  dokładnością  do 1 gr.</w:t>
      </w:r>
    </w:p>
    <w:p w:rsidR="00917C99" w:rsidRDefault="00917C99" w:rsidP="0044368F">
      <w:pPr>
        <w:widowControl w:val="0"/>
        <w:numPr>
          <w:ilvl w:val="0"/>
          <w:numId w:val="20"/>
        </w:numPr>
        <w:tabs>
          <w:tab w:val="clear" w:pos="720"/>
        </w:tabs>
        <w:spacing w:after="240"/>
        <w:ind w:left="426" w:hanging="426"/>
        <w:jc w:val="both"/>
        <w:rPr>
          <w:rFonts w:ascii="Arial Narrow" w:hAnsi="Arial Narrow"/>
        </w:rPr>
      </w:pPr>
      <w:r w:rsidRPr="00917C99">
        <w:rPr>
          <w:rFonts w:ascii="Arial Narrow" w:hAnsi="Arial Narrow"/>
        </w:rPr>
        <w:t xml:space="preserve">Stosowane w rozliczeniach ceny za </w:t>
      </w:r>
      <w:r>
        <w:rPr>
          <w:rFonts w:ascii="Arial Narrow" w:hAnsi="Arial Narrow"/>
        </w:rPr>
        <w:t>sprzedaną energię elektryczną</w:t>
      </w:r>
      <w:r w:rsidRPr="00917C99">
        <w:rPr>
          <w:rFonts w:ascii="Arial Narrow" w:hAnsi="Arial Narrow"/>
        </w:rPr>
        <w:t xml:space="preserve"> określone </w:t>
      </w:r>
      <w:r>
        <w:rPr>
          <w:rFonts w:ascii="Arial Narrow" w:hAnsi="Arial Narrow"/>
        </w:rPr>
        <w:t xml:space="preserve">są w </w:t>
      </w:r>
      <w:r w:rsidRPr="00A153D9">
        <w:rPr>
          <w:rFonts w:ascii="Arial Narrow" w:hAnsi="Arial Narrow"/>
          <w:b/>
        </w:rPr>
        <w:t xml:space="preserve">Taryfie </w:t>
      </w:r>
      <w:r w:rsidR="00A153D9" w:rsidRPr="00A153D9">
        <w:rPr>
          <w:rFonts w:ascii="Arial Narrow" w:hAnsi="Arial Narrow"/>
          <w:b/>
        </w:rPr>
        <w:t>sprzedaży e</w:t>
      </w:r>
      <w:r w:rsidRPr="00A153D9">
        <w:rPr>
          <w:rFonts w:ascii="Arial Narrow" w:hAnsi="Arial Narrow"/>
          <w:b/>
        </w:rPr>
        <w:t xml:space="preserve">nergii </w:t>
      </w:r>
      <w:r w:rsidR="00A153D9" w:rsidRPr="00A153D9">
        <w:rPr>
          <w:rFonts w:ascii="Arial Narrow" w:hAnsi="Arial Narrow"/>
          <w:b/>
        </w:rPr>
        <w:t>e</w:t>
      </w:r>
      <w:r w:rsidRPr="00A153D9">
        <w:rPr>
          <w:rFonts w:ascii="Arial Narrow" w:hAnsi="Arial Narrow"/>
          <w:b/>
        </w:rPr>
        <w:t>lektrycznej</w:t>
      </w:r>
      <w:r>
        <w:rPr>
          <w:rFonts w:ascii="Arial Narrow" w:hAnsi="Arial Narrow"/>
        </w:rPr>
        <w:t xml:space="preserve">. Zmiana </w:t>
      </w:r>
      <w:r w:rsidRPr="00F37160">
        <w:rPr>
          <w:rFonts w:ascii="Arial Narrow" w:hAnsi="Arial Narrow"/>
          <w:b/>
        </w:rPr>
        <w:t xml:space="preserve">Taryfy </w:t>
      </w:r>
      <w:r w:rsidR="00F37160" w:rsidRPr="00F37160">
        <w:rPr>
          <w:rFonts w:ascii="Arial Narrow" w:hAnsi="Arial Narrow"/>
          <w:b/>
        </w:rPr>
        <w:t>sprzedaży e</w:t>
      </w:r>
      <w:r w:rsidRPr="00F37160">
        <w:rPr>
          <w:rFonts w:ascii="Arial Narrow" w:hAnsi="Arial Narrow"/>
          <w:b/>
        </w:rPr>
        <w:t xml:space="preserve">nergii </w:t>
      </w:r>
      <w:r w:rsidR="00F37160" w:rsidRPr="00F37160">
        <w:rPr>
          <w:rFonts w:ascii="Arial Narrow" w:hAnsi="Arial Narrow"/>
          <w:b/>
        </w:rPr>
        <w:t>e</w:t>
      </w:r>
      <w:r w:rsidRPr="00F37160">
        <w:rPr>
          <w:rFonts w:ascii="Arial Narrow" w:hAnsi="Arial Narrow"/>
          <w:b/>
        </w:rPr>
        <w:t>lektrycznej</w:t>
      </w:r>
      <w:r w:rsidRPr="00917C99">
        <w:rPr>
          <w:rFonts w:ascii="Arial Narrow" w:hAnsi="Arial Narrow"/>
        </w:rPr>
        <w:t xml:space="preserve"> nie wymaga zawarcia aneksu do </w:t>
      </w:r>
      <w:r>
        <w:rPr>
          <w:rFonts w:ascii="Arial Narrow" w:hAnsi="Arial Narrow"/>
        </w:rPr>
        <w:t xml:space="preserve">niniejszej </w:t>
      </w:r>
      <w:r w:rsidRPr="00917C99">
        <w:rPr>
          <w:rFonts w:ascii="Arial Narrow" w:hAnsi="Arial Narrow"/>
        </w:rPr>
        <w:t>Umowy</w:t>
      </w:r>
      <w:r>
        <w:rPr>
          <w:rFonts w:ascii="Arial Narrow" w:hAnsi="Arial Narrow"/>
        </w:rPr>
        <w:t>.</w:t>
      </w:r>
    </w:p>
    <w:p w:rsidR="00F37160" w:rsidRPr="00D34B93" w:rsidRDefault="00473270" w:rsidP="0044368F">
      <w:pPr>
        <w:widowControl w:val="0"/>
        <w:numPr>
          <w:ilvl w:val="0"/>
          <w:numId w:val="20"/>
        </w:numPr>
        <w:tabs>
          <w:tab w:val="clear" w:pos="720"/>
        </w:tabs>
        <w:spacing w:after="240"/>
        <w:ind w:left="426" w:hanging="426"/>
        <w:jc w:val="both"/>
        <w:rPr>
          <w:rFonts w:ascii="Arial Narrow" w:hAnsi="Arial Narrow"/>
        </w:rPr>
      </w:pPr>
      <w:r>
        <w:rPr>
          <w:rFonts w:ascii="Arial Narrow" w:hAnsi="Arial Narrow"/>
        </w:rPr>
        <w:t xml:space="preserve">O zmianie </w:t>
      </w:r>
      <w:r w:rsidRPr="001D345D">
        <w:rPr>
          <w:rFonts w:ascii="Arial Narrow" w:hAnsi="Arial Narrow"/>
          <w:b/>
        </w:rPr>
        <w:t>Taryfy sprzedaży energii elektrycznej</w:t>
      </w:r>
      <w:r w:rsidR="00F37160">
        <w:rPr>
          <w:rFonts w:ascii="Arial Narrow" w:hAnsi="Arial Narrow"/>
        </w:rPr>
        <w:t xml:space="preserve"> Odbiorca będzie informowany w terminie </w:t>
      </w:r>
      <w:r w:rsidR="00A7797A">
        <w:rPr>
          <w:rFonts w:ascii="Arial Narrow" w:hAnsi="Arial Narrow"/>
        </w:rPr>
        <w:br/>
      </w:r>
      <w:r w:rsidR="00F37160">
        <w:rPr>
          <w:rFonts w:ascii="Arial Narrow" w:hAnsi="Arial Narrow"/>
        </w:rPr>
        <w:t xml:space="preserve">co najmniej 14 dni przed datą </w:t>
      </w:r>
      <w:r>
        <w:rPr>
          <w:rFonts w:ascii="Arial Narrow" w:hAnsi="Arial Narrow"/>
        </w:rPr>
        <w:t>jej</w:t>
      </w:r>
      <w:r w:rsidR="00F37160">
        <w:rPr>
          <w:rFonts w:ascii="Arial Narrow" w:hAnsi="Arial Narrow"/>
        </w:rPr>
        <w:t xml:space="preserve"> wprowadzenia do stosowania</w:t>
      </w:r>
      <w:r w:rsidR="00A7797A">
        <w:rPr>
          <w:rFonts w:ascii="Arial Narrow" w:hAnsi="Arial Narrow"/>
        </w:rPr>
        <w:t xml:space="preserve"> w formie pisemnej do wystawionej faktury za bieżący okres rozliczeniowy.</w:t>
      </w:r>
    </w:p>
    <w:p w:rsidR="000C7412" w:rsidRPr="00C76557" w:rsidRDefault="00CA064A" w:rsidP="0044368F">
      <w:pPr>
        <w:widowControl w:val="0"/>
        <w:numPr>
          <w:ilvl w:val="0"/>
          <w:numId w:val="20"/>
        </w:numPr>
        <w:tabs>
          <w:tab w:val="clear" w:pos="720"/>
        </w:tabs>
        <w:spacing w:after="240"/>
        <w:ind w:left="426" w:hanging="426"/>
        <w:jc w:val="both"/>
        <w:rPr>
          <w:rFonts w:ascii="Arial Narrow" w:hAnsi="Arial Narrow"/>
        </w:rPr>
      </w:pPr>
      <w:r>
        <w:rPr>
          <w:rFonts w:ascii="Arial Narrow" w:hAnsi="Arial Narrow"/>
        </w:rPr>
        <w:lastRenderedPageBreak/>
        <w:t>PE</w:t>
      </w:r>
      <w:r w:rsidR="00EC37EC">
        <w:rPr>
          <w:rFonts w:ascii="Arial Narrow" w:hAnsi="Arial Narrow"/>
        </w:rPr>
        <w:t xml:space="preserve"> </w:t>
      </w:r>
      <w:r w:rsidR="000C7412" w:rsidRPr="00C76557">
        <w:rPr>
          <w:rFonts w:ascii="Arial Narrow" w:hAnsi="Arial Narrow"/>
        </w:rPr>
        <w:t xml:space="preserve">będzie rozliczać </w:t>
      </w:r>
      <w:r>
        <w:rPr>
          <w:rFonts w:ascii="Arial Narrow" w:hAnsi="Arial Narrow"/>
        </w:rPr>
        <w:t>Odbiorcę</w:t>
      </w:r>
      <w:r w:rsidR="000C7412" w:rsidRPr="00C76557">
        <w:rPr>
          <w:rFonts w:ascii="Arial Narrow" w:hAnsi="Arial Narrow"/>
        </w:rPr>
        <w:t xml:space="preserve"> za zrealizowane usługi dystrybucji na podstawie ustalonych w </w:t>
      </w:r>
      <w:r w:rsidR="001D345D" w:rsidRPr="00A7797A">
        <w:rPr>
          <w:rFonts w:ascii="Arial Narrow" w:hAnsi="Arial Narrow"/>
          <w:b/>
        </w:rPr>
        <w:t>T</w:t>
      </w:r>
      <w:r w:rsidR="000C7412" w:rsidRPr="00A7797A">
        <w:rPr>
          <w:rFonts w:ascii="Arial Narrow" w:hAnsi="Arial Narrow"/>
          <w:b/>
        </w:rPr>
        <w:t xml:space="preserve">aryfie dla </w:t>
      </w:r>
      <w:r w:rsidR="001D345D" w:rsidRPr="00A7797A">
        <w:rPr>
          <w:rFonts w:ascii="Arial Narrow" w:hAnsi="Arial Narrow"/>
          <w:b/>
        </w:rPr>
        <w:t>usług dystrybucji energii elektrycznej</w:t>
      </w:r>
      <w:r w:rsidR="000C7412" w:rsidRPr="00C76557">
        <w:rPr>
          <w:rFonts w:ascii="Arial Narrow" w:hAnsi="Arial Narrow"/>
        </w:rPr>
        <w:t xml:space="preserve"> cen i stawek opłat oraz ilości pobranej przez </w:t>
      </w:r>
      <w:r>
        <w:rPr>
          <w:rFonts w:ascii="Arial Narrow" w:hAnsi="Arial Narrow"/>
        </w:rPr>
        <w:t>Odbiorcę</w:t>
      </w:r>
      <w:r w:rsidR="000C7412" w:rsidRPr="00C76557">
        <w:rPr>
          <w:rFonts w:ascii="Arial Narrow" w:hAnsi="Arial Narrow"/>
        </w:rPr>
        <w:t xml:space="preserve"> energii elektrycznej. Szczegółowy sposób realizacji rozliczeń przedstawia </w:t>
      </w:r>
      <w:r w:rsidR="005118C6" w:rsidRPr="00C76557">
        <w:rPr>
          <w:rFonts w:ascii="Arial Narrow" w:hAnsi="Arial Narrow"/>
        </w:rPr>
        <w:t>Załącznik Nr 3.</w:t>
      </w:r>
    </w:p>
    <w:p w:rsidR="000C7412" w:rsidRPr="00C76557" w:rsidRDefault="000C7412" w:rsidP="0044368F">
      <w:pPr>
        <w:widowControl w:val="0"/>
        <w:numPr>
          <w:ilvl w:val="0"/>
          <w:numId w:val="20"/>
        </w:numPr>
        <w:tabs>
          <w:tab w:val="clear" w:pos="720"/>
        </w:tabs>
        <w:spacing w:after="240"/>
        <w:ind w:left="426" w:hanging="426"/>
        <w:jc w:val="both"/>
        <w:rPr>
          <w:rFonts w:ascii="Arial Narrow" w:hAnsi="Arial Narrow"/>
        </w:rPr>
      </w:pPr>
      <w:r w:rsidRPr="00C76557">
        <w:rPr>
          <w:rFonts w:ascii="Arial Narrow" w:hAnsi="Arial Narrow"/>
        </w:rPr>
        <w:t xml:space="preserve">Ilość energii elektrycznej oraz moc podlegająca rozliczeniom z tytułu świadczonych usług dystrybucji będzie wyznaczana z dokładnością do 1 kWh, 1 kVarh i 1 kW, 1 kVar w przypadku należności </w:t>
      </w:r>
      <w:r w:rsidR="00B7797E">
        <w:rPr>
          <w:rFonts w:ascii="Arial Narrow" w:hAnsi="Arial Narrow"/>
        </w:rPr>
        <w:br/>
      </w:r>
      <w:r w:rsidRPr="00C76557">
        <w:rPr>
          <w:rFonts w:ascii="Arial Narrow" w:hAnsi="Arial Narrow"/>
        </w:rPr>
        <w:t>z  dokładnością  do 1 gr.</w:t>
      </w:r>
    </w:p>
    <w:p w:rsidR="00EA3EBE" w:rsidRPr="00EA3EBE" w:rsidRDefault="000C7412" w:rsidP="0044368F">
      <w:pPr>
        <w:widowControl w:val="0"/>
        <w:numPr>
          <w:ilvl w:val="0"/>
          <w:numId w:val="20"/>
        </w:numPr>
        <w:tabs>
          <w:tab w:val="clear" w:pos="720"/>
        </w:tabs>
        <w:spacing w:after="240"/>
        <w:ind w:left="426" w:hanging="426"/>
        <w:jc w:val="both"/>
        <w:rPr>
          <w:rFonts w:ascii="Arial Narrow" w:hAnsi="Arial Narrow"/>
        </w:rPr>
      </w:pPr>
      <w:r w:rsidRPr="00EA3EBE">
        <w:rPr>
          <w:rFonts w:ascii="Arial Narrow" w:hAnsi="Arial Narrow"/>
        </w:rPr>
        <w:t>Podstawą do przeprowadzenia rozliczeń o których mowa w ust. 1 są wielkości wskazane przez układy pomiarowo-rozliczeniowe wy</w:t>
      </w:r>
      <w:r w:rsidR="00F530C9" w:rsidRPr="00EA3EBE">
        <w:rPr>
          <w:rFonts w:ascii="Arial Narrow" w:hAnsi="Arial Narrow"/>
        </w:rPr>
        <w:t>kazane w Załączniku Nr 2.</w:t>
      </w:r>
    </w:p>
    <w:p w:rsidR="005A266F" w:rsidRDefault="000C7412" w:rsidP="0044368F">
      <w:pPr>
        <w:widowControl w:val="0"/>
        <w:numPr>
          <w:ilvl w:val="0"/>
          <w:numId w:val="20"/>
        </w:numPr>
        <w:tabs>
          <w:tab w:val="clear" w:pos="720"/>
        </w:tabs>
        <w:spacing w:after="240"/>
        <w:ind w:left="426" w:hanging="426"/>
        <w:jc w:val="both"/>
        <w:rPr>
          <w:rFonts w:ascii="Arial Narrow" w:hAnsi="Arial Narrow"/>
        </w:rPr>
      </w:pPr>
      <w:r w:rsidRPr="00EA3EBE">
        <w:rPr>
          <w:rFonts w:ascii="Arial Narrow" w:hAnsi="Arial Narrow"/>
        </w:rPr>
        <w:t>Stosowane w rozliczeniach ceny</w:t>
      </w:r>
      <w:r w:rsidR="00B37D0B" w:rsidRPr="00EA3EBE">
        <w:rPr>
          <w:rFonts w:ascii="Arial Narrow" w:hAnsi="Arial Narrow"/>
        </w:rPr>
        <w:t>,</w:t>
      </w:r>
      <w:r w:rsidRPr="00EA3EBE">
        <w:rPr>
          <w:rFonts w:ascii="Arial Narrow" w:hAnsi="Arial Narrow"/>
        </w:rPr>
        <w:t xml:space="preserve"> stawki opłat </w:t>
      </w:r>
      <w:r w:rsidR="00B37D0B" w:rsidRPr="00EA3EBE">
        <w:rPr>
          <w:rFonts w:ascii="Arial Narrow" w:hAnsi="Arial Narrow"/>
        </w:rPr>
        <w:t xml:space="preserve">oraz warunki </w:t>
      </w:r>
      <w:r w:rsidRPr="00EA3EBE">
        <w:rPr>
          <w:rFonts w:ascii="Arial Narrow" w:hAnsi="Arial Narrow"/>
        </w:rPr>
        <w:t>świadcz</w:t>
      </w:r>
      <w:r w:rsidR="00B37D0B" w:rsidRPr="00EA3EBE">
        <w:rPr>
          <w:rFonts w:ascii="Arial Narrow" w:hAnsi="Arial Narrow"/>
        </w:rPr>
        <w:t>enia</w:t>
      </w:r>
      <w:r w:rsidRPr="00EA3EBE">
        <w:rPr>
          <w:rFonts w:ascii="Arial Narrow" w:hAnsi="Arial Narrow"/>
        </w:rPr>
        <w:t xml:space="preserve"> usług dystrybucji zmieniać się będą zgodnie ze zmianami tych cen i stawek w zatwierdzonej przez Prezesa URE </w:t>
      </w:r>
      <w:r w:rsidRPr="00A7797A">
        <w:rPr>
          <w:rFonts w:ascii="Arial Narrow" w:hAnsi="Arial Narrow"/>
          <w:b/>
        </w:rPr>
        <w:t>Taryfie</w:t>
      </w:r>
      <w:r w:rsidR="00F37160" w:rsidRPr="00A7797A">
        <w:rPr>
          <w:rFonts w:ascii="Arial Narrow" w:hAnsi="Arial Narrow"/>
          <w:b/>
        </w:rPr>
        <w:t xml:space="preserve"> dla usług dystrybucji energii elektrycznej</w:t>
      </w:r>
      <w:r w:rsidR="00F37160" w:rsidRPr="00EA3EBE">
        <w:rPr>
          <w:rFonts w:ascii="Arial Narrow" w:hAnsi="Arial Narrow"/>
        </w:rPr>
        <w:t xml:space="preserve"> </w:t>
      </w:r>
      <w:r w:rsidRPr="00EA3EBE">
        <w:rPr>
          <w:rFonts w:ascii="Arial Narrow" w:hAnsi="Arial Narrow"/>
        </w:rPr>
        <w:t>i nie wymagają zawarcia aneksu do Umowy.</w:t>
      </w:r>
    </w:p>
    <w:p w:rsidR="00A24809" w:rsidRDefault="005A266F" w:rsidP="0044368F">
      <w:pPr>
        <w:widowControl w:val="0"/>
        <w:numPr>
          <w:ilvl w:val="0"/>
          <w:numId w:val="20"/>
        </w:numPr>
        <w:tabs>
          <w:tab w:val="clear" w:pos="720"/>
        </w:tabs>
        <w:spacing w:after="240"/>
        <w:ind w:left="426" w:hanging="426"/>
        <w:jc w:val="both"/>
        <w:rPr>
          <w:rFonts w:ascii="Arial Narrow" w:hAnsi="Arial Narrow"/>
        </w:rPr>
      </w:pPr>
      <w:r w:rsidRPr="00A24809">
        <w:rPr>
          <w:rFonts w:ascii="Arial Narrow" w:hAnsi="Arial Narrow"/>
        </w:rPr>
        <w:t xml:space="preserve">O zmianie stawek, o których mowa w ust. 9 </w:t>
      </w:r>
      <w:r w:rsidR="00A24809" w:rsidRPr="00A24809">
        <w:rPr>
          <w:rFonts w:ascii="Arial Narrow" w:hAnsi="Arial Narrow"/>
        </w:rPr>
        <w:t>PE</w:t>
      </w:r>
      <w:r w:rsidRPr="00A24809">
        <w:rPr>
          <w:rFonts w:ascii="Arial Narrow" w:hAnsi="Arial Narrow"/>
        </w:rPr>
        <w:t xml:space="preserve"> będzie </w:t>
      </w:r>
      <w:r w:rsidR="00A7797A">
        <w:rPr>
          <w:rFonts w:ascii="Arial Narrow" w:hAnsi="Arial Narrow"/>
        </w:rPr>
        <w:t xml:space="preserve">informował Odbiorcę w terminie </w:t>
      </w:r>
      <w:r w:rsidR="001F3301">
        <w:rPr>
          <w:rFonts w:ascii="Arial Narrow" w:hAnsi="Arial Narrow"/>
        </w:rPr>
        <w:t>jak w ust. 5.</w:t>
      </w:r>
    </w:p>
    <w:p w:rsidR="00EA3EBE" w:rsidRPr="00A24809" w:rsidRDefault="000C7412" w:rsidP="0044368F">
      <w:pPr>
        <w:widowControl w:val="0"/>
        <w:numPr>
          <w:ilvl w:val="0"/>
          <w:numId w:val="20"/>
        </w:numPr>
        <w:tabs>
          <w:tab w:val="clear" w:pos="720"/>
        </w:tabs>
        <w:spacing w:after="240"/>
        <w:ind w:left="426" w:hanging="426"/>
        <w:jc w:val="both"/>
        <w:rPr>
          <w:rFonts w:ascii="Arial Narrow" w:hAnsi="Arial Narrow"/>
        </w:rPr>
      </w:pPr>
      <w:r w:rsidRPr="00A24809">
        <w:rPr>
          <w:rFonts w:ascii="Arial Narrow" w:hAnsi="Arial Narrow"/>
        </w:rPr>
        <w:t>Do wszystkich cen i stawek zostanie doliczony podatek VAT zgodnie z obowiązującymi przepisami.</w:t>
      </w:r>
    </w:p>
    <w:p w:rsidR="00EA3EBE" w:rsidRPr="00EA3EBE" w:rsidRDefault="000C7412" w:rsidP="0044368F">
      <w:pPr>
        <w:widowControl w:val="0"/>
        <w:numPr>
          <w:ilvl w:val="0"/>
          <w:numId w:val="20"/>
        </w:numPr>
        <w:tabs>
          <w:tab w:val="clear" w:pos="720"/>
        </w:tabs>
        <w:spacing w:after="240"/>
        <w:ind w:left="426" w:hanging="426"/>
        <w:jc w:val="both"/>
        <w:rPr>
          <w:rFonts w:ascii="Arial Narrow" w:hAnsi="Arial Narrow"/>
        </w:rPr>
      </w:pPr>
      <w:r w:rsidRPr="00EA3EBE">
        <w:rPr>
          <w:rFonts w:ascii="Arial Narrow" w:hAnsi="Arial Narrow"/>
        </w:rPr>
        <w:t xml:space="preserve">Zobowiązania finansowe </w:t>
      </w:r>
      <w:r w:rsidR="00CA064A" w:rsidRPr="00EA3EBE">
        <w:rPr>
          <w:rFonts w:ascii="Arial Narrow" w:hAnsi="Arial Narrow"/>
        </w:rPr>
        <w:t>Odbiorcy</w:t>
      </w:r>
      <w:r w:rsidRPr="00EA3EBE">
        <w:rPr>
          <w:rFonts w:ascii="Arial Narrow" w:hAnsi="Arial Narrow"/>
        </w:rPr>
        <w:t xml:space="preserve"> regulowane będą na podstawie wystawionych faktur VAT </w:t>
      </w:r>
      <w:r w:rsidR="00B7797E">
        <w:rPr>
          <w:rFonts w:ascii="Arial Narrow" w:hAnsi="Arial Narrow"/>
        </w:rPr>
        <w:br/>
      </w:r>
      <w:r w:rsidRPr="00EA3EBE">
        <w:rPr>
          <w:rFonts w:ascii="Arial Narrow" w:hAnsi="Arial Narrow"/>
        </w:rPr>
        <w:t>w terminie i na zasadach określ</w:t>
      </w:r>
      <w:r w:rsidR="001F3301">
        <w:rPr>
          <w:rFonts w:ascii="Arial Narrow" w:hAnsi="Arial Narrow"/>
        </w:rPr>
        <w:t>onych w Załączniku n</w:t>
      </w:r>
      <w:r w:rsidR="002754C9" w:rsidRPr="00EA3EBE">
        <w:rPr>
          <w:rFonts w:ascii="Arial Narrow" w:hAnsi="Arial Narrow"/>
        </w:rPr>
        <w:t>r 3.</w:t>
      </w:r>
    </w:p>
    <w:p w:rsidR="00EA3EBE" w:rsidRPr="00EA3EBE" w:rsidRDefault="001F3301" w:rsidP="0044368F">
      <w:pPr>
        <w:widowControl w:val="0"/>
        <w:numPr>
          <w:ilvl w:val="0"/>
          <w:numId w:val="20"/>
        </w:numPr>
        <w:tabs>
          <w:tab w:val="clear" w:pos="720"/>
        </w:tabs>
        <w:spacing w:after="240"/>
        <w:ind w:left="426" w:hanging="426"/>
        <w:jc w:val="both"/>
        <w:rPr>
          <w:rFonts w:ascii="Arial Narrow" w:hAnsi="Arial Narrow"/>
        </w:rPr>
      </w:pPr>
      <w:r>
        <w:rPr>
          <w:rFonts w:ascii="Arial Narrow" w:hAnsi="Arial Narrow"/>
        </w:rPr>
        <w:t>Płatności z tytułu</w:t>
      </w:r>
      <w:r w:rsidR="000C7412" w:rsidRPr="00EA3EBE">
        <w:rPr>
          <w:rFonts w:ascii="Arial Narrow" w:hAnsi="Arial Narrow"/>
        </w:rPr>
        <w:t xml:space="preserve"> Umowy będą realizowane w formie przelewu na konto rachunku bankowego podanego na wystawionej fakturze VAT.</w:t>
      </w:r>
    </w:p>
    <w:p w:rsidR="000C7412" w:rsidRPr="00A12B46" w:rsidRDefault="000C7412" w:rsidP="0044368F">
      <w:pPr>
        <w:widowControl w:val="0"/>
        <w:numPr>
          <w:ilvl w:val="0"/>
          <w:numId w:val="20"/>
        </w:numPr>
        <w:tabs>
          <w:tab w:val="clear" w:pos="720"/>
        </w:tabs>
        <w:spacing w:after="240"/>
        <w:ind w:left="426" w:hanging="426"/>
        <w:jc w:val="both"/>
        <w:rPr>
          <w:rFonts w:ascii="Arial Narrow" w:hAnsi="Arial Narrow"/>
        </w:rPr>
      </w:pPr>
      <w:r w:rsidRPr="00EA3EBE">
        <w:rPr>
          <w:rFonts w:ascii="Arial Narrow" w:hAnsi="Arial Narrow"/>
        </w:rPr>
        <w:t xml:space="preserve">Strony dopuszczają możliwość wystawienia </w:t>
      </w:r>
      <w:r w:rsidR="005A266F">
        <w:rPr>
          <w:rFonts w:ascii="Arial Narrow" w:hAnsi="Arial Narrow"/>
        </w:rPr>
        <w:t xml:space="preserve">faktur korygujących VAT-Korekta, </w:t>
      </w:r>
      <w:r w:rsidR="005A266F" w:rsidRPr="00A12B46">
        <w:rPr>
          <w:rFonts w:ascii="Arial Narrow" w:hAnsi="Arial Narrow"/>
        </w:rPr>
        <w:t xml:space="preserve">których regulowanie odbywać się będzie na zasadach określonych w Załączniku </w:t>
      </w:r>
      <w:r w:rsidR="001F3301">
        <w:rPr>
          <w:rFonts w:ascii="Arial Narrow" w:hAnsi="Arial Narrow"/>
        </w:rPr>
        <w:t xml:space="preserve">nr </w:t>
      </w:r>
      <w:r w:rsidR="005A266F" w:rsidRPr="00A12B46">
        <w:rPr>
          <w:rFonts w:ascii="Arial Narrow" w:hAnsi="Arial Narrow"/>
        </w:rPr>
        <w:t>3</w:t>
      </w:r>
      <w:r w:rsidR="001F3301">
        <w:rPr>
          <w:rFonts w:ascii="Arial Narrow" w:hAnsi="Arial Narrow"/>
        </w:rPr>
        <w:t>.</w:t>
      </w:r>
    </w:p>
    <w:p w:rsidR="00457309" w:rsidRPr="00B54E4C" w:rsidRDefault="00CA064A" w:rsidP="0044368F">
      <w:pPr>
        <w:pStyle w:val="Akapitzlist"/>
        <w:widowControl w:val="0"/>
        <w:numPr>
          <w:ilvl w:val="0"/>
          <w:numId w:val="35"/>
        </w:numPr>
        <w:spacing w:after="240"/>
        <w:jc w:val="both"/>
        <w:rPr>
          <w:rFonts w:ascii="Arial Narrow" w:hAnsi="Arial Narrow"/>
        </w:rPr>
      </w:pPr>
      <w:r w:rsidRPr="00B54E4C">
        <w:rPr>
          <w:rFonts w:ascii="Arial Narrow" w:hAnsi="Arial Narrow"/>
        </w:rPr>
        <w:t>PE</w:t>
      </w:r>
      <w:r w:rsidR="000C7412" w:rsidRPr="00B54E4C">
        <w:rPr>
          <w:rFonts w:ascii="Arial Narrow" w:hAnsi="Arial Narrow"/>
        </w:rPr>
        <w:t xml:space="preserve"> oświadcz</w:t>
      </w:r>
      <w:r w:rsidR="00C03738" w:rsidRPr="00B54E4C">
        <w:rPr>
          <w:rFonts w:ascii="Arial Narrow" w:hAnsi="Arial Narrow"/>
        </w:rPr>
        <w:t>a</w:t>
      </w:r>
      <w:r w:rsidR="000C7412" w:rsidRPr="00B54E4C">
        <w:rPr>
          <w:rFonts w:ascii="Arial Narrow" w:hAnsi="Arial Narrow"/>
        </w:rPr>
        <w:t xml:space="preserve">, że </w:t>
      </w:r>
      <w:r w:rsidR="003F66B8" w:rsidRPr="00B54E4C">
        <w:rPr>
          <w:rFonts w:ascii="Arial Narrow" w:hAnsi="Arial Narrow"/>
        </w:rPr>
        <w:t xml:space="preserve">jest </w:t>
      </w:r>
      <w:r w:rsidR="00CB774E">
        <w:rPr>
          <w:rFonts w:ascii="Arial Narrow" w:hAnsi="Arial Narrow"/>
        </w:rPr>
        <w:t>czynnym podatnikiem</w:t>
      </w:r>
      <w:r w:rsidR="00A14254" w:rsidRPr="00B54E4C">
        <w:rPr>
          <w:rFonts w:ascii="Arial Narrow" w:hAnsi="Arial Narrow"/>
        </w:rPr>
        <w:t xml:space="preserve"> podatku od towarów i usług (VAT)</w:t>
      </w:r>
    </w:p>
    <w:p w:rsidR="00457309" w:rsidRDefault="00CA064A" w:rsidP="0044368F">
      <w:pPr>
        <w:widowControl w:val="0"/>
        <w:numPr>
          <w:ilvl w:val="0"/>
          <w:numId w:val="35"/>
        </w:numPr>
        <w:spacing w:after="240"/>
        <w:jc w:val="both"/>
        <w:rPr>
          <w:rFonts w:ascii="Arial Narrow" w:hAnsi="Arial Narrow"/>
        </w:rPr>
      </w:pPr>
      <w:r>
        <w:rPr>
          <w:rFonts w:ascii="Arial Narrow" w:hAnsi="Arial Narrow"/>
        </w:rPr>
        <w:t>Odbiorca</w:t>
      </w:r>
      <w:r w:rsidR="00EC37EC">
        <w:rPr>
          <w:rFonts w:ascii="Arial Narrow" w:hAnsi="Arial Narrow"/>
        </w:rPr>
        <w:t xml:space="preserve"> </w:t>
      </w:r>
      <w:r w:rsidR="000C7412" w:rsidRPr="00C76557">
        <w:rPr>
          <w:rFonts w:ascii="Arial Narrow" w:hAnsi="Arial Narrow"/>
        </w:rPr>
        <w:t xml:space="preserve">oświadcza, że </w:t>
      </w:r>
      <w:r w:rsidR="00EC37EC">
        <w:rPr>
          <w:rFonts w:ascii="Arial Narrow" w:hAnsi="Arial Narrow"/>
        </w:rPr>
        <w:t>jest c</w:t>
      </w:r>
      <w:r w:rsidR="00CB774E">
        <w:rPr>
          <w:rFonts w:ascii="Arial Narrow" w:hAnsi="Arial Narrow"/>
        </w:rPr>
        <w:t xml:space="preserve">zynnym podatnikiem </w:t>
      </w:r>
      <w:r w:rsidR="00A14254">
        <w:rPr>
          <w:rFonts w:ascii="Arial Narrow" w:hAnsi="Arial Narrow"/>
        </w:rPr>
        <w:t>podatku od towarów i usług (VAT)</w:t>
      </w:r>
    </w:p>
    <w:p w:rsidR="000C7412" w:rsidRDefault="000C7412" w:rsidP="0044368F">
      <w:pPr>
        <w:widowControl w:val="0"/>
        <w:numPr>
          <w:ilvl w:val="0"/>
          <w:numId w:val="35"/>
        </w:numPr>
        <w:spacing w:after="240"/>
        <w:jc w:val="both"/>
        <w:rPr>
          <w:rFonts w:ascii="Arial Narrow" w:hAnsi="Arial Narrow"/>
        </w:rPr>
      </w:pPr>
      <w:r w:rsidRPr="00C76557">
        <w:rPr>
          <w:rFonts w:ascii="Arial Narrow" w:hAnsi="Arial Narrow"/>
        </w:rPr>
        <w:t>Za termin zapłaty faktury VAT przyjmuje się datę uznania przelewu przez bank prowadzący konto bankowe Strony Umowy na rzecz której dokonywany jest przelew.</w:t>
      </w:r>
    </w:p>
    <w:p w:rsidR="00684F46" w:rsidRDefault="00684F46" w:rsidP="0044368F">
      <w:pPr>
        <w:widowControl w:val="0"/>
        <w:numPr>
          <w:ilvl w:val="0"/>
          <w:numId w:val="35"/>
        </w:numPr>
        <w:spacing w:after="240"/>
        <w:jc w:val="both"/>
        <w:rPr>
          <w:rFonts w:ascii="Arial Narrow" w:hAnsi="Arial Narrow"/>
        </w:rPr>
      </w:pPr>
      <w:r>
        <w:rPr>
          <w:rFonts w:ascii="Arial Narrow" w:hAnsi="Arial Narrow"/>
        </w:rPr>
        <w:t xml:space="preserve">W przypadku opóźnienia w zapłacie z tytułu należności, wynikającej z Umowy </w:t>
      </w:r>
      <w:r w:rsidR="00CA064A">
        <w:rPr>
          <w:rFonts w:ascii="Arial Narrow" w:hAnsi="Arial Narrow"/>
        </w:rPr>
        <w:t>PE</w:t>
      </w:r>
      <w:r>
        <w:rPr>
          <w:rFonts w:ascii="Arial Narrow" w:hAnsi="Arial Narrow"/>
        </w:rPr>
        <w:t xml:space="preserve"> ma prawo do naliczania odsetek ustawowych.</w:t>
      </w:r>
    </w:p>
    <w:p w:rsidR="00D16A16" w:rsidRPr="00D16A16" w:rsidRDefault="00D16A16" w:rsidP="008D1379">
      <w:pPr>
        <w:spacing w:before="120"/>
        <w:ind w:left="360"/>
        <w:jc w:val="both"/>
        <w:rPr>
          <w:rFonts w:ascii="Arial Narrow" w:hAnsi="Arial Narrow" w:cs="Arial"/>
        </w:rPr>
      </w:pPr>
    </w:p>
    <w:p w:rsidR="00CD45F1" w:rsidRPr="00C76557" w:rsidRDefault="00CD45F1" w:rsidP="008D1379">
      <w:pPr>
        <w:spacing w:before="120" w:after="120"/>
        <w:jc w:val="center"/>
        <w:rPr>
          <w:rFonts w:ascii="Arial Narrow" w:hAnsi="Arial Narrow"/>
          <w:b/>
          <w:bCs/>
        </w:rPr>
      </w:pPr>
      <w:r w:rsidRPr="00C76557">
        <w:rPr>
          <w:rFonts w:ascii="Arial Narrow" w:hAnsi="Arial Narrow"/>
          <w:b/>
          <w:bCs/>
        </w:rPr>
        <w:t xml:space="preserve">§ </w:t>
      </w:r>
      <w:r w:rsidR="000C7412" w:rsidRPr="00C76557">
        <w:rPr>
          <w:rFonts w:ascii="Arial Narrow" w:hAnsi="Arial Narrow"/>
          <w:b/>
          <w:bCs/>
        </w:rPr>
        <w:t>7</w:t>
      </w:r>
    </w:p>
    <w:p w:rsidR="00FA6C1E" w:rsidRPr="000840E0" w:rsidRDefault="00D976C0" w:rsidP="008D1379">
      <w:pPr>
        <w:pStyle w:val="Nagwek4"/>
        <w:tabs>
          <w:tab w:val="clear" w:pos="4536"/>
          <w:tab w:val="clear" w:pos="9072"/>
        </w:tabs>
        <w:spacing w:before="240"/>
        <w:rPr>
          <w:rFonts w:ascii="Arial Narrow" w:hAnsi="Arial Narrow"/>
        </w:rPr>
      </w:pPr>
      <w:r w:rsidRPr="00C76557">
        <w:rPr>
          <w:rFonts w:ascii="Arial Narrow" w:hAnsi="Arial Narrow"/>
        </w:rPr>
        <w:t>Standardy jakościowe</w:t>
      </w:r>
    </w:p>
    <w:p w:rsidR="00D976C0" w:rsidRPr="00C76557" w:rsidRDefault="005A266F" w:rsidP="0044368F">
      <w:pPr>
        <w:pStyle w:val="Stylwyliczanie"/>
        <w:numPr>
          <w:ilvl w:val="0"/>
          <w:numId w:val="7"/>
        </w:numPr>
        <w:spacing w:after="240"/>
        <w:ind w:left="357" w:hanging="357"/>
        <w:rPr>
          <w:rFonts w:ascii="Arial Narrow" w:hAnsi="Arial Narrow"/>
          <w:color w:val="auto"/>
        </w:rPr>
      </w:pPr>
      <w:r w:rsidRPr="00DE547F">
        <w:rPr>
          <w:rFonts w:ascii="Arial Narrow" w:hAnsi="Arial Narrow"/>
          <w:b/>
          <w:color w:val="auto"/>
        </w:rPr>
        <w:t>PE</w:t>
      </w:r>
      <w:r w:rsidR="00EC37EC">
        <w:rPr>
          <w:rFonts w:ascii="Arial Narrow" w:hAnsi="Arial Narrow"/>
          <w:b/>
          <w:color w:val="auto"/>
        </w:rPr>
        <w:t xml:space="preserve"> </w:t>
      </w:r>
      <w:r w:rsidR="00D976C0" w:rsidRPr="00C76557">
        <w:rPr>
          <w:rFonts w:ascii="Arial Narrow" w:hAnsi="Arial Narrow"/>
          <w:color w:val="auto"/>
        </w:rPr>
        <w:t>zobowiązuj</w:t>
      </w:r>
      <w:r w:rsidR="00DE547F">
        <w:rPr>
          <w:rFonts w:ascii="Arial Narrow" w:hAnsi="Arial Narrow"/>
          <w:color w:val="auto"/>
        </w:rPr>
        <w:t>e</w:t>
      </w:r>
      <w:r w:rsidR="00D976C0" w:rsidRPr="00C76557">
        <w:rPr>
          <w:rFonts w:ascii="Arial Narrow" w:hAnsi="Arial Narrow"/>
          <w:color w:val="auto"/>
        </w:rPr>
        <w:t xml:space="preserve"> się do dostarczania energii elektrycznej </w:t>
      </w:r>
      <w:r w:rsidR="00D95F77" w:rsidRPr="00C76557">
        <w:rPr>
          <w:rFonts w:ascii="Arial Narrow" w:hAnsi="Arial Narrow"/>
          <w:color w:val="auto"/>
        </w:rPr>
        <w:t xml:space="preserve">do </w:t>
      </w:r>
      <w:r w:rsidR="00D976C0" w:rsidRPr="00C76557">
        <w:rPr>
          <w:rFonts w:ascii="Arial Narrow" w:hAnsi="Arial Narrow"/>
          <w:color w:val="auto"/>
        </w:rPr>
        <w:t>miejsc określonych w</w:t>
      </w:r>
      <w:r w:rsidR="00EC37EC">
        <w:rPr>
          <w:rFonts w:ascii="Arial Narrow" w:hAnsi="Arial Narrow"/>
          <w:color w:val="auto"/>
        </w:rPr>
        <w:t xml:space="preserve"> </w:t>
      </w:r>
      <w:r w:rsidR="00D976C0" w:rsidRPr="00C76557">
        <w:rPr>
          <w:rFonts w:ascii="Arial Narrow" w:hAnsi="Arial Narrow"/>
          <w:color w:val="auto"/>
        </w:rPr>
        <w:t xml:space="preserve">Załączniku </w:t>
      </w:r>
      <w:r w:rsidR="00B000B5">
        <w:rPr>
          <w:rFonts w:ascii="Arial Narrow" w:hAnsi="Arial Narrow"/>
          <w:color w:val="auto"/>
        </w:rPr>
        <w:t>n</w:t>
      </w:r>
      <w:r w:rsidR="00046C0C" w:rsidRPr="00C76557">
        <w:rPr>
          <w:rFonts w:ascii="Arial Narrow" w:hAnsi="Arial Narrow"/>
          <w:color w:val="auto"/>
        </w:rPr>
        <w:t xml:space="preserve">r </w:t>
      </w:r>
      <w:r w:rsidR="006F39BB">
        <w:rPr>
          <w:rFonts w:ascii="Arial Narrow" w:hAnsi="Arial Narrow"/>
          <w:color w:val="auto"/>
        </w:rPr>
        <w:t>1</w:t>
      </w:r>
      <w:r w:rsidR="00D976C0" w:rsidRPr="00C76557">
        <w:rPr>
          <w:rFonts w:ascii="Arial Narrow" w:hAnsi="Arial Narrow"/>
          <w:color w:val="auto"/>
        </w:rPr>
        <w:t xml:space="preserve"> zgodnie ze standardami jakościowymi podanymi w aktach wykonawczych do Ustawy Prawo </w:t>
      </w:r>
      <w:r w:rsidR="007B2C3D" w:rsidRPr="00C76557">
        <w:rPr>
          <w:rFonts w:ascii="Arial Narrow" w:hAnsi="Arial Narrow"/>
          <w:color w:val="auto"/>
        </w:rPr>
        <w:t>e</w:t>
      </w:r>
      <w:r w:rsidR="00D976C0" w:rsidRPr="00C76557">
        <w:rPr>
          <w:rFonts w:ascii="Arial Narrow" w:hAnsi="Arial Narrow"/>
          <w:color w:val="auto"/>
        </w:rPr>
        <w:t xml:space="preserve">nergetyczne oraz niniejszej </w:t>
      </w:r>
      <w:r w:rsidR="00E80A94" w:rsidRPr="00C76557">
        <w:rPr>
          <w:rFonts w:ascii="Arial Narrow" w:hAnsi="Arial Narrow"/>
          <w:color w:val="auto"/>
        </w:rPr>
        <w:t>Umowie.</w:t>
      </w:r>
    </w:p>
    <w:p w:rsidR="00D976C0" w:rsidRPr="00C76557" w:rsidRDefault="00D976C0" w:rsidP="0044368F">
      <w:pPr>
        <w:pStyle w:val="Stylwyliczanie"/>
        <w:numPr>
          <w:ilvl w:val="0"/>
          <w:numId w:val="7"/>
        </w:numPr>
        <w:spacing w:after="240"/>
        <w:rPr>
          <w:rFonts w:ascii="Arial Narrow" w:hAnsi="Arial Narrow"/>
          <w:color w:val="auto"/>
        </w:rPr>
      </w:pPr>
      <w:r w:rsidRPr="00C76557">
        <w:rPr>
          <w:rFonts w:ascii="Arial Narrow" w:hAnsi="Arial Narrow"/>
          <w:color w:val="auto"/>
        </w:rPr>
        <w:t xml:space="preserve">Uzgodnione przez Strony Umowy standardy jakościowe energii </w:t>
      </w:r>
      <w:r w:rsidR="00B000B5">
        <w:rPr>
          <w:rFonts w:ascii="Arial Narrow" w:hAnsi="Arial Narrow"/>
          <w:color w:val="auto"/>
        </w:rPr>
        <w:t>elektrycznej określa Załącznik n</w:t>
      </w:r>
      <w:r w:rsidRPr="00C76557">
        <w:rPr>
          <w:rFonts w:ascii="Arial Narrow" w:hAnsi="Arial Narrow"/>
          <w:color w:val="auto"/>
        </w:rPr>
        <w:t xml:space="preserve">r </w:t>
      </w:r>
      <w:r w:rsidR="00BD673C" w:rsidRPr="00C76557">
        <w:rPr>
          <w:rFonts w:ascii="Arial Narrow" w:hAnsi="Arial Narrow"/>
          <w:color w:val="auto"/>
        </w:rPr>
        <w:t>7.</w:t>
      </w:r>
    </w:p>
    <w:p w:rsidR="00D976C0" w:rsidRDefault="00D976C0" w:rsidP="0044368F">
      <w:pPr>
        <w:pStyle w:val="Stylwyliczanie"/>
        <w:numPr>
          <w:ilvl w:val="0"/>
          <w:numId w:val="7"/>
        </w:numPr>
        <w:spacing w:after="240"/>
        <w:rPr>
          <w:rFonts w:ascii="Arial Narrow" w:hAnsi="Arial Narrow"/>
          <w:color w:val="auto"/>
        </w:rPr>
      </w:pPr>
      <w:r w:rsidRPr="00C76557">
        <w:rPr>
          <w:rFonts w:ascii="Arial Narrow" w:hAnsi="Arial Narrow"/>
          <w:color w:val="auto"/>
        </w:rPr>
        <w:t>W celu utrzymywania standardowych parametrów jakości energii elektrycznej Strony zobowiązują się do:</w:t>
      </w:r>
    </w:p>
    <w:p w:rsidR="00B000B5" w:rsidRPr="00C76557" w:rsidRDefault="00B000B5" w:rsidP="00B000B5">
      <w:pPr>
        <w:pStyle w:val="Stylwyliczanie"/>
        <w:spacing w:after="240"/>
        <w:ind w:left="360"/>
        <w:rPr>
          <w:rFonts w:ascii="Arial Narrow" w:hAnsi="Arial Narrow"/>
          <w:color w:val="auto"/>
        </w:rPr>
      </w:pPr>
    </w:p>
    <w:p w:rsidR="00D976C0" w:rsidRPr="00C76557" w:rsidRDefault="00D976C0" w:rsidP="008D1379">
      <w:pPr>
        <w:widowControl w:val="0"/>
        <w:numPr>
          <w:ilvl w:val="1"/>
          <w:numId w:val="7"/>
        </w:numPr>
        <w:spacing w:after="120"/>
        <w:jc w:val="both"/>
        <w:rPr>
          <w:rFonts w:ascii="Arial Narrow" w:hAnsi="Arial Narrow"/>
          <w:color w:val="FF0000"/>
        </w:rPr>
      </w:pPr>
      <w:r w:rsidRPr="00C76557">
        <w:rPr>
          <w:rFonts w:ascii="Arial Narrow" w:hAnsi="Arial Narrow"/>
        </w:rPr>
        <w:lastRenderedPageBreak/>
        <w:t>Utrzymywa</w:t>
      </w:r>
      <w:r w:rsidR="00CC7F1F" w:rsidRPr="00C76557">
        <w:rPr>
          <w:rFonts w:ascii="Arial Narrow" w:hAnsi="Arial Narrow"/>
        </w:rPr>
        <w:t>nia</w:t>
      </w:r>
      <w:r w:rsidRPr="00C76557">
        <w:rPr>
          <w:rFonts w:ascii="Arial Narrow" w:hAnsi="Arial Narrow"/>
        </w:rPr>
        <w:t xml:space="preserve"> infrastruktur</w:t>
      </w:r>
      <w:r w:rsidR="00CC7F1F" w:rsidRPr="00C76557">
        <w:rPr>
          <w:rFonts w:ascii="Arial Narrow" w:hAnsi="Arial Narrow"/>
        </w:rPr>
        <w:t>y</w:t>
      </w:r>
      <w:r w:rsidRPr="00C76557">
        <w:rPr>
          <w:rFonts w:ascii="Arial Narrow" w:hAnsi="Arial Narrow"/>
        </w:rPr>
        <w:t xml:space="preserve"> techniczn</w:t>
      </w:r>
      <w:r w:rsidR="00CC7F1F" w:rsidRPr="00C76557">
        <w:rPr>
          <w:rFonts w:ascii="Arial Narrow" w:hAnsi="Arial Narrow"/>
        </w:rPr>
        <w:t>ej</w:t>
      </w:r>
      <w:r w:rsidRPr="00C76557">
        <w:rPr>
          <w:rFonts w:ascii="Arial Narrow" w:hAnsi="Arial Narrow"/>
        </w:rPr>
        <w:t xml:space="preserve"> na poziomie umożliwiającym realizację postanowień niniejszej Umowy w oparciu o </w:t>
      </w:r>
      <w:r w:rsidR="00CA064A">
        <w:rPr>
          <w:rFonts w:ascii="Arial Narrow" w:hAnsi="Arial Narrow"/>
        </w:rPr>
        <w:t>aktualne przepisy</w:t>
      </w:r>
      <w:r w:rsidR="00E80A94" w:rsidRPr="00C76557">
        <w:rPr>
          <w:rFonts w:ascii="Arial Narrow" w:hAnsi="Arial Narrow"/>
        </w:rPr>
        <w:t>.</w:t>
      </w:r>
    </w:p>
    <w:p w:rsidR="00D976C0" w:rsidRPr="00C76557" w:rsidRDefault="00DB6EB9" w:rsidP="008D1379">
      <w:pPr>
        <w:pStyle w:val="Stylwyliczanie"/>
        <w:numPr>
          <w:ilvl w:val="1"/>
          <w:numId w:val="7"/>
        </w:numPr>
        <w:rPr>
          <w:rFonts w:ascii="Arial Narrow" w:hAnsi="Arial Narrow"/>
          <w:color w:val="auto"/>
          <w:szCs w:val="24"/>
        </w:rPr>
      </w:pPr>
      <w:r>
        <w:rPr>
          <w:rFonts w:ascii="Arial Narrow" w:hAnsi="Arial Narrow"/>
          <w:color w:val="auto"/>
          <w:szCs w:val="24"/>
        </w:rPr>
        <w:t>Planowania wył</w:t>
      </w:r>
      <w:r w:rsidR="00D976C0" w:rsidRPr="00C76557">
        <w:rPr>
          <w:rFonts w:ascii="Arial Narrow" w:hAnsi="Arial Narrow"/>
          <w:color w:val="auto"/>
          <w:szCs w:val="24"/>
        </w:rPr>
        <w:t xml:space="preserve">ączeń i koordynowania prac w sieci dystrybucyjnej zgodnie </w:t>
      </w:r>
      <w:r w:rsidR="00CA064A">
        <w:rPr>
          <w:rFonts w:ascii="Arial Narrow" w:hAnsi="Arial Narrow"/>
          <w:color w:val="auto"/>
          <w:szCs w:val="24"/>
        </w:rPr>
        <w:t>z</w:t>
      </w:r>
      <w:r w:rsidR="00EC37EC">
        <w:rPr>
          <w:rFonts w:ascii="Arial Narrow" w:hAnsi="Arial Narrow"/>
          <w:color w:val="auto"/>
          <w:szCs w:val="24"/>
        </w:rPr>
        <w:t xml:space="preserve"> </w:t>
      </w:r>
      <w:r w:rsidR="00B000B5">
        <w:rPr>
          <w:rFonts w:ascii="Arial Narrow" w:hAnsi="Arial Narrow"/>
          <w:color w:val="auto"/>
          <w:szCs w:val="24"/>
        </w:rPr>
        <w:t>i</w:t>
      </w:r>
      <w:r w:rsidR="00592C0E" w:rsidRPr="00C76557">
        <w:rPr>
          <w:rFonts w:ascii="Arial Narrow" w:hAnsi="Arial Narrow"/>
          <w:color w:val="auto"/>
          <w:szCs w:val="24"/>
        </w:rPr>
        <w:t>nstrukcją</w:t>
      </w:r>
      <w:r w:rsidR="00B000B5">
        <w:rPr>
          <w:rFonts w:ascii="Arial Narrow" w:hAnsi="Arial Narrow"/>
          <w:color w:val="auto"/>
          <w:szCs w:val="24"/>
        </w:rPr>
        <w:t xml:space="preserve">, o której mowa w </w:t>
      </w:r>
      <w:r w:rsidR="00B000B5" w:rsidRPr="00B000B5">
        <w:rPr>
          <w:rFonts w:ascii="Arial Narrow" w:hAnsi="Arial Narrow"/>
        </w:rPr>
        <w:t>§</w:t>
      </w:r>
      <w:r w:rsidR="00B000B5">
        <w:rPr>
          <w:rFonts w:ascii="Arial Narrow" w:hAnsi="Arial Narrow"/>
        </w:rPr>
        <w:t>1 ust.5 pkt. 5.2 i 5.3.</w:t>
      </w:r>
      <w:r w:rsidR="00B000B5" w:rsidRPr="00B000B5">
        <w:rPr>
          <w:rFonts w:ascii="Arial Narrow" w:hAnsi="Arial Narrow"/>
        </w:rPr>
        <w:t xml:space="preserve"> </w:t>
      </w:r>
      <w:r w:rsidR="00B000B5">
        <w:rPr>
          <w:rFonts w:ascii="Arial Narrow" w:hAnsi="Arial Narrow"/>
          <w:color w:val="auto"/>
          <w:szCs w:val="24"/>
        </w:rPr>
        <w:t xml:space="preserve">   </w:t>
      </w:r>
      <w:r w:rsidR="00592C0E" w:rsidRPr="00C76557">
        <w:rPr>
          <w:rFonts w:ascii="Arial Narrow" w:hAnsi="Arial Narrow"/>
          <w:color w:val="auto"/>
          <w:szCs w:val="24"/>
        </w:rPr>
        <w:t xml:space="preserve"> </w:t>
      </w:r>
    </w:p>
    <w:p w:rsidR="00D976C0" w:rsidRPr="00DE547F" w:rsidRDefault="00D976C0" w:rsidP="008D1379">
      <w:pPr>
        <w:pStyle w:val="Stylwyliczanie"/>
        <w:numPr>
          <w:ilvl w:val="1"/>
          <w:numId w:val="7"/>
        </w:numPr>
        <w:rPr>
          <w:rFonts w:ascii="Arial Narrow" w:hAnsi="Arial Narrow"/>
          <w:color w:val="auto"/>
          <w:szCs w:val="24"/>
        </w:rPr>
      </w:pPr>
      <w:r w:rsidRPr="00C76557">
        <w:rPr>
          <w:rFonts w:ascii="Arial Narrow" w:hAnsi="Arial Narrow"/>
          <w:color w:val="auto"/>
          <w:szCs w:val="24"/>
        </w:rPr>
        <w:t xml:space="preserve">Przekazywania sobie informacji </w:t>
      </w:r>
      <w:r w:rsidR="007225D9" w:rsidRPr="00C76557">
        <w:rPr>
          <w:rFonts w:ascii="Arial Narrow" w:hAnsi="Arial Narrow"/>
          <w:color w:val="auto"/>
          <w:szCs w:val="24"/>
        </w:rPr>
        <w:t xml:space="preserve">i danych </w:t>
      </w:r>
      <w:r w:rsidRPr="00C76557">
        <w:rPr>
          <w:rFonts w:ascii="Arial Narrow" w:hAnsi="Arial Narrow"/>
          <w:color w:val="auto"/>
          <w:szCs w:val="24"/>
        </w:rPr>
        <w:t xml:space="preserve">związanych z usługami utrzymywania </w:t>
      </w:r>
      <w:r w:rsidR="000D30C4">
        <w:rPr>
          <w:rFonts w:ascii="Arial Narrow" w:hAnsi="Arial Narrow"/>
          <w:color w:val="auto"/>
          <w:szCs w:val="24"/>
        </w:rPr>
        <w:t>standard</w:t>
      </w:r>
      <w:r w:rsidRPr="00C76557">
        <w:rPr>
          <w:rFonts w:ascii="Arial Narrow" w:hAnsi="Arial Narrow"/>
          <w:color w:val="auto"/>
          <w:szCs w:val="24"/>
        </w:rPr>
        <w:t>owych parametrów jakości energii elektrycznej, w tym ciągłości i niezawodności sieci</w:t>
      </w:r>
      <w:r w:rsidR="00EC37EC">
        <w:rPr>
          <w:rFonts w:ascii="Arial Narrow" w:hAnsi="Arial Narrow"/>
          <w:color w:val="auto"/>
          <w:szCs w:val="24"/>
        </w:rPr>
        <w:t xml:space="preserve"> </w:t>
      </w:r>
      <w:r w:rsidR="0026055F" w:rsidRPr="00DE547F">
        <w:rPr>
          <w:rFonts w:ascii="Arial Narrow" w:hAnsi="Arial Narrow"/>
          <w:color w:val="auto"/>
          <w:szCs w:val="24"/>
        </w:rPr>
        <w:t xml:space="preserve">zgodnie </w:t>
      </w:r>
      <w:r w:rsidR="00540EC9">
        <w:rPr>
          <w:rFonts w:ascii="Arial Narrow" w:hAnsi="Arial Narrow"/>
          <w:color w:val="auto"/>
          <w:szCs w:val="24"/>
        </w:rPr>
        <w:br/>
      </w:r>
      <w:r w:rsidR="0026055F" w:rsidRPr="00DE547F">
        <w:rPr>
          <w:rFonts w:ascii="Arial Narrow" w:hAnsi="Arial Narrow"/>
          <w:color w:val="auto"/>
          <w:szCs w:val="24"/>
        </w:rPr>
        <w:t>z zasadami określonymi w niniejszej Umowie.</w:t>
      </w:r>
    </w:p>
    <w:p w:rsidR="00D976C0" w:rsidRPr="00CA064A" w:rsidRDefault="00D976C0" w:rsidP="008D1379">
      <w:pPr>
        <w:pStyle w:val="Stylwyliczanie"/>
        <w:numPr>
          <w:ilvl w:val="0"/>
          <w:numId w:val="7"/>
        </w:numPr>
        <w:rPr>
          <w:rFonts w:ascii="Arial Narrow" w:hAnsi="Arial Narrow"/>
          <w:color w:val="auto"/>
          <w:szCs w:val="24"/>
        </w:rPr>
      </w:pPr>
      <w:r w:rsidRPr="00CA064A">
        <w:rPr>
          <w:rFonts w:ascii="Arial Narrow" w:hAnsi="Arial Narrow"/>
          <w:color w:val="auto"/>
          <w:szCs w:val="24"/>
        </w:rPr>
        <w:t xml:space="preserve">Spełniania przez okres obowiązywania </w:t>
      </w:r>
      <w:r w:rsidR="00BE7871" w:rsidRPr="00CA064A">
        <w:rPr>
          <w:rFonts w:ascii="Arial Narrow" w:hAnsi="Arial Narrow"/>
          <w:color w:val="auto"/>
          <w:szCs w:val="24"/>
        </w:rPr>
        <w:t>U</w:t>
      </w:r>
      <w:r w:rsidRPr="00CA064A">
        <w:rPr>
          <w:rFonts w:ascii="Arial Narrow" w:hAnsi="Arial Narrow"/>
          <w:color w:val="auto"/>
          <w:szCs w:val="24"/>
        </w:rPr>
        <w:t xml:space="preserve">mowy wymagań w zakresie swoich układów pomiarowo-rozliczeniowych, systemów zdalnego pomiaru określonych w </w:t>
      </w:r>
      <w:r w:rsidR="007B2C3D" w:rsidRPr="00CA064A">
        <w:rPr>
          <w:rFonts w:ascii="Arial Narrow" w:hAnsi="Arial Narrow"/>
          <w:color w:val="auto"/>
          <w:szCs w:val="24"/>
        </w:rPr>
        <w:t>Z</w:t>
      </w:r>
      <w:r w:rsidR="00B000B5">
        <w:rPr>
          <w:rFonts w:ascii="Arial Narrow" w:hAnsi="Arial Narrow"/>
          <w:color w:val="auto"/>
          <w:szCs w:val="24"/>
        </w:rPr>
        <w:t>ałączniku nr 2</w:t>
      </w:r>
      <w:r w:rsidR="00CA064A" w:rsidRPr="00CA064A">
        <w:rPr>
          <w:rFonts w:ascii="Arial Narrow" w:hAnsi="Arial Narrow"/>
          <w:color w:val="auto"/>
          <w:szCs w:val="24"/>
        </w:rPr>
        <w:t>.</w:t>
      </w:r>
    </w:p>
    <w:p w:rsidR="007D6470" w:rsidRPr="00C76557" w:rsidRDefault="00CA064A" w:rsidP="008D1379">
      <w:pPr>
        <w:pStyle w:val="Stylwyliczanie"/>
        <w:numPr>
          <w:ilvl w:val="0"/>
          <w:numId w:val="7"/>
        </w:numPr>
        <w:rPr>
          <w:rFonts w:ascii="Arial Narrow" w:hAnsi="Arial Narrow"/>
          <w:color w:val="auto"/>
        </w:rPr>
      </w:pPr>
      <w:r>
        <w:rPr>
          <w:rFonts w:ascii="Arial Narrow" w:hAnsi="Arial Narrow"/>
          <w:color w:val="auto"/>
          <w:szCs w:val="24"/>
        </w:rPr>
        <w:t>Odbiorca</w:t>
      </w:r>
      <w:r w:rsidR="00EC37EC">
        <w:rPr>
          <w:rFonts w:ascii="Arial Narrow" w:hAnsi="Arial Narrow"/>
          <w:color w:val="auto"/>
          <w:szCs w:val="24"/>
        </w:rPr>
        <w:t xml:space="preserve"> </w:t>
      </w:r>
      <w:r w:rsidR="00592C0E" w:rsidRPr="00CA064A">
        <w:rPr>
          <w:rFonts w:ascii="Arial Narrow" w:hAnsi="Arial Narrow"/>
          <w:color w:val="auto"/>
          <w:szCs w:val="24"/>
        </w:rPr>
        <w:t>ma</w:t>
      </w:r>
      <w:r w:rsidR="00D976C0" w:rsidRPr="00CA064A">
        <w:rPr>
          <w:rFonts w:ascii="Arial Narrow" w:hAnsi="Arial Narrow"/>
          <w:color w:val="auto"/>
          <w:szCs w:val="24"/>
        </w:rPr>
        <w:t xml:space="preserve"> obowiązek ograniczenia oddziaływa</w:t>
      </w:r>
      <w:r w:rsidR="001419D6" w:rsidRPr="00CA064A">
        <w:rPr>
          <w:rFonts w:ascii="Arial Narrow" w:hAnsi="Arial Narrow"/>
          <w:color w:val="auto"/>
          <w:szCs w:val="24"/>
        </w:rPr>
        <w:t>nia swoich jednostek odbiorczych</w:t>
      </w:r>
      <w:r w:rsidR="00D976C0" w:rsidRPr="00CA064A">
        <w:rPr>
          <w:rFonts w:ascii="Arial Narrow" w:hAnsi="Arial Narrow"/>
          <w:color w:val="auto"/>
          <w:szCs w:val="24"/>
        </w:rPr>
        <w:t xml:space="preserve"> na warunki pracy sieci dystrybucyjnej w takim stopniu</w:t>
      </w:r>
      <w:r w:rsidR="0070303D" w:rsidRPr="00CA064A">
        <w:rPr>
          <w:rFonts w:ascii="Arial Narrow" w:hAnsi="Arial Narrow"/>
          <w:color w:val="auto"/>
          <w:szCs w:val="24"/>
        </w:rPr>
        <w:t>,</w:t>
      </w:r>
      <w:r w:rsidR="00D976C0" w:rsidRPr="00CA064A">
        <w:rPr>
          <w:rFonts w:ascii="Arial Narrow" w:hAnsi="Arial Narrow"/>
          <w:color w:val="auto"/>
          <w:szCs w:val="24"/>
        </w:rPr>
        <w:t xml:space="preserve"> aby nie zostały przekroczone w miejscu dost</w:t>
      </w:r>
      <w:r w:rsidR="009561B0" w:rsidRPr="00CA064A">
        <w:rPr>
          <w:rFonts w:ascii="Arial Narrow" w:hAnsi="Arial Narrow"/>
          <w:color w:val="auto"/>
          <w:szCs w:val="24"/>
        </w:rPr>
        <w:t xml:space="preserve">arczania energii elektrycznej </w:t>
      </w:r>
      <w:r w:rsidR="00D976C0" w:rsidRPr="00CA064A">
        <w:rPr>
          <w:rFonts w:ascii="Arial Narrow" w:hAnsi="Arial Narrow"/>
          <w:color w:val="auto"/>
        </w:rPr>
        <w:t xml:space="preserve">wymagania określone w </w:t>
      </w:r>
      <w:r>
        <w:rPr>
          <w:rFonts w:ascii="Arial Narrow" w:hAnsi="Arial Narrow"/>
          <w:color w:val="auto"/>
        </w:rPr>
        <w:t>aktualnym przepisach oraz niniejszej Umowie</w:t>
      </w:r>
      <w:r w:rsidR="00E80A94" w:rsidRPr="00CA064A">
        <w:rPr>
          <w:rFonts w:ascii="Arial Narrow" w:hAnsi="Arial Narrow"/>
          <w:color w:val="auto"/>
        </w:rPr>
        <w:t>.</w:t>
      </w:r>
    </w:p>
    <w:p w:rsidR="005F78CC" w:rsidRPr="00B000B5" w:rsidRDefault="005F78CC" w:rsidP="008D1379">
      <w:pPr>
        <w:pStyle w:val="Stylwyliczanie"/>
        <w:numPr>
          <w:ilvl w:val="0"/>
          <w:numId w:val="7"/>
        </w:numPr>
        <w:rPr>
          <w:rFonts w:ascii="Arial Narrow" w:hAnsi="Arial Narrow"/>
          <w:b/>
          <w:color w:val="auto"/>
        </w:rPr>
      </w:pPr>
      <w:r w:rsidRPr="00C76557">
        <w:rPr>
          <w:rFonts w:ascii="Arial Narrow" w:hAnsi="Arial Narrow"/>
          <w:color w:val="auto"/>
        </w:rPr>
        <w:t xml:space="preserve">W przypadku niedotrzymania standardów jakościowych </w:t>
      </w:r>
      <w:r w:rsidRPr="00DE547F">
        <w:rPr>
          <w:rFonts w:ascii="Arial Narrow" w:hAnsi="Arial Narrow"/>
          <w:color w:val="auto"/>
        </w:rPr>
        <w:t xml:space="preserve">obsługi </w:t>
      </w:r>
      <w:r w:rsidR="0026055F" w:rsidRPr="00DE547F">
        <w:rPr>
          <w:rFonts w:ascii="Arial Narrow" w:hAnsi="Arial Narrow"/>
          <w:color w:val="auto"/>
        </w:rPr>
        <w:t>Odbiorcy</w:t>
      </w:r>
      <w:r w:rsidR="00EC37EC">
        <w:rPr>
          <w:rFonts w:ascii="Arial Narrow" w:hAnsi="Arial Narrow"/>
          <w:color w:val="auto"/>
        </w:rPr>
        <w:t xml:space="preserve"> </w:t>
      </w:r>
      <w:r w:rsidRPr="00C76557">
        <w:rPr>
          <w:rFonts w:ascii="Arial Narrow" w:hAnsi="Arial Narrow"/>
          <w:color w:val="auto"/>
        </w:rPr>
        <w:t xml:space="preserve">i parametrów technicznych energii elektrycznej przez </w:t>
      </w:r>
      <w:r w:rsidR="00CA064A">
        <w:rPr>
          <w:rFonts w:ascii="Arial Narrow" w:hAnsi="Arial Narrow"/>
          <w:color w:val="auto"/>
        </w:rPr>
        <w:t>PE</w:t>
      </w:r>
      <w:r w:rsidR="00E94352">
        <w:rPr>
          <w:rFonts w:ascii="Arial Narrow" w:hAnsi="Arial Narrow"/>
          <w:color w:val="auto"/>
        </w:rPr>
        <w:t xml:space="preserve">, </w:t>
      </w:r>
      <w:r w:rsidR="00CA064A">
        <w:rPr>
          <w:rFonts w:ascii="Arial Narrow" w:hAnsi="Arial Narrow"/>
          <w:color w:val="auto"/>
        </w:rPr>
        <w:t>Odbiorca</w:t>
      </w:r>
      <w:r w:rsidR="00EC37EC">
        <w:rPr>
          <w:rFonts w:ascii="Arial Narrow" w:hAnsi="Arial Narrow"/>
          <w:color w:val="auto"/>
        </w:rPr>
        <w:t xml:space="preserve"> </w:t>
      </w:r>
      <w:r w:rsidRPr="00C76557">
        <w:rPr>
          <w:rFonts w:ascii="Arial Narrow" w:hAnsi="Arial Narrow"/>
          <w:color w:val="auto"/>
        </w:rPr>
        <w:t xml:space="preserve">ma prawo do bonifikaty według zasad określonych </w:t>
      </w:r>
      <w:r w:rsidR="00A344CA">
        <w:rPr>
          <w:rFonts w:ascii="Arial Narrow" w:hAnsi="Arial Narrow"/>
          <w:color w:val="auto"/>
        </w:rPr>
        <w:br/>
      </w:r>
      <w:r w:rsidRPr="00C76557">
        <w:rPr>
          <w:rFonts w:ascii="Arial Narrow" w:hAnsi="Arial Narrow"/>
          <w:color w:val="auto"/>
        </w:rPr>
        <w:t xml:space="preserve">w </w:t>
      </w:r>
      <w:r w:rsidRPr="00B000B5">
        <w:rPr>
          <w:rFonts w:ascii="Arial Narrow" w:hAnsi="Arial Narrow"/>
          <w:b/>
          <w:color w:val="auto"/>
        </w:rPr>
        <w:t>Taryfie</w:t>
      </w:r>
      <w:r w:rsidR="001D345D" w:rsidRPr="00B000B5">
        <w:rPr>
          <w:rFonts w:ascii="Arial Narrow" w:hAnsi="Arial Narrow"/>
          <w:b/>
          <w:color w:val="auto"/>
        </w:rPr>
        <w:t xml:space="preserve"> dla usług dystrybucji</w:t>
      </w:r>
      <w:r w:rsidRPr="00B000B5">
        <w:rPr>
          <w:rFonts w:ascii="Arial Narrow" w:hAnsi="Arial Narrow"/>
          <w:b/>
          <w:color w:val="auto"/>
        </w:rPr>
        <w:t xml:space="preserve"> energii elektrycznej.</w:t>
      </w:r>
    </w:p>
    <w:p w:rsidR="005C1B9E" w:rsidRDefault="005C1B9E" w:rsidP="008D1379">
      <w:pPr>
        <w:rPr>
          <w:rFonts w:ascii="Arial Narrow" w:hAnsi="Arial Narrow"/>
          <w:b/>
        </w:rPr>
      </w:pPr>
    </w:p>
    <w:p w:rsidR="00A344CA" w:rsidRPr="00C76557" w:rsidRDefault="00A344CA" w:rsidP="008D1379">
      <w:pPr>
        <w:rPr>
          <w:rFonts w:ascii="Arial Narrow" w:hAnsi="Arial Narrow"/>
          <w:b/>
        </w:rPr>
      </w:pPr>
    </w:p>
    <w:p w:rsidR="00654F42" w:rsidRPr="00C76557" w:rsidRDefault="00086776" w:rsidP="008D1379">
      <w:pPr>
        <w:jc w:val="center"/>
        <w:rPr>
          <w:rFonts w:ascii="Arial Narrow" w:hAnsi="Arial Narrow"/>
          <w:b/>
        </w:rPr>
      </w:pPr>
      <w:r w:rsidRPr="00C76557">
        <w:rPr>
          <w:rFonts w:ascii="Arial Narrow" w:hAnsi="Arial Narrow"/>
          <w:b/>
        </w:rPr>
        <w:t xml:space="preserve">§ </w:t>
      </w:r>
      <w:r w:rsidR="000C7412" w:rsidRPr="00C76557">
        <w:rPr>
          <w:rFonts w:ascii="Arial Narrow" w:hAnsi="Arial Narrow"/>
          <w:b/>
        </w:rPr>
        <w:t>8</w:t>
      </w:r>
    </w:p>
    <w:p w:rsidR="00D63DAE" w:rsidRPr="00C76557" w:rsidRDefault="00D63DAE" w:rsidP="008D1379">
      <w:pPr>
        <w:pStyle w:val="Nagwek4"/>
        <w:tabs>
          <w:tab w:val="clear" w:pos="4536"/>
          <w:tab w:val="clear" w:pos="9072"/>
        </w:tabs>
        <w:spacing w:before="240"/>
        <w:rPr>
          <w:rFonts w:ascii="Arial Narrow" w:hAnsi="Arial Narrow"/>
          <w:szCs w:val="24"/>
        </w:rPr>
      </w:pPr>
      <w:r w:rsidRPr="00C76557">
        <w:rPr>
          <w:rFonts w:ascii="Arial Narrow" w:hAnsi="Arial Narrow"/>
          <w:szCs w:val="24"/>
        </w:rPr>
        <w:t>Odpowiedzialność Stron za niewykonanie</w:t>
      </w:r>
    </w:p>
    <w:p w:rsidR="00D63DAE" w:rsidRPr="000840E0" w:rsidRDefault="00D63DAE" w:rsidP="008D1379">
      <w:pPr>
        <w:jc w:val="center"/>
        <w:rPr>
          <w:rFonts w:ascii="Arial Narrow" w:hAnsi="Arial Narrow"/>
        </w:rPr>
      </w:pPr>
      <w:r w:rsidRPr="00C76557">
        <w:rPr>
          <w:rFonts w:ascii="Arial Narrow" w:hAnsi="Arial Narrow"/>
          <w:b/>
        </w:rPr>
        <w:t>lub nienależyte wykonanie Umowy</w:t>
      </w:r>
    </w:p>
    <w:p w:rsidR="00985EA1" w:rsidRPr="00C76557" w:rsidRDefault="00CA064A" w:rsidP="008D1379">
      <w:pPr>
        <w:pStyle w:val="Stylwyliczanie"/>
        <w:numPr>
          <w:ilvl w:val="0"/>
          <w:numId w:val="13"/>
        </w:numPr>
        <w:rPr>
          <w:rFonts w:ascii="Arial Narrow" w:hAnsi="Arial Narrow"/>
          <w:color w:val="auto"/>
        </w:rPr>
      </w:pPr>
      <w:r>
        <w:rPr>
          <w:rFonts w:ascii="Arial Narrow" w:hAnsi="Arial Narrow"/>
          <w:color w:val="auto"/>
        </w:rPr>
        <w:t>PE</w:t>
      </w:r>
      <w:r w:rsidR="00EC37EC">
        <w:rPr>
          <w:rFonts w:ascii="Arial Narrow" w:hAnsi="Arial Narrow"/>
          <w:color w:val="auto"/>
        </w:rPr>
        <w:t xml:space="preserve"> </w:t>
      </w:r>
      <w:r w:rsidR="00D63DAE" w:rsidRPr="00C76557">
        <w:rPr>
          <w:rFonts w:ascii="Arial Narrow" w:hAnsi="Arial Narrow"/>
          <w:color w:val="auto"/>
        </w:rPr>
        <w:t xml:space="preserve">odpowiada za działania i zaniechania własne jak również za działania </w:t>
      </w:r>
      <w:r w:rsidR="00696E88" w:rsidRPr="00C76557">
        <w:rPr>
          <w:rFonts w:ascii="Arial Narrow" w:hAnsi="Arial Narrow"/>
          <w:color w:val="auto"/>
        </w:rPr>
        <w:t xml:space="preserve">i zaniechania </w:t>
      </w:r>
      <w:r w:rsidR="00D63DAE" w:rsidRPr="00C76557">
        <w:rPr>
          <w:rFonts w:ascii="Arial Narrow" w:hAnsi="Arial Narrow"/>
          <w:color w:val="auto"/>
        </w:rPr>
        <w:t>podmiotu upoważnionego do działania w j</w:t>
      </w:r>
      <w:r w:rsidR="00C85ACC">
        <w:rPr>
          <w:rFonts w:ascii="Arial Narrow" w:hAnsi="Arial Narrow"/>
          <w:color w:val="auto"/>
        </w:rPr>
        <w:t xml:space="preserve">ej </w:t>
      </w:r>
      <w:r w:rsidR="00D63DAE" w:rsidRPr="00C76557">
        <w:rPr>
          <w:rFonts w:ascii="Arial Narrow" w:hAnsi="Arial Narrow"/>
          <w:color w:val="auto"/>
        </w:rPr>
        <w:t>imieniu</w:t>
      </w:r>
      <w:r w:rsidR="00E80A94" w:rsidRPr="00C76557">
        <w:rPr>
          <w:rFonts w:ascii="Arial Narrow" w:hAnsi="Arial Narrow"/>
          <w:color w:val="auto"/>
        </w:rPr>
        <w:t>.</w:t>
      </w:r>
    </w:p>
    <w:p w:rsidR="00EC1DC3" w:rsidRPr="00C76557" w:rsidRDefault="00CA064A" w:rsidP="008D1379">
      <w:pPr>
        <w:pStyle w:val="Stylwyliczanie"/>
        <w:numPr>
          <w:ilvl w:val="0"/>
          <w:numId w:val="13"/>
        </w:numPr>
        <w:rPr>
          <w:rFonts w:ascii="Arial Narrow" w:hAnsi="Arial Narrow"/>
          <w:color w:val="auto"/>
        </w:rPr>
      </w:pPr>
      <w:r>
        <w:rPr>
          <w:rFonts w:ascii="Arial Narrow" w:hAnsi="Arial Narrow"/>
          <w:color w:val="auto"/>
        </w:rPr>
        <w:t>Odbiorca</w:t>
      </w:r>
      <w:r w:rsidR="001C2518">
        <w:rPr>
          <w:rFonts w:ascii="Arial Narrow" w:hAnsi="Arial Narrow"/>
          <w:color w:val="auto"/>
        </w:rPr>
        <w:t xml:space="preserve"> odpowiada</w:t>
      </w:r>
      <w:r w:rsidR="00D63DAE" w:rsidRPr="00C76557">
        <w:rPr>
          <w:rFonts w:ascii="Arial Narrow" w:hAnsi="Arial Narrow"/>
          <w:color w:val="auto"/>
        </w:rPr>
        <w:t xml:space="preserve"> za działania i zaniechania własne jak również za działania </w:t>
      </w:r>
      <w:r w:rsidR="00696E88" w:rsidRPr="00C76557">
        <w:rPr>
          <w:rFonts w:ascii="Arial Narrow" w:hAnsi="Arial Narrow"/>
          <w:color w:val="auto"/>
        </w:rPr>
        <w:t xml:space="preserve">i zaniechania </w:t>
      </w:r>
      <w:r w:rsidR="00D63DAE" w:rsidRPr="00C76557">
        <w:rPr>
          <w:rFonts w:ascii="Arial Narrow" w:hAnsi="Arial Narrow"/>
          <w:color w:val="auto"/>
        </w:rPr>
        <w:t>podmiotu działającego w jego imieniu</w:t>
      </w:r>
      <w:r w:rsidR="00E80A94" w:rsidRPr="00C76557">
        <w:rPr>
          <w:rFonts w:ascii="Arial Narrow" w:hAnsi="Arial Narrow"/>
          <w:color w:val="auto"/>
        </w:rPr>
        <w:t>.</w:t>
      </w:r>
    </w:p>
    <w:p w:rsidR="009E59FF" w:rsidRPr="00C76557" w:rsidRDefault="009E59FF" w:rsidP="008D1379">
      <w:pPr>
        <w:pStyle w:val="Stylwyliczanie"/>
        <w:numPr>
          <w:ilvl w:val="0"/>
          <w:numId w:val="13"/>
        </w:numPr>
        <w:rPr>
          <w:rFonts w:ascii="Arial Narrow" w:hAnsi="Arial Narrow"/>
          <w:color w:val="auto"/>
        </w:rPr>
      </w:pPr>
      <w:r w:rsidRPr="00C76557">
        <w:rPr>
          <w:rFonts w:ascii="Arial Narrow" w:hAnsi="Arial Narrow"/>
          <w:color w:val="auto"/>
        </w:rPr>
        <w:t>Odpowiedzialność Stron z tytułu niewykonania lub nienależytego wykonania Umowy jest ograniczona do rzeczywistych szkód z wyłączeniem utraconych korzyści</w:t>
      </w:r>
      <w:r w:rsidR="00E80A94" w:rsidRPr="00C76557">
        <w:rPr>
          <w:rFonts w:ascii="Arial Narrow" w:hAnsi="Arial Narrow"/>
          <w:color w:val="auto"/>
        </w:rPr>
        <w:t>.</w:t>
      </w:r>
    </w:p>
    <w:p w:rsidR="005B4632" w:rsidRPr="00C76557" w:rsidRDefault="00515FCE" w:rsidP="008D1379">
      <w:pPr>
        <w:pStyle w:val="Stylwyliczanie"/>
        <w:numPr>
          <w:ilvl w:val="0"/>
          <w:numId w:val="13"/>
        </w:numPr>
        <w:rPr>
          <w:rFonts w:ascii="Arial Narrow" w:hAnsi="Arial Narrow"/>
          <w:color w:val="auto"/>
        </w:rPr>
      </w:pPr>
      <w:r w:rsidRPr="00C76557">
        <w:rPr>
          <w:rFonts w:ascii="Arial Narrow" w:hAnsi="Arial Narrow"/>
          <w:color w:val="auto"/>
        </w:rPr>
        <w:t>W przypadku niewykonania lub nienależytego wykonania Umowy w zakresie świadczonych usług dystrybucji przez jedną ze Stron</w:t>
      </w:r>
      <w:r w:rsidRPr="00E30F8C">
        <w:rPr>
          <w:rFonts w:ascii="Arial Narrow" w:hAnsi="Arial Narrow"/>
          <w:b/>
          <w:color w:val="auto"/>
        </w:rPr>
        <w:t>,</w:t>
      </w:r>
      <w:r w:rsidRPr="00C76557">
        <w:rPr>
          <w:rFonts w:ascii="Arial Narrow" w:hAnsi="Arial Narrow"/>
          <w:color w:val="auto"/>
        </w:rPr>
        <w:t xml:space="preserve"> Strony przystąpią do wyznaczenia</w:t>
      </w:r>
      <w:r w:rsidR="005B4632" w:rsidRPr="00C76557">
        <w:rPr>
          <w:rFonts w:ascii="Arial Narrow" w:hAnsi="Arial Narrow"/>
          <w:color w:val="auto"/>
        </w:rPr>
        <w:t xml:space="preserve"> rekompensaty za poniesione szkody.</w:t>
      </w:r>
    </w:p>
    <w:p w:rsidR="0083565C" w:rsidRPr="00C76557" w:rsidRDefault="005B4632" w:rsidP="008D1379">
      <w:pPr>
        <w:pStyle w:val="Stylwyliczanie"/>
        <w:numPr>
          <w:ilvl w:val="0"/>
          <w:numId w:val="13"/>
        </w:numPr>
        <w:rPr>
          <w:rFonts w:ascii="Arial Narrow" w:hAnsi="Arial Narrow"/>
          <w:color w:val="auto"/>
        </w:rPr>
      </w:pPr>
      <w:r w:rsidRPr="00C76557">
        <w:rPr>
          <w:rFonts w:ascii="Arial Narrow" w:hAnsi="Arial Narrow"/>
          <w:color w:val="auto"/>
        </w:rPr>
        <w:t xml:space="preserve">Strony zobowiązują się do wyznaczenia i przyjęcia rekompensaty, </w:t>
      </w:r>
      <w:r w:rsidR="000B18F6" w:rsidRPr="00C76557">
        <w:rPr>
          <w:rFonts w:ascii="Arial Narrow" w:hAnsi="Arial Narrow"/>
          <w:color w:val="auto"/>
        </w:rPr>
        <w:t xml:space="preserve">w wysokości </w:t>
      </w:r>
      <w:r w:rsidRPr="00C76557">
        <w:rPr>
          <w:rFonts w:ascii="Arial Narrow" w:hAnsi="Arial Narrow"/>
          <w:color w:val="auto"/>
        </w:rPr>
        <w:t>umożliwi</w:t>
      </w:r>
      <w:r w:rsidR="000A6BBD" w:rsidRPr="00C76557">
        <w:rPr>
          <w:rFonts w:ascii="Arial Narrow" w:hAnsi="Arial Narrow"/>
          <w:color w:val="auto"/>
        </w:rPr>
        <w:t>ającej</w:t>
      </w:r>
      <w:r w:rsidR="00EC37EC">
        <w:rPr>
          <w:rFonts w:ascii="Arial Narrow" w:hAnsi="Arial Narrow"/>
          <w:color w:val="auto"/>
        </w:rPr>
        <w:t xml:space="preserve"> </w:t>
      </w:r>
      <w:r w:rsidR="000A6BBD" w:rsidRPr="00C76557">
        <w:rPr>
          <w:rFonts w:ascii="Arial Narrow" w:hAnsi="Arial Narrow"/>
          <w:color w:val="auto"/>
        </w:rPr>
        <w:t>S</w:t>
      </w:r>
      <w:r w:rsidRPr="00C76557">
        <w:rPr>
          <w:rFonts w:ascii="Arial Narrow" w:hAnsi="Arial Narrow"/>
          <w:color w:val="auto"/>
        </w:rPr>
        <w:t>tronie wypłacającej zminimalizowani</w:t>
      </w:r>
      <w:r w:rsidR="000A6BBD" w:rsidRPr="00C76557">
        <w:rPr>
          <w:rFonts w:ascii="Arial Narrow" w:hAnsi="Arial Narrow"/>
          <w:color w:val="auto"/>
        </w:rPr>
        <w:t>e</w:t>
      </w:r>
      <w:r w:rsidRPr="00C76557">
        <w:rPr>
          <w:rFonts w:ascii="Arial Narrow" w:hAnsi="Arial Narrow"/>
          <w:color w:val="auto"/>
        </w:rPr>
        <w:t xml:space="preserve"> poniesionych kosztów </w:t>
      </w:r>
      <w:r w:rsidR="00654F42" w:rsidRPr="00C76557">
        <w:rPr>
          <w:rFonts w:ascii="Arial Narrow" w:hAnsi="Arial Narrow"/>
          <w:color w:val="auto"/>
        </w:rPr>
        <w:t xml:space="preserve">z </w:t>
      </w:r>
      <w:r w:rsidRPr="00C76557">
        <w:rPr>
          <w:rFonts w:ascii="Arial Narrow" w:hAnsi="Arial Narrow"/>
          <w:color w:val="auto"/>
        </w:rPr>
        <w:t>zachowaniem postanowień ust. 3</w:t>
      </w:r>
      <w:r w:rsidR="00ED541B" w:rsidRPr="00C76557">
        <w:rPr>
          <w:rFonts w:ascii="Arial Narrow" w:hAnsi="Arial Narrow"/>
          <w:color w:val="auto"/>
        </w:rPr>
        <w:t>.</w:t>
      </w:r>
      <w:r w:rsidR="00AA3219" w:rsidRPr="00C76557">
        <w:rPr>
          <w:rFonts w:ascii="Arial Narrow" w:hAnsi="Arial Narrow"/>
          <w:color w:val="auto"/>
        </w:rPr>
        <w:t xml:space="preserve">oraz </w:t>
      </w:r>
      <w:r w:rsidR="006148FD" w:rsidRPr="00C76557">
        <w:rPr>
          <w:rFonts w:ascii="Arial Narrow" w:hAnsi="Arial Narrow"/>
          <w:color w:val="auto"/>
        </w:rPr>
        <w:t xml:space="preserve">z uwzględnieniem standardów określonych </w:t>
      </w:r>
      <w:r w:rsidR="00CA064A">
        <w:rPr>
          <w:rFonts w:ascii="Arial Narrow" w:hAnsi="Arial Narrow"/>
          <w:color w:val="auto"/>
        </w:rPr>
        <w:t>w</w:t>
      </w:r>
      <w:r w:rsidR="006148FD" w:rsidRPr="00C76557">
        <w:rPr>
          <w:rFonts w:ascii="Arial Narrow" w:hAnsi="Arial Narrow"/>
          <w:color w:val="auto"/>
        </w:rPr>
        <w:t xml:space="preserve"> niniejszej Umow</w:t>
      </w:r>
      <w:r w:rsidR="00AA3219" w:rsidRPr="00C76557">
        <w:rPr>
          <w:rFonts w:ascii="Arial Narrow" w:hAnsi="Arial Narrow"/>
          <w:color w:val="auto"/>
        </w:rPr>
        <w:t>ie</w:t>
      </w:r>
      <w:r w:rsidR="006148FD" w:rsidRPr="00C76557">
        <w:rPr>
          <w:rFonts w:ascii="Arial Narrow" w:hAnsi="Arial Narrow"/>
          <w:color w:val="auto"/>
        </w:rPr>
        <w:t>.</w:t>
      </w:r>
      <w:r w:rsidR="00EC37EC">
        <w:rPr>
          <w:rFonts w:ascii="Arial Narrow" w:hAnsi="Arial Narrow"/>
          <w:color w:val="auto"/>
        </w:rPr>
        <w:t xml:space="preserve"> </w:t>
      </w:r>
      <w:r w:rsidR="00AB12D1" w:rsidRPr="00C76557">
        <w:rPr>
          <w:rFonts w:ascii="Arial Narrow" w:hAnsi="Arial Narrow"/>
          <w:color w:val="auto"/>
        </w:rPr>
        <w:t xml:space="preserve">Wysokość rekompensaty, </w:t>
      </w:r>
      <w:r w:rsidR="00540EC9">
        <w:rPr>
          <w:rFonts w:ascii="Arial Narrow" w:hAnsi="Arial Narrow"/>
          <w:color w:val="auto"/>
        </w:rPr>
        <w:br/>
      </w:r>
      <w:r w:rsidR="00AB12D1" w:rsidRPr="00C76557">
        <w:rPr>
          <w:rFonts w:ascii="Arial Narrow" w:hAnsi="Arial Narrow"/>
          <w:color w:val="auto"/>
        </w:rPr>
        <w:t xml:space="preserve">o której mowa w ust. 4 i 5 Strony określą w sporządzonym na tę okoliczność protokole. </w:t>
      </w:r>
    </w:p>
    <w:p w:rsidR="00AB12D1" w:rsidRPr="00C76557" w:rsidRDefault="00AB12D1" w:rsidP="008D1379">
      <w:pPr>
        <w:pStyle w:val="Stylwyliczanie"/>
        <w:numPr>
          <w:ilvl w:val="0"/>
          <w:numId w:val="13"/>
        </w:numPr>
        <w:rPr>
          <w:rFonts w:ascii="Arial Narrow" w:hAnsi="Arial Narrow"/>
          <w:color w:val="auto"/>
        </w:rPr>
      </w:pPr>
      <w:r w:rsidRPr="00C76557">
        <w:rPr>
          <w:rFonts w:ascii="Arial Narrow" w:hAnsi="Arial Narrow"/>
          <w:color w:val="auto"/>
        </w:rPr>
        <w:t xml:space="preserve">Do sporządzenia protokołu powołany zostanie </w:t>
      </w:r>
      <w:r w:rsidR="0083565C" w:rsidRPr="00C76557">
        <w:rPr>
          <w:rFonts w:ascii="Arial Narrow" w:hAnsi="Arial Narrow"/>
          <w:color w:val="auto"/>
        </w:rPr>
        <w:t xml:space="preserve">na wniosek </w:t>
      </w:r>
      <w:r w:rsidR="00765DFA" w:rsidRPr="00C76557">
        <w:rPr>
          <w:rFonts w:ascii="Arial Narrow" w:hAnsi="Arial Narrow"/>
          <w:color w:val="auto"/>
        </w:rPr>
        <w:t>S</w:t>
      </w:r>
      <w:r w:rsidR="0083565C" w:rsidRPr="00C76557">
        <w:rPr>
          <w:rFonts w:ascii="Arial Narrow" w:hAnsi="Arial Narrow"/>
          <w:color w:val="auto"/>
        </w:rPr>
        <w:t xml:space="preserve">trony domagającej się rekompensaty </w:t>
      </w:r>
      <w:r w:rsidRPr="00C76557">
        <w:rPr>
          <w:rFonts w:ascii="Arial Narrow" w:hAnsi="Arial Narrow"/>
          <w:color w:val="auto"/>
        </w:rPr>
        <w:t>czteroosobowy zespół – po dwóch przedstawicieli każdej ze Stron</w:t>
      </w:r>
      <w:r w:rsidR="00ED541B" w:rsidRPr="00C76557">
        <w:rPr>
          <w:rFonts w:ascii="Arial Narrow" w:hAnsi="Arial Narrow"/>
          <w:color w:val="auto"/>
        </w:rPr>
        <w:t>.</w:t>
      </w:r>
    </w:p>
    <w:p w:rsidR="007359BE" w:rsidRPr="00C76557" w:rsidRDefault="007359BE" w:rsidP="008D1379">
      <w:pPr>
        <w:pStyle w:val="Stylwyliczanie"/>
        <w:numPr>
          <w:ilvl w:val="0"/>
          <w:numId w:val="13"/>
        </w:numPr>
        <w:rPr>
          <w:rFonts w:ascii="Arial Narrow" w:hAnsi="Arial Narrow"/>
          <w:color w:val="auto"/>
        </w:rPr>
      </w:pPr>
      <w:r w:rsidRPr="00C76557">
        <w:rPr>
          <w:rFonts w:ascii="Arial Narrow" w:hAnsi="Arial Narrow"/>
          <w:color w:val="auto"/>
        </w:rPr>
        <w:t xml:space="preserve">Zespół, o którym mowa w ust. </w:t>
      </w:r>
      <w:r w:rsidR="00B02E0F" w:rsidRPr="00C76557">
        <w:rPr>
          <w:rFonts w:ascii="Arial Narrow" w:hAnsi="Arial Narrow"/>
          <w:color w:val="auto"/>
        </w:rPr>
        <w:t xml:space="preserve">7 </w:t>
      </w:r>
      <w:r w:rsidRPr="00C76557">
        <w:rPr>
          <w:rFonts w:ascii="Arial Narrow" w:hAnsi="Arial Narrow"/>
          <w:color w:val="auto"/>
        </w:rPr>
        <w:t xml:space="preserve">sporządzi protokół z prowadzonych </w:t>
      </w:r>
      <w:r w:rsidR="00DB3300" w:rsidRPr="00C76557">
        <w:rPr>
          <w:rFonts w:ascii="Arial Narrow" w:hAnsi="Arial Narrow"/>
          <w:color w:val="auto"/>
        </w:rPr>
        <w:t xml:space="preserve">ustaleń </w:t>
      </w:r>
      <w:r w:rsidR="00197CF3" w:rsidRPr="00C76557">
        <w:rPr>
          <w:rFonts w:ascii="Arial Narrow" w:hAnsi="Arial Narrow"/>
          <w:color w:val="auto"/>
        </w:rPr>
        <w:t xml:space="preserve">w ciągu 10 dni od dnia </w:t>
      </w:r>
      <w:r w:rsidR="00ED541B" w:rsidRPr="00C76557">
        <w:rPr>
          <w:rFonts w:ascii="Arial Narrow" w:hAnsi="Arial Narrow"/>
          <w:color w:val="auto"/>
        </w:rPr>
        <w:t xml:space="preserve">jego </w:t>
      </w:r>
      <w:r w:rsidR="00375FE5" w:rsidRPr="00C76557">
        <w:rPr>
          <w:rFonts w:ascii="Arial Narrow" w:hAnsi="Arial Narrow"/>
          <w:color w:val="auto"/>
        </w:rPr>
        <w:t>powołania</w:t>
      </w:r>
      <w:r w:rsidR="00ED541B" w:rsidRPr="00C76557">
        <w:rPr>
          <w:rFonts w:ascii="Arial Narrow" w:hAnsi="Arial Narrow"/>
          <w:color w:val="auto"/>
        </w:rPr>
        <w:t>.</w:t>
      </w:r>
    </w:p>
    <w:p w:rsidR="00DC2769" w:rsidRDefault="007359BE" w:rsidP="008D1379">
      <w:pPr>
        <w:pStyle w:val="Stylwyliczanie"/>
        <w:numPr>
          <w:ilvl w:val="0"/>
          <w:numId w:val="13"/>
        </w:numPr>
        <w:rPr>
          <w:rFonts w:ascii="Arial Narrow" w:hAnsi="Arial Narrow"/>
          <w:color w:val="auto"/>
        </w:rPr>
      </w:pPr>
      <w:r w:rsidRPr="00C76557">
        <w:rPr>
          <w:rFonts w:ascii="Arial Narrow" w:hAnsi="Arial Narrow"/>
          <w:color w:val="auto"/>
        </w:rPr>
        <w:t xml:space="preserve">W przypadku braku porozumienia, </w:t>
      </w:r>
      <w:r w:rsidR="00AB12D1" w:rsidRPr="00C76557">
        <w:rPr>
          <w:rFonts w:ascii="Arial Narrow" w:hAnsi="Arial Narrow"/>
          <w:color w:val="auto"/>
        </w:rPr>
        <w:t>co do rekompensaty z tytułu niewykonania lub nienależytego wykonania Umowy</w:t>
      </w:r>
      <w:r w:rsidR="003464F0" w:rsidRPr="00C76557">
        <w:rPr>
          <w:rFonts w:ascii="Arial Narrow" w:hAnsi="Arial Narrow"/>
          <w:color w:val="auto"/>
        </w:rPr>
        <w:t xml:space="preserve">, Strony zastosują procedurę dotyczącą rozstrzygania spraw spornych zgodnie </w:t>
      </w:r>
      <w:r w:rsidR="00540EC9">
        <w:rPr>
          <w:rFonts w:ascii="Arial Narrow" w:hAnsi="Arial Narrow"/>
          <w:color w:val="auto"/>
        </w:rPr>
        <w:br/>
      </w:r>
      <w:r w:rsidR="003464F0" w:rsidRPr="00C76557">
        <w:rPr>
          <w:rFonts w:ascii="Arial Narrow" w:hAnsi="Arial Narrow"/>
          <w:color w:val="auto"/>
        </w:rPr>
        <w:t xml:space="preserve">z § </w:t>
      </w:r>
      <w:r w:rsidR="00BD673C" w:rsidRPr="00C76557">
        <w:rPr>
          <w:rFonts w:ascii="Arial Narrow" w:hAnsi="Arial Narrow"/>
          <w:color w:val="auto"/>
        </w:rPr>
        <w:t>10</w:t>
      </w:r>
      <w:r w:rsidR="003464F0" w:rsidRPr="00C76557">
        <w:rPr>
          <w:rFonts w:ascii="Arial Narrow" w:hAnsi="Arial Narrow"/>
          <w:color w:val="auto"/>
        </w:rPr>
        <w:t xml:space="preserve"> niniejszej Umowy</w:t>
      </w:r>
      <w:r w:rsidR="00ED541B" w:rsidRPr="00C76557">
        <w:rPr>
          <w:rFonts w:ascii="Arial Narrow" w:hAnsi="Arial Narrow"/>
          <w:color w:val="auto"/>
        </w:rPr>
        <w:t>.</w:t>
      </w:r>
    </w:p>
    <w:p w:rsidR="00A344CA" w:rsidRDefault="00A344CA" w:rsidP="00A344CA">
      <w:pPr>
        <w:pStyle w:val="Stylwyliczanie"/>
        <w:rPr>
          <w:rFonts w:ascii="Arial Narrow" w:hAnsi="Arial Narrow"/>
          <w:color w:val="auto"/>
        </w:rPr>
      </w:pPr>
    </w:p>
    <w:p w:rsidR="00A344CA" w:rsidRDefault="00A344CA" w:rsidP="00A344CA">
      <w:pPr>
        <w:pStyle w:val="Stylwyliczanie"/>
        <w:rPr>
          <w:rFonts w:ascii="Arial Narrow" w:hAnsi="Arial Narrow"/>
          <w:color w:val="auto"/>
        </w:rPr>
      </w:pPr>
    </w:p>
    <w:p w:rsidR="00A344CA" w:rsidRDefault="00A344CA" w:rsidP="00A344CA">
      <w:pPr>
        <w:pStyle w:val="Stylwyliczanie"/>
        <w:rPr>
          <w:rFonts w:ascii="Arial Narrow" w:hAnsi="Arial Narrow"/>
          <w:color w:val="auto"/>
        </w:rPr>
      </w:pPr>
    </w:p>
    <w:p w:rsidR="003D68B2" w:rsidRPr="003D68B2" w:rsidRDefault="003D68B2" w:rsidP="008D1379">
      <w:pPr>
        <w:widowControl w:val="0"/>
        <w:numPr>
          <w:ilvl w:val="0"/>
          <w:numId w:val="13"/>
        </w:numPr>
        <w:adjustRightInd w:val="0"/>
        <w:spacing w:before="120" w:after="120"/>
        <w:jc w:val="both"/>
        <w:textAlignment w:val="baseline"/>
        <w:rPr>
          <w:rFonts w:ascii="Arial Narrow" w:hAnsi="Arial Narrow"/>
          <w:color w:val="000000"/>
        </w:rPr>
      </w:pPr>
      <w:r w:rsidRPr="003D68B2">
        <w:rPr>
          <w:rFonts w:ascii="Arial Narrow" w:hAnsi="Arial Narrow"/>
        </w:rPr>
        <w:lastRenderedPageBreak/>
        <w:t xml:space="preserve">Strony ustalają, że w przypadku powstania należności przeterminowanych za </w:t>
      </w:r>
      <w:r w:rsidR="00DB6EB9">
        <w:rPr>
          <w:rFonts w:ascii="Arial Narrow" w:hAnsi="Arial Narrow"/>
        </w:rPr>
        <w:t>zakupioną</w:t>
      </w:r>
      <w:r w:rsidR="006F39BB">
        <w:rPr>
          <w:rFonts w:ascii="Arial Narrow" w:hAnsi="Arial Narrow"/>
        </w:rPr>
        <w:t xml:space="preserve"> energię elektryczną oraz </w:t>
      </w:r>
      <w:r w:rsidRPr="003D68B2">
        <w:rPr>
          <w:rFonts w:ascii="Arial Narrow" w:hAnsi="Arial Narrow"/>
        </w:rPr>
        <w:t xml:space="preserve">świadczenie usług dystrybucji energii elektrycznej powyżej 14dni, </w:t>
      </w:r>
      <w:r w:rsidR="00CA064A">
        <w:rPr>
          <w:rFonts w:ascii="Arial Narrow" w:hAnsi="Arial Narrow"/>
        </w:rPr>
        <w:t>PE</w:t>
      </w:r>
      <w:r w:rsidRPr="003D68B2">
        <w:rPr>
          <w:rFonts w:ascii="Arial Narrow" w:hAnsi="Arial Narrow"/>
        </w:rPr>
        <w:t xml:space="preserve"> może zażądać od </w:t>
      </w:r>
      <w:r w:rsidR="00CA064A">
        <w:rPr>
          <w:rFonts w:ascii="Arial Narrow" w:hAnsi="Arial Narrow"/>
        </w:rPr>
        <w:t>Odbiorcy</w:t>
      </w:r>
      <w:r w:rsidRPr="003D68B2">
        <w:rPr>
          <w:rFonts w:ascii="Arial Narrow" w:hAnsi="Arial Narrow"/>
        </w:rPr>
        <w:t xml:space="preserve"> zabezpieczenia wekslem in blanco (zwanym gwarancyjnym) całego zadłużenia oraz przyszłej należności jednomiesięcznej wraz z deklaracją </w:t>
      </w:r>
      <w:r w:rsidRPr="003D68B2">
        <w:rPr>
          <w:rFonts w:ascii="Arial Narrow" w:hAnsi="Arial Narrow"/>
          <w:color w:val="000000"/>
        </w:rPr>
        <w:t xml:space="preserve">wekslową, a </w:t>
      </w:r>
      <w:r w:rsidR="00CA064A">
        <w:rPr>
          <w:rFonts w:ascii="Arial Narrow" w:hAnsi="Arial Narrow"/>
          <w:color w:val="000000"/>
        </w:rPr>
        <w:t>Odbiorca</w:t>
      </w:r>
      <w:r w:rsidRPr="003D68B2">
        <w:rPr>
          <w:rFonts w:ascii="Arial Narrow" w:hAnsi="Arial Narrow"/>
          <w:color w:val="000000"/>
        </w:rPr>
        <w:t xml:space="preserve"> dostarczy weksel </w:t>
      </w:r>
      <w:r w:rsidR="00540EC9">
        <w:rPr>
          <w:rFonts w:ascii="Arial Narrow" w:hAnsi="Arial Narrow"/>
          <w:color w:val="000000"/>
        </w:rPr>
        <w:br/>
      </w:r>
      <w:r w:rsidRPr="003D68B2">
        <w:rPr>
          <w:rFonts w:ascii="Arial Narrow" w:hAnsi="Arial Narrow"/>
          <w:color w:val="000000"/>
        </w:rPr>
        <w:t xml:space="preserve">w terminie do 5-dni roboczych od daty </w:t>
      </w:r>
      <w:r w:rsidR="00E30F8C" w:rsidRPr="00DE547F">
        <w:rPr>
          <w:rFonts w:ascii="Arial Narrow" w:hAnsi="Arial Narrow"/>
        </w:rPr>
        <w:t>doręczenia mu</w:t>
      </w:r>
      <w:r w:rsidR="00EC37EC">
        <w:rPr>
          <w:rFonts w:ascii="Arial Narrow" w:hAnsi="Arial Narrow"/>
        </w:rPr>
        <w:t xml:space="preserve"> </w:t>
      </w:r>
      <w:r w:rsidRPr="00DE547F">
        <w:rPr>
          <w:rFonts w:ascii="Arial Narrow" w:hAnsi="Arial Narrow"/>
        </w:rPr>
        <w:t>takiej</w:t>
      </w:r>
      <w:r w:rsidRPr="003D68B2">
        <w:rPr>
          <w:rFonts w:ascii="Arial Narrow" w:hAnsi="Arial Narrow"/>
          <w:color w:val="000000"/>
        </w:rPr>
        <w:t xml:space="preserve"> decyzji.</w:t>
      </w:r>
    </w:p>
    <w:p w:rsidR="001454AD" w:rsidRPr="000840E0" w:rsidRDefault="003D68B2" w:rsidP="008D1379">
      <w:pPr>
        <w:widowControl w:val="0"/>
        <w:numPr>
          <w:ilvl w:val="0"/>
          <w:numId w:val="13"/>
        </w:numPr>
        <w:adjustRightInd w:val="0"/>
        <w:spacing w:before="120" w:after="120"/>
        <w:jc w:val="both"/>
        <w:textAlignment w:val="baseline"/>
        <w:rPr>
          <w:rFonts w:ascii="Arial Narrow" w:hAnsi="Arial Narrow"/>
          <w:bCs/>
          <w:color w:val="000000"/>
        </w:rPr>
      </w:pPr>
      <w:r w:rsidRPr="003D68B2">
        <w:rPr>
          <w:rFonts w:ascii="Arial Narrow" w:hAnsi="Arial Narrow"/>
          <w:color w:val="000000"/>
        </w:rPr>
        <w:t xml:space="preserve">W przypadku nie ustanowienia zabezpieczenia, o którym mowa wyżej </w:t>
      </w:r>
      <w:r w:rsidR="00CA064A">
        <w:rPr>
          <w:rFonts w:ascii="Arial Narrow" w:hAnsi="Arial Narrow"/>
          <w:color w:val="000000"/>
        </w:rPr>
        <w:t>PE</w:t>
      </w:r>
      <w:r w:rsidR="00EC37EC">
        <w:rPr>
          <w:rFonts w:ascii="Arial Narrow" w:hAnsi="Arial Narrow"/>
          <w:color w:val="000000"/>
        </w:rPr>
        <w:t xml:space="preserve"> </w:t>
      </w:r>
      <w:r w:rsidRPr="003D68B2">
        <w:rPr>
          <w:rFonts w:ascii="Arial Narrow" w:hAnsi="Arial Narrow"/>
          <w:color w:val="000000"/>
        </w:rPr>
        <w:t xml:space="preserve">zastrzega sobie prawo rozwiązania Umowy w trybie określonym w </w:t>
      </w:r>
      <w:r w:rsidRPr="003D68B2">
        <w:rPr>
          <w:rFonts w:ascii="Arial Narrow" w:hAnsi="Arial Narrow"/>
          <w:bCs/>
          <w:color w:val="000000"/>
        </w:rPr>
        <w:t>§ 11 ust.</w:t>
      </w:r>
      <w:r>
        <w:rPr>
          <w:rFonts w:ascii="Arial Narrow" w:hAnsi="Arial Narrow"/>
          <w:bCs/>
          <w:color w:val="000000"/>
        </w:rPr>
        <w:t>8.</w:t>
      </w:r>
    </w:p>
    <w:p w:rsidR="0058020E" w:rsidRPr="00C76557" w:rsidRDefault="0058020E" w:rsidP="008D1379">
      <w:pPr>
        <w:rPr>
          <w:rFonts w:ascii="Arial Narrow" w:hAnsi="Arial Narrow"/>
          <w:b/>
        </w:rPr>
      </w:pPr>
    </w:p>
    <w:p w:rsidR="00F854C9" w:rsidRPr="00C76557" w:rsidRDefault="00F854C9" w:rsidP="008D1379">
      <w:pPr>
        <w:jc w:val="center"/>
        <w:rPr>
          <w:rFonts w:ascii="Arial Narrow" w:hAnsi="Arial Narrow"/>
          <w:b/>
        </w:rPr>
      </w:pPr>
      <w:r w:rsidRPr="00C76557">
        <w:rPr>
          <w:rFonts w:ascii="Arial Narrow" w:hAnsi="Arial Narrow"/>
          <w:b/>
        </w:rPr>
        <w:t xml:space="preserve">§ </w:t>
      </w:r>
      <w:r w:rsidR="000C7412" w:rsidRPr="00C76557">
        <w:rPr>
          <w:rFonts w:ascii="Arial Narrow" w:hAnsi="Arial Narrow"/>
          <w:b/>
        </w:rPr>
        <w:t>9</w:t>
      </w:r>
    </w:p>
    <w:p w:rsidR="00FA6C1E" w:rsidRPr="00C76557" w:rsidRDefault="00F854C9" w:rsidP="008D1379">
      <w:pPr>
        <w:jc w:val="center"/>
        <w:rPr>
          <w:rFonts w:ascii="Arial Narrow" w:hAnsi="Arial Narrow"/>
          <w:b/>
        </w:rPr>
      </w:pPr>
      <w:r w:rsidRPr="00C76557">
        <w:rPr>
          <w:rFonts w:ascii="Arial Narrow" w:hAnsi="Arial Narrow"/>
          <w:b/>
        </w:rPr>
        <w:t>Ograniczenia w wykonywaniu Umowy</w:t>
      </w:r>
    </w:p>
    <w:p w:rsidR="00540EC9" w:rsidRDefault="00CA064A" w:rsidP="008D1379">
      <w:pPr>
        <w:pStyle w:val="Stylwyliczanie"/>
        <w:numPr>
          <w:ilvl w:val="0"/>
          <w:numId w:val="9"/>
        </w:numPr>
        <w:tabs>
          <w:tab w:val="clear" w:pos="851"/>
          <w:tab w:val="left" w:pos="284"/>
        </w:tabs>
        <w:ind w:left="284" w:hanging="284"/>
        <w:rPr>
          <w:rFonts w:ascii="Arial Narrow" w:hAnsi="Arial Narrow"/>
          <w:color w:val="auto"/>
        </w:rPr>
      </w:pPr>
      <w:r>
        <w:rPr>
          <w:rFonts w:ascii="Arial Narrow" w:hAnsi="Arial Narrow"/>
          <w:color w:val="auto"/>
        </w:rPr>
        <w:t>PE</w:t>
      </w:r>
      <w:r w:rsidR="00EC37EC">
        <w:rPr>
          <w:rFonts w:ascii="Arial Narrow" w:hAnsi="Arial Narrow"/>
          <w:color w:val="auto"/>
        </w:rPr>
        <w:t xml:space="preserve"> </w:t>
      </w:r>
      <w:r w:rsidR="00387D8B">
        <w:rPr>
          <w:rFonts w:ascii="Arial Narrow" w:hAnsi="Arial Narrow"/>
          <w:color w:val="auto"/>
        </w:rPr>
        <w:t>jest uprawnione</w:t>
      </w:r>
      <w:r w:rsidR="00EE4E7B" w:rsidRPr="00C76557">
        <w:rPr>
          <w:rFonts w:ascii="Arial Narrow" w:hAnsi="Arial Narrow"/>
          <w:color w:val="auto"/>
        </w:rPr>
        <w:t xml:space="preserve">, bez ponoszenia odpowiedzialności z tego tytułu do wprowadzenia ograniczeń </w:t>
      </w:r>
    </w:p>
    <w:p w:rsidR="00F854C9" w:rsidRPr="00C76557" w:rsidRDefault="00EE4E7B" w:rsidP="00540EC9">
      <w:pPr>
        <w:pStyle w:val="Stylwyliczanie"/>
        <w:tabs>
          <w:tab w:val="clear" w:pos="851"/>
          <w:tab w:val="left" w:pos="284"/>
        </w:tabs>
        <w:ind w:left="284"/>
        <w:rPr>
          <w:rFonts w:ascii="Arial Narrow" w:hAnsi="Arial Narrow"/>
          <w:color w:val="auto"/>
        </w:rPr>
      </w:pPr>
      <w:r w:rsidRPr="00C76557">
        <w:rPr>
          <w:rFonts w:ascii="Arial Narrow" w:hAnsi="Arial Narrow"/>
          <w:color w:val="auto"/>
        </w:rPr>
        <w:t xml:space="preserve">w świadczeniu usług </w:t>
      </w:r>
      <w:r w:rsidR="006711FC" w:rsidRPr="00C76557">
        <w:rPr>
          <w:rFonts w:ascii="Arial Narrow" w:hAnsi="Arial Narrow"/>
          <w:color w:val="auto"/>
        </w:rPr>
        <w:t>dystrybucji</w:t>
      </w:r>
      <w:r w:rsidRPr="00C76557">
        <w:rPr>
          <w:rFonts w:ascii="Arial Narrow" w:hAnsi="Arial Narrow"/>
          <w:color w:val="auto"/>
        </w:rPr>
        <w:t xml:space="preserve"> zgodnie z niniejszą Umową w przypadku</w:t>
      </w:r>
      <w:r w:rsidR="00F854C9" w:rsidRPr="00C76557">
        <w:rPr>
          <w:rFonts w:ascii="Arial Narrow" w:hAnsi="Arial Narrow"/>
          <w:color w:val="auto"/>
        </w:rPr>
        <w:t>:</w:t>
      </w:r>
    </w:p>
    <w:p w:rsidR="002D6CB9" w:rsidRPr="00C76557" w:rsidRDefault="0036160D" w:rsidP="008D1379">
      <w:pPr>
        <w:pStyle w:val="Stylwyliczanie"/>
        <w:numPr>
          <w:ilvl w:val="1"/>
          <w:numId w:val="8"/>
        </w:numPr>
        <w:rPr>
          <w:rFonts w:ascii="Arial Narrow" w:hAnsi="Arial Narrow"/>
          <w:color w:val="auto"/>
        </w:rPr>
      </w:pPr>
      <w:r w:rsidRPr="00C76557">
        <w:rPr>
          <w:rFonts w:ascii="Arial Narrow" w:hAnsi="Arial Narrow"/>
          <w:color w:val="auto"/>
        </w:rPr>
        <w:t>S</w:t>
      </w:r>
      <w:r w:rsidR="00F854C9" w:rsidRPr="00C76557">
        <w:rPr>
          <w:rFonts w:ascii="Arial Narrow" w:hAnsi="Arial Narrow"/>
          <w:color w:val="auto"/>
        </w:rPr>
        <w:t>iły wyższej</w:t>
      </w:r>
      <w:r w:rsidR="00EE4E7B" w:rsidRPr="00C76557">
        <w:rPr>
          <w:rFonts w:ascii="Arial Narrow" w:hAnsi="Arial Narrow"/>
          <w:color w:val="auto"/>
        </w:rPr>
        <w:t xml:space="preserve"> uniemożliwiającej wykonanie </w:t>
      </w:r>
      <w:r w:rsidR="00E30F8C" w:rsidRPr="00DE547F">
        <w:rPr>
          <w:rFonts w:ascii="Arial Narrow" w:hAnsi="Arial Narrow"/>
          <w:color w:val="auto"/>
        </w:rPr>
        <w:t>zobowiązań wynikających z</w:t>
      </w:r>
      <w:r w:rsidR="00EC37EC">
        <w:rPr>
          <w:rFonts w:ascii="Arial Narrow" w:hAnsi="Arial Narrow"/>
          <w:color w:val="auto"/>
        </w:rPr>
        <w:t xml:space="preserve"> </w:t>
      </w:r>
      <w:r w:rsidR="00EE4E7B" w:rsidRPr="00C76557">
        <w:rPr>
          <w:rFonts w:ascii="Arial Narrow" w:hAnsi="Arial Narrow"/>
          <w:color w:val="auto"/>
        </w:rPr>
        <w:t xml:space="preserve">niniejszej Umowy </w:t>
      </w:r>
      <w:r w:rsidR="00540EC9">
        <w:rPr>
          <w:rFonts w:ascii="Arial Narrow" w:hAnsi="Arial Narrow"/>
          <w:color w:val="auto"/>
        </w:rPr>
        <w:br/>
      </w:r>
      <w:r w:rsidR="00EE4E7B" w:rsidRPr="00C76557">
        <w:rPr>
          <w:rFonts w:ascii="Arial Narrow" w:hAnsi="Arial Narrow"/>
          <w:color w:val="auto"/>
        </w:rPr>
        <w:t>w całości lub w części</w:t>
      </w:r>
      <w:r w:rsidR="00ED541B" w:rsidRPr="00C76557">
        <w:rPr>
          <w:rFonts w:ascii="Arial Narrow" w:hAnsi="Arial Narrow"/>
          <w:color w:val="auto"/>
        </w:rPr>
        <w:t>.</w:t>
      </w:r>
    </w:p>
    <w:p w:rsidR="00F854C9" w:rsidRPr="00C76557" w:rsidRDefault="0036160D" w:rsidP="008D1379">
      <w:pPr>
        <w:pStyle w:val="Stylwyliczanie"/>
        <w:numPr>
          <w:ilvl w:val="1"/>
          <w:numId w:val="8"/>
        </w:numPr>
        <w:rPr>
          <w:rFonts w:ascii="Arial Narrow" w:hAnsi="Arial Narrow"/>
          <w:color w:val="auto"/>
        </w:rPr>
      </w:pPr>
      <w:r w:rsidRPr="00C76557">
        <w:rPr>
          <w:rFonts w:ascii="Arial Narrow" w:hAnsi="Arial Narrow"/>
          <w:color w:val="auto"/>
        </w:rPr>
        <w:t>Z</w:t>
      </w:r>
      <w:r w:rsidR="00EE4E7B" w:rsidRPr="00C76557">
        <w:rPr>
          <w:rFonts w:ascii="Arial Narrow" w:hAnsi="Arial Narrow"/>
          <w:color w:val="auto"/>
        </w:rPr>
        <w:t xml:space="preserve">aplanowanych i uzgodnionych pomiędzy Stronami planowych wyłączeń urządzeń, instalacji </w:t>
      </w:r>
      <w:r w:rsidR="00540EC9">
        <w:rPr>
          <w:rFonts w:ascii="Arial Narrow" w:hAnsi="Arial Narrow"/>
          <w:color w:val="auto"/>
        </w:rPr>
        <w:br/>
      </w:r>
      <w:r w:rsidR="00EE4E7B" w:rsidRPr="00C76557">
        <w:rPr>
          <w:rFonts w:ascii="Arial Narrow" w:hAnsi="Arial Narrow"/>
          <w:color w:val="auto"/>
        </w:rPr>
        <w:t>i sieci niezbędnych do realizacji Umowy</w:t>
      </w:r>
      <w:r w:rsidR="000B05EB" w:rsidRPr="00C76557">
        <w:rPr>
          <w:rFonts w:ascii="Arial Narrow" w:hAnsi="Arial Narrow"/>
          <w:color w:val="auto"/>
        </w:rPr>
        <w:t xml:space="preserve">, lub wyłączeń, </w:t>
      </w:r>
      <w:r w:rsidR="00AD6E9D" w:rsidRPr="00C76557">
        <w:rPr>
          <w:rFonts w:ascii="Arial Narrow" w:hAnsi="Arial Narrow"/>
          <w:color w:val="auto"/>
        </w:rPr>
        <w:t xml:space="preserve">o których </w:t>
      </w:r>
      <w:r w:rsidR="00CA064A">
        <w:rPr>
          <w:rFonts w:ascii="Arial Narrow" w:hAnsi="Arial Narrow"/>
          <w:color w:val="auto"/>
        </w:rPr>
        <w:t>Odbiorca</w:t>
      </w:r>
      <w:r w:rsidR="00D937C6">
        <w:rPr>
          <w:rFonts w:ascii="Arial Narrow" w:hAnsi="Arial Narrow"/>
          <w:color w:val="auto"/>
        </w:rPr>
        <w:t xml:space="preserve"> został poinformowany</w:t>
      </w:r>
      <w:r w:rsidR="00AD6E9D" w:rsidRPr="00C76557">
        <w:rPr>
          <w:rFonts w:ascii="Arial Narrow" w:hAnsi="Arial Narrow"/>
          <w:color w:val="auto"/>
        </w:rPr>
        <w:t xml:space="preserve"> zgodnie ze standardami jakościowymi obsługi klientów.</w:t>
      </w:r>
    </w:p>
    <w:p w:rsidR="00EC1DC3" w:rsidRPr="00C76557" w:rsidRDefault="0036160D" w:rsidP="008D1379">
      <w:pPr>
        <w:pStyle w:val="Stylwyliczanie"/>
        <w:numPr>
          <w:ilvl w:val="1"/>
          <w:numId w:val="8"/>
        </w:numPr>
        <w:rPr>
          <w:rFonts w:ascii="Arial Narrow" w:hAnsi="Arial Narrow"/>
          <w:color w:val="auto"/>
        </w:rPr>
      </w:pPr>
      <w:r w:rsidRPr="00C76557">
        <w:rPr>
          <w:rFonts w:ascii="Arial Narrow" w:hAnsi="Arial Narrow"/>
          <w:color w:val="auto"/>
        </w:rPr>
        <w:t>W</w:t>
      </w:r>
      <w:r w:rsidR="00EE4E7B" w:rsidRPr="00C76557">
        <w:rPr>
          <w:rFonts w:ascii="Arial Narrow" w:hAnsi="Arial Narrow"/>
          <w:color w:val="auto"/>
        </w:rPr>
        <w:t xml:space="preserve">prowadzonych </w:t>
      </w:r>
      <w:r w:rsidR="00BB6D27" w:rsidRPr="00C76557">
        <w:rPr>
          <w:rFonts w:ascii="Arial Narrow" w:hAnsi="Arial Narrow"/>
          <w:color w:val="auto"/>
        </w:rPr>
        <w:t>przez</w:t>
      </w:r>
      <w:r w:rsidR="00EC37EC">
        <w:rPr>
          <w:rFonts w:ascii="Arial Narrow" w:hAnsi="Arial Narrow"/>
          <w:color w:val="auto"/>
        </w:rPr>
        <w:t xml:space="preserve"> </w:t>
      </w:r>
      <w:r w:rsidR="00CA064A">
        <w:rPr>
          <w:rFonts w:ascii="Arial Narrow" w:hAnsi="Arial Narrow"/>
          <w:color w:val="auto"/>
        </w:rPr>
        <w:t>PE</w:t>
      </w:r>
      <w:r w:rsidR="00592C0E" w:rsidRPr="00C76557">
        <w:rPr>
          <w:rFonts w:ascii="Arial Narrow" w:hAnsi="Arial Narrow"/>
          <w:color w:val="auto"/>
        </w:rPr>
        <w:t xml:space="preserve"> ograniczeń w</w:t>
      </w:r>
      <w:r w:rsidR="00EE4E7B" w:rsidRPr="00C76557">
        <w:rPr>
          <w:rFonts w:ascii="Arial Narrow" w:hAnsi="Arial Narrow"/>
          <w:color w:val="auto"/>
        </w:rPr>
        <w:t xml:space="preserve"> poborze energii elektrycznej przez okres ich trwania </w:t>
      </w:r>
      <w:r w:rsidR="00540EC9">
        <w:rPr>
          <w:rFonts w:ascii="Arial Narrow" w:hAnsi="Arial Narrow"/>
          <w:color w:val="auto"/>
        </w:rPr>
        <w:br/>
      </w:r>
      <w:r w:rsidR="00EE4E7B" w:rsidRPr="00C76557">
        <w:rPr>
          <w:rFonts w:ascii="Arial Narrow" w:hAnsi="Arial Narrow"/>
          <w:color w:val="auto"/>
        </w:rPr>
        <w:t>i likwidacji ich skutków</w:t>
      </w:r>
      <w:r w:rsidR="00ED541B" w:rsidRPr="00C76557">
        <w:rPr>
          <w:rFonts w:ascii="Arial Narrow" w:hAnsi="Arial Narrow"/>
          <w:color w:val="auto"/>
        </w:rPr>
        <w:t>.</w:t>
      </w:r>
    </w:p>
    <w:p w:rsidR="004A0A3F" w:rsidRPr="00C76557" w:rsidRDefault="001B37D0" w:rsidP="008D1379">
      <w:pPr>
        <w:pStyle w:val="Stylwyliczanie"/>
        <w:numPr>
          <w:ilvl w:val="1"/>
          <w:numId w:val="8"/>
        </w:numPr>
        <w:rPr>
          <w:rFonts w:ascii="Arial Narrow" w:hAnsi="Arial Narrow"/>
          <w:color w:val="auto"/>
        </w:rPr>
      </w:pPr>
      <w:r w:rsidRPr="00C76557">
        <w:rPr>
          <w:rFonts w:ascii="Arial Narrow" w:hAnsi="Arial Narrow"/>
          <w:color w:val="auto"/>
        </w:rPr>
        <w:t>Niedotrzymani</w:t>
      </w:r>
      <w:r w:rsidR="00110B72">
        <w:rPr>
          <w:rFonts w:ascii="Arial Narrow" w:hAnsi="Arial Narrow"/>
          <w:color w:val="auto"/>
        </w:rPr>
        <w:t xml:space="preserve">a </w:t>
      </w:r>
      <w:r w:rsidRPr="00C76557">
        <w:rPr>
          <w:rFonts w:ascii="Arial Narrow" w:hAnsi="Arial Narrow"/>
          <w:color w:val="auto"/>
        </w:rPr>
        <w:t>przez</w:t>
      </w:r>
      <w:r w:rsidR="00EC37EC">
        <w:rPr>
          <w:rFonts w:ascii="Arial Narrow" w:hAnsi="Arial Narrow"/>
          <w:color w:val="auto"/>
        </w:rPr>
        <w:t xml:space="preserve"> </w:t>
      </w:r>
      <w:r w:rsidR="001C43E8">
        <w:rPr>
          <w:rFonts w:ascii="Arial Narrow" w:hAnsi="Arial Narrow"/>
          <w:color w:val="auto"/>
        </w:rPr>
        <w:t>Odbiorcę</w:t>
      </w:r>
      <w:r w:rsidR="00EC37EC">
        <w:rPr>
          <w:rFonts w:ascii="Arial Narrow" w:hAnsi="Arial Narrow"/>
          <w:color w:val="auto"/>
        </w:rPr>
        <w:t xml:space="preserve"> </w:t>
      </w:r>
      <w:r w:rsidR="00365C88" w:rsidRPr="00C76557">
        <w:rPr>
          <w:rFonts w:ascii="Arial Narrow" w:hAnsi="Arial Narrow"/>
          <w:color w:val="auto"/>
        </w:rPr>
        <w:t>warunków określonyc</w:t>
      </w:r>
      <w:r w:rsidR="003879E7" w:rsidRPr="00C76557">
        <w:rPr>
          <w:rFonts w:ascii="Arial Narrow" w:hAnsi="Arial Narrow"/>
          <w:color w:val="auto"/>
        </w:rPr>
        <w:t>h w niniejszej Umowie</w:t>
      </w:r>
      <w:r w:rsidR="00ED541B" w:rsidRPr="00C76557">
        <w:rPr>
          <w:rFonts w:ascii="Arial Narrow" w:hAnsi="Arial Narrow"/>
          <w:color w:val="auto"/>
        </w:rPr>
        <w:t>.</w:t>
      </w:r>
    </w:p>
    <w:p w:rsidR="0036268E" w:rsidRPr="00C76557" w:rsidRDefault="0036268E" w:rsidP="008D1379">
      <w:pPr>
        <w:pStyle w:val="Stylwyliczanie"/>
        <w:numPr>
          <w:ilvl w:val="1"/>
          <w:numId w:val="8"/>
        </w:numPr>
        <w:rPr>
          <w:rFonts w:ascii="Arial Narrow" w:hAnsi="Arial Narrow"/>
          <w:color w:val="auto"/>
        </w:rPr>
      </w:pPr>
      <w:r w:rsidRPr="00C76557">
        <w:rPr>
          <w:rFonts w:ascii="Arial Narrow" w:hAnsi="Arial Narrow"/>
          <w:color w:val="auto"/>
        </w:rPr>
        <w:t>O</w:t>
      </w:r>
      <w:r w:rsidR="009D2636" w:rsidRPr="00C76557">
        <w:rPr>
          <w:rFonts w:ascii="Arial Narrow" w:hAnsi="Arial Narrow"/>
          <w:color w:val="auto"/>
        </w:rPr>
        <w:t xml:space="preserve">graniczeń wprowadzonych na podstawie </w:t>
      </w:r>
      <w:r w:rsidR="00BD673C" w:rsidRPr="00C76557">
        <w:rPr>
          <w:rFonts w:ascii="Arial Narrow" w:hAnsi="Arial Narrow"/>
          <w:color w:val="auto"/>
        </w:rPr>
        <w:t>Art. 11</w:t>
      </w:r>
      <w:r w:rsidR="00EA7567" w:rsidRPr="00C76557">
        <w:rPr>
          <w:rFonts w:ascii="Arial Narrow" w:hAnsi="Arial Narrow"/>
          <w:color w:val="auto"/>
        </w:rPr>
        <w:t>,</w:t>
      </w:r>
      <w:r w:rsidR="008B29DD">
        <w:rPr>
          <w:rFonts w:ascii="Arial Narrow" w:hAnsi="Arial Narrow"/>
          <w:color w:val="auto"/>
        </w:rPr>
        <w:t xml:space="preserve"> U</w:t>
      </w:r>
      <w:r w:rsidR="00EA7567" w:rsidRPr="00C76557">
        <w:rPr>
          <w:rFonts w:ascii="Arial Narrow" w:hAnsi="Arial Narrow"/>
          <w:color w:val="auto"/>
        </w:rPr>
        <w:t xml:space="preserve">stawy </w:t>
      </w:r>
      <w:r w:rsidR="008B29DD">
        <w:rPr>
          <w:rFonts w:ascii="Arial Narrow" w:hAnsi="Arial Narrow"/>
        </w:rPr>
        <w:t>Prawo E</w:t>
      </w:r>
      <w:r w:rsidR="00BD673C" w:rsidRPr="00C76557">
        <w:rPr>
          <w:rFonts w:ascii="Arial Narrow" w:hAnsi="Arial Narrow"/>
        </w:rPr>
        <w:t xml:space="preserve">nergetyczne </w:t>
      </w:r>
      <w:r w:rsidR="00EA7567" w:rsidRPr="00C76557">
        <w:rPr>
          <w:rFonts w:ascii="Arial Narrow" w:hAnsi="Arial Narrow"/>
          <w:color w:val="auto"/>
        </w:rPr>
        <w:t xml:space="preserve">i </w:t>
      </w:r>
      <w:r w:rsidR="00BD673C" w:rsidRPr="00C76557">
        <w:rPr>
          <w:rFonts w:ascii="Arial Narrow" w:hAnsi="Arial Narrow"/>
          <w:color w:val="auto"/>
        </w:rPr>
        <w:t>niniejszej Umowy.</w:t>
      </w:r>
    </w:p>
    <w:p w:rsidR="00F854C9" w:rsidRPr="00C76557" w:rsidRDefault="00FC50D7" w:rsidP="008D1379">
      <w:pPr>
        <w:pStyle w:val="Stylwyliczanie"/>
        <w:numPr>
          <w:ilvl w:val="1"/>
          <w:numId w:val="8"/>
        </w:numPr>
        <w:rPr>
          <w:rFonts w:ascii="Arial Narrow" w:hAnsi="Arial Narrow"/>
          <w:color w:val="auto"/>
        </w:rPr>
      </w:pPr>
      <w:r w:rsidRPr="00C76557">
        <w:rPr>
          <w:rFonts w:ascii="Arial Narrow" w:hAnsi="Arial Narrow"/>
          <w:color w:val="auto"/>
        </w:rPr>
        <w:t>A</w:t>
      </w:r>
      <w:r w:rsidR="00F854C9" w:rsidRPr="00C76557">
        <w:rPr>
          <w:rFonts w:ascii="Arial Narrow" w:hAnsi="Arial Narrow"/>
          <w:color w:val="auto"/>
        </w:rPr>
        <w:t xml:space="preserve">warii </w:t>
      </w:r>
      <w:r w:rsidR="00ED541B" w:rsidRPr="00C76557">
        <w:rPr>
          <w:rFonts w:ascii="Arial Narrow" w:hAnsi="Arial Narrow"/>
          <w:color w:val="auto"/>
        </w:rPr>
        <w:t xml:space="preserve">w </w:t>
      </w:r>
      <w:r w:rsidR="00F854C9" w:rsidRPr="00C76557">
        <w:rPr>
          <w:rFonts w:ascii="Arial Narrow" w:hAnsi="Arial Narrow"/>
          <w:color w:val="auto"/>
        </w:rPr>
        <w:t>sieci wywołanej przez instalacje, sieci lub urządze</w:t>
      </w:r>
      <w:r w:rsidR="007F617C" w:rsidRPr="00C76557">
        <w:rPr>
          <w:rFonts w:ascii="Arial Narrow" w:hAnsi="Arial Narrow"/>
          <w:color w:val="auto"/>
        </w:rPr>
        <w:t xml:space="preserve">nia nie </w:t>
      </w:r>
      <w:r w:rsidR="00F854C9" w:rsidRPr="00C76557">
        <w:rPr>
          <w:rFonts w:ascii="Arial Narrow" w:hAnsi="Arial Narrow"/>
          <w:color w:val="auto"/>
        </w:rPr>
        <w:t>będąc</w:t>
      </w:r>
      <w:r w:rsidR="00617CDC" w:rsidRPr="00C76557">
        <w:rPr>
          <w:rFonts w:ascii="Arial Narrow" w:hAnsi="Arial Narrow"/>
          <w:color w:val="auto"/>
        </w:rPr>
        <w:t>e</w:t>
      </w:r>
      <w:r w:rsidR="00F854C9" w:rsidRPr="00C76557">
        <w:rPr>
          <w:rFonts w:ascii="Arial Narrow" w:hAnsi="Arial Narrow"/>
          <w:color w:val="auto"/>
        </w:rPr>
        <w:t xml:space="preserve"> własnością</w:t>
      </w:r>
      <w:r w:rsidR="00EC37EC">
        <w:rPr>
          <w:rFonts w:ascii="Arial Narrow" w:hAnsi="Arial Narrow"/>
          <w:color w:val="auto"/>
        </w:rPr>
        <w:t xml:space="preserve"> </w:t>
      </w:r>
      <w:r w:rsidR="001C43E8">
        <w:rPr>
          <w:rFonts w:ascii="Arial Narrow" w:hAnsi="Arial Narrow"/>
          <w:color w:val="auto"/>
        </w:rPr>
        <w:t>PE</w:t>
      </w:r>
      <w:r w:rsidR="00EC37EC">
        <w:rPr>
          <w:rFonts w:ascii="Arial Narrow" w:hAnsi="Arial Narrow"/>
          <w:color w:val="auto"/>
        </w:rPr>
        <w:t xml:space="preserve"> </w:t>
      </w:r>
      <w:r w:rsidR="00F854C9" w:rsidRPr="00C76557">
        <w:rPr>
          <w:rFonts w:ascii="Arial Narrow" w:hAnsi="Arial Narrow"/>
          <w:color w:val="auto"/>
        </w:rPr>
        <w:t xml:space="preserve">których łączny czas trwania w ciągu roku oraz czas trwania jednorazowych przerw liczonych dla poszczególnych wyłączeń od zgłoszenia </w:t>
      </w:r>
      <w:r w:rsidR="004A0A3F" w:rsidRPr="00C76557">
        <w:rPr>
          <w:rFonts w:ascii="Arial Narrow" w:hAnsi="Arial Narrow"/>
          <w:color w:val="auto"/>
        </w:rPr>
        <w:t xml:space="preserve">przez </w:t>
      </w:r>
      <w:r w:rsidR="001C43E8">
        <w:rPr>
          <w:rFonts w:ascii="Arial Narrow" w:hAnsi="Arial Narrow"/>
          <w:color w:val="auto"/>
        </w:rPr>
        <w:t>Odbiorcę</w:t>
      </w:r>
      <w:r w:rsidR="00EC37EC">
        <w:rPr>
          <w:rFonts w:ascii="Arial Narrow" w:hAnsi="Arial Narrow"/>
          <w:color w:val="auto"/>
        </w:rPr>
        <w:t xml:space="preserve"> </w:t>
      </w:r>
      <w:r w:rsidR="00F854C9" w:rsidRPr="00C76557">
        <w:rPr>
          <w:rFonts w:ascii="Arial Narrow" w:hAnsi="Arial Narrow"/>
          <w:color w:val="auto"/>
        </w:rPr>
        <w:t xml:space="preserve">braku zasilania do jego przywrócenia nie przekroczy wartości określonej w Załączniku </w:t>
      </w:r>
      <w:r w:rsidR="00B000B5">
        <w:rPr>
          <w:rFonts w:ascii="Arial Narrow" w:hAnsi="Arial Narrow"/>
          <w:color w:val="auto"/>
        </w:rPr>
        <w:t>n</w:t>
      </w:r>
      <w:r w:rsidR="00ED541B" w:rsidRPr="00C76557">
        <w:rPr>
          <w:rFonts w:ascii="Arial Narrow" w:hAnsi="Arial Narrow"/>
          <w:color w:val="auto"/>
        </w:rPr>
        <w:t xml:space="preserve">r </w:t>
      </w:r>
      <w:r w:rsidR="00B000B5">
        <w:rPr>
          <w:rFonts w:ascii="Arial Narrow" w:hAnsi="Arial Narrow"/>
          <w:color w:val="auto"/>
        </w:rPr>
        <w:t>7.</w:t>
      </w:r>
    </w:p>
    <w:p w:rsidR="00F854C9" w:rsidRPr="00C76557" w:rsidRDefault="00FC50D7" w:rsidP="008D1379">
      <w:pPr>
        <w:pStyle w:val="Stylwyliczanie"/>
        <w:numPr>
          <w:ilvl w:val="1"/>
          <w:numId w:val="8"/>
        </w:numPr>
        <w:rPr>
          <w:rFonts w:ascii="Arial Narrow" w:hAnsi="Arial Narrow"/>
          <w:color w:val="auto"/>
        </w:rPr>
      </w:pPr>
      <w:r w:rsidRPr="00C76557">
        <w:rPr>
          <w:rFonts w:ascii="Arial Narrow" w:hAnsi="Arial Narrow"/>
          <w:color w:val="auto"/>
        </w:rPr>
        <w:t>A</w:t>
      </w:r>
      <w:r w:rsidR="00F854C9" w:rsidRPr="00C76557">
        <w:rPr>
          <w:rFonts w:ascii="Arial Narrow" w:hAnsi="Arial Narrow"/>
          <w:color w:val="auto"/>
        </w:rPr>
        <w:t>warii w sieci elektroenergetyczn</w:t>
      </w:r>
      <w:r w:rsidR="00520336" w:rsidRPr="00C76557">
        <w:rPr>
          <w:rFonts w:ascii="Arial Narrow" w:hAnsi="Arial Narrow"/>
          <w:color w:val="auto"/>
        </w:rPr>
        <w:t>ej</w:t>
      </w:r>
      <w:r w:rsidR="00F854C9" w:rsidRPr="00C76557">
        <w:rPr>
          <w:rFonts w:ascii="Arial Narrow" w:hAnsi="Arial Narrow"/>
          <w:color w:val="auto"/>
        </w:rPr>
        <w:t xml:space="preserve"> wywoła</w:t>
      </w:r>
      <w:r w:rsidR="00520336" w:rsidRPr="00C76557">
        <w:rPr>
          <w:rFonts w:ascii="Arial Narrow" w:hAnsi="Arial Narrow"/>
          <w:color w:val="auto"/>
        </w:rPr>
        <w:t>nej</w:t>
      </w:r>
      <w:r w:rsidR="00F854C9" w:rsidRPr="00C76557">
        <w:rPr>
          <w:rFonts w:ascii="Arial Narrow" w:hAnsi="Arial Narrow"/>
          <w:color w:val="auto"/>
        </w:rPr>
        <w:t xml:space="preserve"> przez instalacje, sieci lub urządzenia będące własnością</w:t>
      </w:r>
      <w:r w:rsidR="001C43E8">
        <w:rPr>
          <w:rFonts w:ascii="Arial Narrow" w:hAnsi="Arial Narrow"/>
          <w:color w:val="auto"/>
        </w:rPr>
        <w:t xml:space="preserve"> Odbiorcy</w:t>
      </w:r>
      <w:r w:rsidR="0034660C">
        <w:rPr>
          <w:rFonts w:ascii="Arial Narrow" w:hAnsi="Arial Narrow"/>
          <w:color w:val="auto"/>
        </w:rPr>
        <w:t>.</w:t>
      </w:r>
    </w:p>
    <w:p w:rsidR="00F854C9" w:rsidRPr="00C76557" w:rsidRDefault="00FC50D7" w:rsidP="008D1379">
      <w:pPr>
        <w:pStyle w:val="Stylwyliczanie"/>
        <w:numPr>
          <w:ilvl w:val="1"/>
          <w:numId w:val="8"/>
        </w:numPr>
        <w:rPr>
          <w:rFonts w:ascii="Arial Narrow" w:hAnsi="Arial Narrow"/>
          <w:color w:val="auto"/>
        </w:rPr>
      </w:pPr>
      <w:r w:rsidRPr="00C76557">
        <w:rPr>
          <w:rFonts w:ascii="Arial Narrow" w:hAnsi="Arial Narrow"/>
          <w:color w:val="auto"/>
        </w:rPr>
        <w:t>Z</w:t>
      </w:r>
      <w:r w:rsidR="00F854C9" w:rsidRPr="00C76557">
        <w:rPr>
          <w:rFonts w:ascii="Arial Narrow" w:hAnsi="Arial Narrow"/>
          <w:color w:val="auto"/>
        </w:rPr>
        <w:t>agrożenia życia lub zdrowia ludzkiego</w:t>
      </w:r>
      <w:r w:rsidR="0034660C">
        <w:rPr>
          <w:rFonts w:ascii="Arial Narrow" w:hAnsi="Arial Narrow"/>
          <w:color w:val="auto"/>
        </w:rPr>
        <w:t>.</w:t>
      </w:r>
    </w:p>
    <w:p w:rsidR="00F854C9" w:rsidRPr="00DE547F" w:rsidRDefault="001C43E8" w:rsidP="008D1379">
      <w:pPr>
        <w:pStyle w:val="Stylwyliczanie"/>
        <w:numPr>
          <w:ilvl w:val="0"/>
          <w:numId w:val="9"/>
        </w:numPr>
        <w:tabs>
          <w:tab w:val="clear" w:pos="851"/>
          <w:tab w:val="left" w:pos="284"/>
        </w:tabs>
        <w:rPr>
          <w:rFonts w:ascii="Arial Narrow" w:hAnsi="Arial Narrow"/>
          <w:color w:val="auto"/>
        </w:rPr>
      </w:pPr>
      <w:r>
        <w:rPr>
          <w:rFonts w:ascii="Arial Narrow" w:hAnsi="Arial Narrow"/>
          <w:color w:val="auto"/>
        </w:rPr>
        <w:t>PE</w:t>
      </w:r>
      <w:r w:rsidR="00EC37EC">
        <w:rPr>
          <w:rFonts w:ascii="Arial Narrow" w:hAnsi="Arial Narrow"/>
          <w:color w:val="auto"/>
        </w:rPr>
        <w:t xml:space="preserve"> </w:t>
      </w:r>
      <w:r w:rsidR="006A00FE" w:rsidRPr="00C76557">
        <w:rPr>
          <w:rFonts w:ascii="Arial Narrow" w:hAnsi="Arial Narrow"/>
          <w:color w:val="auto"/>
        </w:rPr>
        <w:t>ma</w:t>
      </w:r>
      <w:r w:rsidR="00F854C9" w:rsidRPr="00C76557">
        <w:rPr>
          <w:rFonts w:ascii="Arial Narrow" w:hAnsi="Arial Narrow"/>
          <w:color w:val="auto"/>
        </w:rPr>
        <w:t xml:space="preserve"> prawo, do wstrzymania lub ograniczenia </w:t>
      </w:r>
      <w:r w:rsidR="00AD1361" w:rsidRPr="00C76557">
        <w:rPr>
          <w:rFonts w:ascii="Arial Narrow" w:hAnsi="Arial Narrow"/>
          <w:color w:val="auto"/>
        </w:rPr>
        <w:t>przesyłu</w:t>
      </w:r>
      <w:r w:rsidR="00F854C9" w:rsidRPr="00C76557">
        <w:rPr>
          <w:rFonts w:ascii="Arial Narrow" w:hAnsi="Arial Narrow"/>
          <w:color w:val="auto"/>
        </w:rPr>
        <w:t xml:space="preserve"> energii elektrycznej</w:t>
      </w:r>
      <w:r w:rsidR="008911BA" w:rsidRPr="00DE547F">
        <w:rPr>
          <w:rFonts w:ascii="Arial Narrow" w:hAnsi="Arial Narrow"/>
          <w:color w:val="auto"/>
        </w:rPr>
        <w:t>– bez ponoszenia z tego tytułu odpowiedzialności – w następujących przypadkach:</w:t>
      </w:r>
    </w:p>
    <w:p w:rsidR="00F854C9" w:rsidRPr="00C76557" w:rsidRDefault="008A38FB" w:rsidP="0044368F">
      <w:pPr>
        <w:pStyle w:val="Stylwyliczanie"/>
        <w:numPr>
          <w:ilvl w:val="1"/>
          <w:numId w:val="9"/>
        </w:numPr>
        <w:spacing w:after="240"/>
        <w:ind w:left="851" w:hanging="491"/>
        <w:rPr>
          <w:rFonts w:ascii="Arial Narrow" w:hAnsi="Arial Narrow"/>
          <w:color w:val="auto"/>
          <w:spacing w:val="-4"/>
        </w:rPr>
      </w:pPr>
      <w:r>
        <w:rPr>
          <w:rFonts w:ascii="Arial Narrow" w:hAnsi="Arial Narrow"/>
          <w:color w:val="auto"/>
          <w:spacing w:val="-4"/>
        </w:rPr>
        <w:t>G</w:t>
      </w:r>
      <w:r w:rsidR="008911BA">
        <w:rPr>
          <w:rFonts w:ascii="Arial Narrow" w:hAnsi="Arial Narrow"/>
          <w:color w:val="auto"/>
          <w:spacing w:val="-4"/>
        </w:rPr>
        <w:t>dy k</w:t>
      </w:r>
      <w:r w:rsidR="00F854C9" w:rsidRPr="00C76557">
        <w:rPr>
          <w:rFonts w:ascii="Arial Narrow" w:hAnsi="Arial Narrow"/>
          <w:color w:val="auto"/>
          <w:spacing w:val="-4"/>
        </w:rPr>
        <w:t>ontynuowanie dosta</w:t>
      </w:r>
      <w:r w:rsidR="00484AD3" w:rsidRPr="00C76557">
        <w:rPr>
          <w:rFonts w:ascii="Arial Narrow" w:hAnsi="Arial Narrow"/>
          <w:color w:val="auto"/>
          <w:spacing w:val="-4"/>
        </w:rPr>
        <w:t>wy</w:t>
      </w:r>
      <w:r w:rsidR="00F854C9" w:rsidRPr="00C76557">
        <w:rPr>
          <w:rFonts w:ascii="Arial Narrow" w:hAnsi="Arial Narrow"/>
          <w:color w:val="auto"/>
          <w:spacing w:val="-4"/>
        </w:rPr>
        <w:t xml:space="preserve"> energii elektrycznej ze względu na zły stan techniczny urządzeń</w:t>
      </w:r>
      <w:r w:rsidR="00EC37EC">
        <w:rPr>
          <w:rFonts w:ascii="Arial Narrow" w:hAnsi="Arial Narrow"/>
          <w:color w:val="auto"/>
          <w:spacing w:val="-4"/>
        </w:rPr>
        <w:t xml:space="preserve"> </w:t>
      </w:r>
      <w:r w:rsidR="001C43E8">
        <w:rPr>
          <w:rFonts w:ascii="Arial Narrow" w:hAnsi="Arial Narrow"/>
          <w:color w:val="auto"/>
          <w:spacing w:val="-4"/>
        </w:rPr>
        <w:t>Odbiorcy</w:t>
      </w:r>
      <w:r w:rsidR="00F854C9" w:rsidRPr="00C76557">
        <w:rPr>
          <w:rFonts w:ascii="Arial Narrow" w:hAnsi="Arial Narrow"/>
          <w:color w:val="auto"/>
          <w:spacing w:val="-4"/>
        </w:rPr>
        <w:t>, który pomimo udokumentowanego ostrzeżenia nie został usunięty przez</w:t>
      </w:r>
      <w:r w:rsidR="00EC37EC">
        <w:rPr>
          <w:rFonts w:ascii="Arial Narrow" w:hAnsi="Arial Narrow"/>
          <w:color w:val="auto"/>
          <w:spacing w:val="-4"/>
        </w:rPr>
        <w:t xml:space="preserve"> </w:t>
      </w:r>
      <w:r w:rsidR="001C43E8">
        <w:rPr>
          <w:rFonts w:ascii="Arial Narrow" w:hAnsi="Arial Narrow"/>
          <w:color w:val="auto"/>
          <w:spacing w:val="-4"/>
        </w:rPr>
        <w:t>Odbiorcę</w:t>
      </w:r>
      <w:r w:rsidR="00C03738" w:rsidRPr="00C76557">
        <w:rPr>
          <w:rFonts w:ascii="Arial Narrow" w:hAnsi="Arial Narrow"/>
          <w:color w:val="auto"/>
          <w:spacing w:val="-4"/>
        </w:rPr>
        <w:t xml:space="preserve">, </w:t>
      </w:r>
      <w:r w:rsidR="00F854C9" w:rsidRPr="00C76557">
        <w:rPr>
          <w:rFonts w:ascii="Arial Narrow" w:hAnsi="Arial Narrow"/>
          <w:color w:val="auto"/>
          <w:spacing w:val="-4"/>
        </w:rPr>
        <w:t xml:space="preserve">powoduje zagrożenie dla osób lub zagrożenie wystąpienia strat majątkowych, lub </w:t>
      </w:r>
      <w:r w:rsidR="00B60666" w:rsidRPr="00C76557">
        <w:rPr>
          <w:rFonts w:ascii="Arial Narrow" w:hAnsi="Arial Narrow"/>
          <w:color w:val="auto"/>
          <w:spacing w:val="-4"/>
        </w:rPr>
        <w:t xml:space="preserve">uniemożliwia </w:t>
      </w:r>
      <w:r w:rsidR="006600E5" w:rsidRPr="00C76557">
        <w:rPr>
          <w:rFonts w:ascii="Arial Narrow" w:hAnsi="Arial Narrow"/>
          <w:color w:val="auto"/>
          <w:spacing w:val="-4"/>
        </w:rPr>
        <w:t>dostawę energii elektrycznej innym odbiorcom o obowiązujących parametrach jakościowych</w:t>
      </w:r>
      <w:r w:rsidR="00F854C9" w:rsidRPr="00C76557">
        <w:rPr>
          <w:rFonts w:ascii="Arial Narrow" w:hAnsi="Arial Narrow"/>
          <w:color w:val="auto"/>
          <w:spacing w:val="-4"/>
        </w:rPr>
        <w:t>, lub stwarza zagrożenie dla środowi</w:t>
      </w:r>
      <w:r w:rsidR="00B60666" w:rsidRPr="00C76557">
        <w:rPr>
          <w:rFonts w:ascii="Arial Narrow" w:hAnsi="Arial Narrow"/>
          <w:color w:val="auto"/>
          <w:spacing w:val="-4"/>
        </w:rPr>
        <w:t>ska.</w:t>
      </w:r>
    </w:p>
    <w:p w:rsidR="00EC1DC3" w:rsidRPr="00C76557" w:rsidRDefault="008A38FB" w:rsidP="0044368F">
      <w:pPr>
        <w:pStyle w:val="Stylwyliczanie"/>
        <w:numPr>
          <w:ilvl w:val="1"/>
          <w:numId w:val="9"/>
        </w:numPr>
        <w:spacing w:before="0" w:after="240"/>
        <w:ind w:left="851" w:hanging="491"/>
        <w:rPr>
          <w:rFonts w:ascii="Arial Narrow" w:hAnsi="Arial Narrow"/>
          <w:color w:val="auto"/>
        </w:rPr>
      </w:pPr>
      <w:r>
        <w:rPr>
          <w:rFonts w:ascii="Arial Narrow" w:hAnsi="Arial Narrow"/>
          <w:color w:val="auto"/>
        </w:rPr>
        <w:t>G</w:t>
      </w:r>
      <w:r w:rsidR="008911BA">
        <w:rPr>
          <w:rFonts w:ascii="Arial Narrow" w:hAnsi="Arial Narrow"/>
          <w:color w:val="auto"/>
        </w:rPr>
        <w:t>dy w</w:t>
      </w:r>
      <w:r w:rsidR="00F854C9" w:rsidRPr="00C76557">
        <w:rPr>
          <w:rFonts w:ascii="Arial Narrow" w:hAnsi="Arial Narrow"/>
          <w:color w:val="auto"/>
        </w:rPr>
        <w:t xml:space="preserve"> wyniku przeprowadzonej kontroli</w:t>
      </w:r>
      <w:r w:rsidR="007D2D23" w:rsidRPr="00C76557">
        <w:rPr>
          <w:rFonts w:ascii="Arial Narrow" w:hAnsi="Arial Narrow"/>
          <w:color w:val="auto"/>
        </w:rPr>
        <w:t>,</w:t>
      </w:r>
      <w:r w:rsidR="00F854C9" w:rsidRPr="00C76557">
        <w:rPr>
          <w:rFonts w:ascii="Arial Narrow" w:hAnsi="Arial Narrow"/>
          <w:color w:val="auto"/>
        </w:rPr>
        <w:t xml:space="preserve"> o której mowa w § </w:t>
      </w:r>
      <w:r w:rsidR="00681DCD" w:rsidRPr="00C76557">
        <w:rPr>
          <w:rFonts w:ascii="Arial Narrow" w:hAnsi="Arial Narrow"/>
          <w:color w:val="auto"/>
        </w:rPr>
        <w:t>3</w:t>
      </w:r>
      <w:r w:rsidR="00F854C9" w:rsidRPr="00C76557">
        <w:rPr>
          <w:rFonts w:ascii="Arial Narrow" w:hAnsi="Arial Narrow"/>
          <w:color w:val="auto"/>
        </w:rPr>
        <w:t xml:space="preserve"> ust. 2</w:t>
      </w:r>
      <w:r w:rsidR="00B874DA" w:rsidRPr="00C76557">
        <w:rPr>
          <w:rFonts w:ascii="Arial Narrow" w:hAnsi="Arial Narrow"/>
          <w:color w:val="auto"/>
        </w:rPr>
        <w:t>.1</w:t>
      </w:r>
      <w:r w:rsidR="008B29DD">
        <w:rPr>
          <w:rFonts w:ascii="Arial Narrow" w:hAnsi="Arial Narrow"/>
          <w:color w:val="auto"/>
        </w:rPr>
        <w:t>3</w:t>
      </w:r>
      <w:r w:rsidR="00B874DA" w:rsidRPr="00C76557">
        <w:rPr>
          <w:rFonts w:ascii="Arial Narrow" w:hAnsi="Arial Narrow"/>
          <w:color w:val="auto"/>
        </w:rPr>
        <w:t>.</w:t>
      </w:r>
      <w:r w:rsidR="00F854C9" w:rsidRPr="00C76557">
        <w:rPr>
          <w:rFonts w:ascii="Arial Narrow" w:hAnsi="Arial Narrow"/>
          <w:color w:val="auto"/>
        </w:rPr>
        <w:t xml:space="preserve"> stwierdzono</w:t>
      </w:r>
      <w:r w:rsidR="002B38A5" w:rsidRPr="00C76557">
        <w:rPr>
          <w:rFonts w:ascii="Arial Narrow" w:hAnsi="Arial Narrow"/>
          <w:color w:val="auto"/>
        </w:rPr>
        <w:t>,</w:t>
      </w:r>
      <w:r w:rsidR="00F854C9" w:rsidRPr="00C76557">
        <w:rPr>
          <w:rFonts w:ascii="Arial Narrow" w:hAnsi="Arial Narrow"/>
          <w:color w:val="auto"/>
        </w:rPr>
        <w:t xml:space="preserve"> że </w:t>
      </w:r>
      <w:r w:rsidR="001C43E8">
        <w:rPr>
          <w:rFonts w:ascii="Arial Narrow" w:hAnsi="Arial Narrow"/>
          <w:color w:val="auto"/>
        </w:rPr>
        <w:t>Odbiorca</w:t>
      </w:r>
      <w:r w:rsidR="00EC37EC">
        <w:rPr>
          <w:rFonts w:ascii="Arial Narrow" w:hAnsi="Arial Narrow"/>
          <w:color w:val="auto"/>
        </w:rPr>
        <w:t xml:space="preserve"> </w:t>
      </w:r>
      <w:r w:rsidR="00D937C6">
        <w:rPr>
          <w:rFonts w:ascii="Arial Narrow" w:hAnsi="Arial Narrow"/>
          <w:color w:val="auto"/>
        </w:rPr>
        <w:t>prowadzi</w:t>
      </w:r>
      <w:r w:rsidR="00F854C9" w:rsidRPr="00C76557">
        <w:rPr>
          <w:rFonts w:ascii="Arial Narrow" w:hAnsi="Arial Narrow"/>
          <w:color w:val="auto"/>
        </w:rPr>
        <w:t xml:space="preserve"> eksploatację swoich urządzeń i instalacji niezgodnie z zapisami niniejszej Umowy.</w:t>
      </w:r>
    </w:p>
    <w:p w:rsidR="003E2D14" w:rsidRDefault="008A38FB" w:rsidP="0044368F">
      <w:pPr>
        <w:pStyle w:val="Stylwyliczanie"/>
        <w:numPr>
          <w:ilvl w:val="1"/>
          <w:numId w:val="9"/>
        </w:numPr>
        <w:spacing w:before="0" w:after="240"/>
        <w:rPr>
          <w:rFonts w:ascii="Arial Narrow" w:hAnsi="Arial Narrow"/>
          <w:color w:val="auto"/>
        </w:rPr>
      </w:pPr>
      <w:r>
        <w:rPr>
          <w:rFonts w:ascii="Arial Narrow" w:hAnsi="Arial Narrow"/>
          <w:color w:val="auto"/>
        </w:rPr>
        <w:t>G</w:t>
      </w:r>
      <w:r w:rsidR="008911BA">
        <w:rPr>
          <w:rFonts w:ascii="Arial Narrow" w:hAnsi="Arial Narrow"/>
          <w:color w:val="auto"/>
        </w:rPr>
        <w:t>dy n</w:t>
      </w:r>
      <w:r w:rsidR="003E2D14" w:rsidRPr="00C76557">
        <w:rPr>
          <w:rFonts w:ascii="Arial Narrow" w:hAnsi="Arial Narrow"/>
          <w:color w:val="auto"/>
        </w:rPr>
        <w:t xml:space="preserve">astąpiło nielegalne </w:t>
      </w:r>
      <w:r w:rsidR="008911BA">
        <w:rPr>
          <w:rFonts w:ascii="Arial Narrow" w:hAnsi="Arial Narrow"/>
          <w:color w:val="auto"/>
        </w:rPr>
        <w:t xml:space="preserve">pobieranie energii elektrycznej </w:t>
      </w:r>
      <w:r w:rsidR="008911BA" w:rsidRPr="00DE547F">
        <w:rPr>
          <w:rFonts w:ascii="Arial Narrow" w:hAnsi="Arial Narrow"/>
          <w:color w:val="auto"/>
        </w:rPr>
        <w:t>przez Odbiorcę</w:t>
      </w:r>
    </w:p>
    <w:p w:rsidR="00A344CA" w:rsidRPr="00C76557" w:rsidRDefault="00A344CA" w:rsidP="00A344CA">
      <w:pPr>
        <w:pStyle w:val="Stylwyliczanie"/>
        <w:spacing w:before="0" w:after="240"/>
        <w:ind w:left="792"/>
        <w:rPr>
          <w:rFonts w:ascii="Arial Narrow" w:hAnsi="Arial Narrow"/>
          <w:color w:val="auto"/>
        </w:rPr>
      </w:pPr>
    </w:p>
    <w:p w:rsidR="00F854C9" w:rsidRPr="00C76557" w:rsidRDefault="00F854C9" w:rsidP="0044368F">
      <w:pPr>
        <w:pStyle w:val="Stylwyliczanie"/>
        <w:numPr>
          <w:ilvl w:val="0"/>
          <w:numId w:val="9"/>
        </w:numPr>
        <w:tabs>
          <w:tab w:val="clear" w:pos="851"/>
          <w:tab w:val="left" w:pos="284"/>
        </w:tabs>
        <w:spacing w:after="240"/>
        <w:ind w:left="284" w:hanging="284"/>
        <w:rPr>
          <w:rFonts w:ascii="Arial Narrow" w:hAnsi="Arial Narrow"/>
          <w:color w:val="auto"/>
        </w:rPr>
      </w:pPr>
      <w:r w:rsidRPr="00C76557">
        <w:rPr>
          <w:rFonts w:ascii="Arial Narrow" w:hAnsi="Arial Narrow"/>
          <w:color w:val="auto"/>
        </w:rPr>
        <w:lastRenderedPageBreak/>
        <w:t>Strony Umowy zobowiązują się do niezwłocznego,</w:t>
      </w:r>
      <w:r w:rsidR="001454AD">
        <w:rPr>
          <w:rFonts w:ascii="Arial Narrow" w:hAnsi="Arial Narrow"/>
          <w:color w:val="auto"/>
        </w:rPr>
        <w:t xml:space="preserve"> wzajemnego poinformowania się </w:t>
      </w:r>
      <w:r w:rsidRPr="00C76557">
        <w:rPr>
          <w:rFonts w:ascii="Arial Narrow" w:hAnsi="Arial Narrow"/>
          <w:color w:val="auto"/>
        </w:rPr>
        <w:t>o zaistnieniu okoliczno</w:t>
      </w:r>
      <w:r w:rsidR="001D6F19" w:rsidRPr="00C76557">
        <w:rPr>
          <w:rFonts w:ascii="Arial Narrow" w:hAnsi="Arial Narrow"/>
          <w:color w:val="auto"/>
        </w:rPr>
        <w:t>ści stanowiących siłę wyższą,</w:t>
      </w:r>
      <w:r w:rsidRPr="00C76557">
        <w:rPr>
          <w:rFonts w:ascii="Arial Narrow" w:hAnsi="Arial Narrow"/>
          <w:color w:val="auto"/>
        </w:rPr>
        <w:t xml:space="preserve"> awarię w sie</w:t>
      </w:r>
      <w:r w:rsidR="00233C6B" w:rsidRPr="00C76557">
        <w:rPr>
          <w:rFonts w:ascii="Arial Narrow" w:hAnsi="Arial Narrow"/>
          <w:color w:val="auto"/>
        </w:rPr>
        <w:t>ci</w:t>
      </w:r>
      <w:r w:rsidRPr="00C76557">
        <w:rPr>
          <w:rFonts w:ascii="Arial Narrow" w:hAnsi="Arial Narrow"/>
          <w:color w:val="auto"/>
        </w:rPr>
        <w:t>, mogąc</w:t>
      </w:r>
      <w:r w:rsidR="00233C6B" w:rsidRPr="00C76557">
        <w:rPr>
          <w:rFonts w:ascii="Arial Narrow" w:hAnsi="Arial Narrow"/>
          <w:color w:val="auto"/>
        </w:rPr>
        <w:t>ej</w:t>
      </w:r>
      <w:r w:rsidRPr="00C76557">
        <w:rPr>
          <w:rFonts w:ascii="Arial Narrow" w:hAnsi="Arial Narrow"/>
          <w:color w:val="auto"/>
        </w:rPr>
        <w:t xml:space="preserve"> mieć wpływ na ograniczenie </w:t>
      </w:r>
      <w:r w:rsidR="00540EC9">
        <w:rPr>
          <w:rFonts w:ascii="Arial Narrow" w:hAnsi="Arial Narrow"/>
          <w:color w:val="auto"/>
        </w:rPr>
        <w:br/>
      </w:r>
      <w:r w:rsidRPr="00C76557">
        <w:rPr>
          <w:rFonts w:ascii="Arial Narrow" w:hAnsi="Arial Narrow"/>
          <w:color w:val="auto"/>
        </w:rPr>
        <w:t>w wykonaniu niniejszej Umowy.</w:t>
      </w:r>
    </w:p>
    <w:p w:rsidR="00F854C9" w:rsidRPr="00C76557" w:rsidRDefault="00F854C9" w:rsidP="0044368F">
      <w:pPr>
        <w:pStyle w:val="Stylwyliczanie"/>
        <w:numPr>
          <w:ilvl w:val="0"/>
          <w:numId w:val="9"/>
        </w:numPr>
        <w:tabs>
          <w:tab w:val="clear" w:pos="851"/>
          <w:tab w:val="left" w:pos="284"/>
        </w:tabs>
        <w:spacing w:after="240"/>
        <w:ind w:left="284" w:hanging="284"/>
        <w:rPr>
          <w:rFonts w:ascii="Arial Narrow" w:hAnsi="Arial Narrow"/>
          <w:color w:val="auto"/>
        </w:rPr>
      </w:pPr>
      <w:r w:rsidRPr="00C76557">
        <w:rPr>
          <w:rFonts w:ascii="Arial Narrow" w:hAnsi="Arial Narrow"/>
          <w:color w:val="auto"/>
        </w:rPr>
        <w:t xml:space="preserve">Jeżeli ograniczenie w wykonaniu Umowy, z przyczyn podanych w ust. 1, będzie trwało dłużej niż </w:t>
      </w:r>
      <w:r w:rsidR="00540EC9">
        <w:rPr>
          <w:rFonts w:ascii="Arial Narrow" w:hAnsi="Arial Narrow"/>
          <w:color w:val="auto"/>
        </w:rPr>
        <w:br/>
      </w:r>
      <w:r w:rsidR="006A15AB" w:rsidRPr="00C76557">
        <w:rPr>
          <w:rFonts w:ascii="Arial Narrow" w:hAnsi="Arial Narrow"/>
          <w:color w:val="auto"/>
        </w:rPr>
        <w:t>14 dni kalendarzowych</w:t>
      </w:r>
      <w:r w:rsidRPr="00C76557">
        <w:rPr>
          <w:rFonts w:ascii="Arial Narrow" w:hAnsi="Arial Narrow"/>
          <w:color w:val="auto"/>
        </w:rPr>
        <w:t xml:space="preserve">, licząc od daty wystąpienia ograniczenia, Strony Umowy przystąpią do negocjacji w przedmiocie ustalenia warunków </w:t>
      </w:r>
      <w:r w:rsidR="006A15AB" w:rsidRPr="00C76557">
        <w:rPr>
          <w:rFonts w:ascii="Arial Narrow" w:hAnsi="Arial Narrow"/>
          <w:color w:val="auto"/>
        </w:rPr>
        <w:t>dalszej realizacji</w:t>
      </w:r>
      <w:r w:rsidRPr="00C76557">
        <w:rPr>
          <w:rFonts w:ascii="Arial Narrow" w:hAnsi="Arial Narrow"/>
          <w:color w:val="auto"/>
        </w:rPr>
        <w:t xml:space="preserve"> niniejszej Umowy.</w:t>
      </w:r>
    </w:p>
    <w:p w:rsidR="00B2344E" w:rsidRPr="00C76557" w:rsidRDefault="001C43E8" w:rsidP="0044368F">
      <w:pPr>
        <w:pStyle w:val="Tekstpodstawowy"/>
        <w:widowControl w:val="0"/>
        <w:numPr>
          <w:ilvl w:val="0"/>
          <w:numId w:val="9"/>
        </w:numPr>
        <w:tabs>
          <w:tab w:val="num" w:pos="284"/>
          <w:tab w:val="left" w:pos="851"/>
          <w:tab w:val="num" w:pos="1414"/>
        </w:tabs>
        <w:spacing w:after="240"/>
        <w:ind w:left="284" w:hanging="284"/>
        <w:jc w:val="both"/>
        <w:rPr>
          <w:rFonts w:ascii="Arial Narrow" w:hAnsi="Arial Narrow"/>
        </w:rPr>
      </w:pPr>
      <w:r>
        <w:rPr>
          <w:rFonts w:ascii="Arial Narrow" w:hAnsi="Arial Narrow"/>
        </w:rPr>
        <w:t>PE</w:t>
      </w:r>
      <w:r w:rsidR="00EC37EC">
        <w:rPr>
          <w:rFonts w:ascii="Arial Narrow" w:hAnsi="Arial Narrow"/>
        </w:rPr>
        <w:t xml:space="preserve"> </w:t>
      </w:r>
      <w:r w:rsidR="00B2344E" w:rsidRPr="00C76557">
        <w:rPr>
          <w:rFonts w:ascii="Arial Narrow" w:hAnsi="Arial Narrow"/>
        </w:rPr>
        <w:t xml:space="preserve">może wstrzymać świadczenie usług dystrybucji także w przypadku, gdy </w:t>
      </w:r>
      <w:r>
        <w:rPr>
          <w:rFonts w:ascii="Arial Narrow" w:hAnsi="Arial Narrow"/>
        </w:rPr>
        <w:t>Odbiorca</w:t>
      </w:r>
      <w:r w:rsidR="00EC37EC">
        <w:rPr>
          <w:rFonts w:ascii="Arial Narrow" w:hAnsi="Arial Narrow"/>
        </w:rPr>
        <w:t xml:space="preserve"> </w:t>
      </w:r>
      <w:r w:rsidR="00B2344E" w:rsidRPr="00C76557">
        <w:rPr>
          <w:rFonts w:ascii="Arial Narrow" w:hAnsi="Arial Narrow"/>
        </w:rPr>
        <w:t xml:space="preserve">zwleka z zapłatą za </w:t>
      </w:r>
      <w:r w:rsidR="006F39BB">
        <w:rPr>
          <w:rFonts w:ascii="Arial Narrow" w:hAnsi="Arial Narrow"/>
        </w:rPr>
        <w:t xml:space="preserve">zakupioną energię Elektryczną lub </w:t>
      </w:r>
      <w:r w:rsidR="00B2344E" w:rsidRPr="00C76557">
        <w:rPr>
          <w:rFonts w:ascii="Arial Narrow" w:hAnsi="Arial Narrow"/>
        </w:rPr>
        <w:t xml:space="preserve">świadczone usługi dystrybucji, co najmniej miesiąc po upływie terminu płatności, pomimo uprzedniego powiadomienia o zamiarze wypowiedzenia Umowy </w:t>
      </w:r>
      <w:r w:rsidR="00540EC9">
        <w:rPr>
          <w:rFonts w:ascii="Arial Narrow" w:hAnsi="Arial Narrow"/>
        </w:rPr>
        <w:br/>
      </w:r>
      <w:r w:rsidR="00B2344E" w:rsidRPr="00C76557">
        <w:rPr>
          <w:rFonts w:ascii="Arial Narrow" w:hAnsi="Arial Narrow"/>
        </w:rPr>
        <w:t xml:space="preserve">i wyznaczenia dodatkowego, dwutygodniowego terminu do zapłaty </w:t>
      </w:r>
      <w:r w:rsidR="00C12392">
        <w:rPr>
          <w:rFonts w:ascii="Arial Narrow" w:hAnsi="Arial Narrow"/>
        </w:rPr>
        <w:t>zaległych i bieżących należności.</w:t>
      </w:r>
    </w:p>
    <w:p w:rsidR="009D2636" w:rsidRDefault="00B2344E" w:rsidP="0044368F">
      <w:pPr>
        <w:pStyle w:val="Tekstpodstawowy"/>
        <w:widowControl w:val="0"/>
        <w:numPr>
          <w:ilvl w:val="0"/>
          <w:numId w:val="9"/>
        </w:numPr>
        <w:tabs>
          <w:tab w:val="num" w:pos="284"/>
          <w:tab w:val="left" w:pos="851"/>
          <w:tab w:val="num" w:pos="1414"/>
        </w:tabs>
        <w:spacing w:after="240"/>
        <w:ind w:left="284" w:hanging="284"/>
        <w:jc w:val="both"/>
        <w:rPr>
          <w:rFonts w:ascii="Arial Narrow" w:hAnsi="Arial Narrow"/>
        </w:rPr>
      </w:pPr>
      <w:r w:rsidRPr="00C76557">
        <w:rPr>
          <w:rFonts w:ascii="Arial Narrow" w:hAnsi="Arial Narrow"/>
        </w:rPr>
        <w:t xml:space="preserve">W razie </w:t>
      </w:r>
      <w:r w:rsidR="00CD3FFF" w:rsidRPr="00C76557">
        <w:rPr>
          <w:rFonts w:ascii="Arial Narrow" w:hAnsi="Arial Narrow"/>
        </w:rPr>
        <w:t xml:space="preserve">stwierdzenia </w:t>
      </w:r>
      <w:r w:rsidRPr="00C76557">
        <w:rPr>
          <w:rFonts w:ascii="Arial Narrow" w:hAnsi="Arial Narrow"/>
        </w:rPr>
        <w:t>nielegalnego pobierania energii elektrycznej</w:t>
      </w:r>
      <w:r w:rsidR="00CD3FFF" w:rsidRPr="00C76557">
        <w:rPr>
          <w:rFonts w:ascii="Arial Narrow" w:hAnsi="Arial Narrow"/>
        </w:rPr>
        <w:t xml:space="preserve"> przez </w:t>
      </w:r>
      <w:r w:rsidR="001C43E8">
        <w:rPr>
          <w:rFonts w:ascii="Arial Narrow" w:hAnsi="Arial Narrow"/>
        </w:rPr>
        <w:t>Odbiorcę</w:t>
      </w:r>
      <w:r w:rsidR="00D937C6">
        <w:rPr>
          <w:rFonts w:ascii="Arial Narrow" w:hAnsi="Arial Narrow"/>
        </w:rPr>
        <w:t xml:space="preserve">, </w:t>
      </w:r>
      <w:r w:rsidR="001C43E8">
        <w:rPr>
          <w:rFonts w:ascii="Arial Narrow" w:hAnsi="Arial Narrow"/>
        </w:rPr>
        <w:t>PE</w:t>
      </w:r>
      <w:r w:rsidR="00EC37EC">
        <w:rPr>
          <w:rFonts w:ascii="Arial Narrow" w:hAnsi="Arial Narrow"/>
        </w:rPr>
        <w:t xml:space="preserve"> </w:t>
      </w:r>
      <w:r w:rsidR="00CD3FFF" w:rsidRPr="00C76557">
        <w:rPr>
          <w:rFonts w:ascii="Arial Narrow" w:hAnsi="Arial Narrow"/>
        </w:rPr>
        <w:t xml:space="preserve">pobierze </w:t>
      </w:r>
      <w:r w:rsidRPr="00C76557">
        <w:rPr>
          <w:rFonts w:ascii="Arial Narrow" w:hAnsi="Arial Narrow"/>
        </w:rPr>
        <w:t xml:space="preserve">opłatę za nielegalnie pobraną energię elektryczną, </w:t>
      </w:r>
      <w:r w:rsidR="00CD3FFF" w:rsidRPr="00C76557">
        <w:rPr>
          <w:rFonts w:ascii="Arial Narrow" w:hAnsi="Arial Narrow"/>
        </w:rPr>
        <w:t xml:space="preserve">zgodnie z zapisami </w:t>
      </w:r>
      <w:r w:rsidRPr="00C76557">
        <w:rPr>
          <w:rFonts w:ascii="Arial Narrow" w:hAnsi="Arial Narrow"/>
        </w:rPr>
        <w:t xml:space="preserve"> w Taryfie.   </w:t>
      </w:r>
    </w:p>
    <w:p w:rsidR="000840E0" w:rsidRPr="00C76557" w:rsidRDefault="000840E0" w:rsidP="008D1379">
      <w:pPr>
        <w:pStyle w:val="Tekstpodstawowy"/>
        <w:widowControl w:val="0"/>
        <w:tabs>
          <w:tab w:val="left" w:pos="851"/>
        </w:tabs>
        <w:ind w:left="284"/>
        <w:jc w:val="both"/>
        <w:rPr>
          <w:rFonts w:ascii="Arial Narrow" w:hAnsi="Arial Narrow"/>
        </w:rPr>
      </w:pPr>
    </w:p>
    <w:p w:rsidR="00E1387E" w:rsidRPr="00C76557" w:rsidRDefault="00325CCE" w:rsidP="008D1379">
      <w:pPr>
        <w:spacing w:after="120"/>
        <w:jc w:val="center"/>
        <w:rPr>
          <w:rFonts w:ascii="Arial Narrow" w:hAnsi="Arial Narrow"/>
          <w:b/>
        </w:rPr>
      </w:pPr>
      <w:r w:rsidRPr="00C76557">
        <w:rPr>
          <w:rFonts w:ascii="Arial Narrow" w:hAnsi="Arial Narrow"/>
          <w:b/>
        </w:rPr>
        <w:t>§</w:t>
      </w:r>
      <w:r w:rsidR="000C7412" w:rsidRPr="00C76557">
        <w:rPr>
          <w:rFonts w:ascii="Arial Narrow" w:hAnsi="Arial Narrow"/>
          <w:b/>
        </w:rPr>
        <w:t xml:space="preserve"> 10</w:t>
      </w:r>
    </w:p>
    <w:p w:rsidR="00FA6C1E" w:rsidRPr="00C76557" w:rsidRDefault="00325CCE" w:rsidP="008D1379">
      <w:pPr>
        <w:spacing w:after="120"/>
        <w:jc w:val="center"/>
        <w:rPr>
          <w:rFonts w:ascii="Arial Narrow" w:hAnsi="Arial Narrow"/>
          <w:b/>
        </w:rPr>
      </w:pPr>
      <w:r w:rsidRPr="00C76557">
        <w:rPr>
          <w:rFonts w:ascii="Arial Narrow" w:hAnsi="Arial Narrow"/>
          <w:b/>
        </w:rPr>
        <w:t>Rozstrzyganie spraw spornych</w:t>
      </w:r>
    </w:p>
    <w:p w:rsidR="00325CCE" w:rsidRPr="00C76557" w:rsidRDefault="00325CCE" w:rsidP="008D1379">
      <w:pPr>
        <w:pStyle w:val="Stylwyliczanie"/>
        <w:numPr>
          <w:ilvl w:val="0"/>
          <w:numId w:val="4"/>
        </w:numPr>
        <w:spacing w:before="0"/>
        <w:rPr>
          <w:rFonts w:ascii="Arial Narrow" w:hAnsi="Arial Narrow"/>
          <w:color w:val="auto"/>
        </w:rPr>
      </w:pPr>
      <w:r w:rsidRPr="00C76557">
        <w:rPr>
          <w:rFonts w:ascii="Arial Narrow" w:hAnsi="Arial Narrow"/>
          <w:color w:val="auto"/>
        </w:rPr>
        <w:t>W przypadku sporu powstałego w toku realizacji postanowień niniejszej Umowy, Strony podejmą próbę polubownego rozwiązania sporu</w:t>
      </w:r>
      <w:r w:rsidR="00ED541B" w:rsidRPr="00C76557">
        <w:rPr>
          <w:rFonts w:ascii="Arial Narrow" w:hAnsi="Arial Narrow"/>
          <w:color w:val="auto"/>
        </w:rPr>
        <w:t>.</w:t>
      </w:r>
    </w:p>
    <w:p w:rsidR="002D6CB9" w:rsidRPr="00C76557" w:rsidRDefault="001A5ABB" w:rsidP="008D1379">
      <w:pPr>
        <w:pStyle w:val="Stylwyliczanie"/>
        <w:numPr>
          <w:ilvl w:val="0"/>
          <w:numId w:val="4"/>
        </w:numPr>
        <w:rPr>
          <w:rFonts w:ascii="Arial Narrow" w:hAnsi="Arial Narrow"/>
          <w:color w:val="auto"/>
        </w:rPr>
      </w:pPr>
      <w:r w:rsidRPr="00C76557">
        <w:rPr>
          <w:rFonts w:ascii="Arial Narrow" w:hAnsi="Arial Narrow"/>
          <w:color w:val="auto"/>
        </w:rPr>
        <w:t>Jeżeli spór nie zostanie rozstrzygnięty w drodze negocjacji w ciągu 30 dni od daty jego zaistnienia to rozstrzygany on będzie prz</w:t>
      </w:r>
      <w:r w:rsidR="00901BC7">
        <w:rPr>
          <w:rFonts w:ascii="Arial Narrow" w:hAnsi="Arial Narrow"/>
          <w:color w:val="auto"/>
        </w:rPr>
        <w:t>ez</w:t>
      </w:r>
      <w:r w:rsidR="008B29DD">
        <w:rPr>
          <w:rFonts w:ascii="Arial Narrow" w:hAnsi="Arial Narrow"/>
          <w:color w:val="auto"/>
        </w:rPr>
        <w:t xml:space="preserve"> sąd</w:t>
      </w:r>
      <w:r w:rsidR="00901BC7">
        <w:rPr>
          <w:rFonts w:ascii="Arial Narrow" w:hAnsi="Arial Narrow"/>
          <w:color w:val="auto"/>
        </w:rPr>
        <w:t xml:space="preserve"> powszechny właściwy dla siedziby PE</w:t>
      </w:r>
      <w:r w:rsidRPr="00C76557">
        <w:rPr>
          <w:rFonts w:ascii="Arial Narrow" w:hAnsi="Arial Narrow"/>
          <w:color w:val="auto"/>
        </w:rPr>
        <w:t>, chyba że sprawy sporne wynikające z niniejszej Umowy będą należeć do właściwości Prezesa URE</w:t>
      </w:r>
      <w:r w:rsidR="00ED541B" w:rsidRPr="00C76557">
        <w:rPr>
          <w:rFonts w:ascii="Arial Narrow" w:hAnsi="Arial Narrow"/>
          <w:color w:val="auto"/>
        </w:rPr>
        <w:t>.</w:t>
      </w:r>
    </w:p>
    <w:p w:rsidR="00FD4989" w:rsidRPr="000840E0" w:rsidRDefault="00325CCE" w:rsidP="008D1379">
      <w:pPr>
        <w:pStyle w:val="Stylwyliczanie"/>
        <w:numPr>
          <w:ilvl w:val="0"/>
          <w:numId w:val="4"/>
        </w:numPr>
        <w:rPr>
          <w:rFonts w:ascii="Arial Narrow" w:hAnsi="Arial Narrow"/>
          <w:color w:val="auto"/>
        </w:rPr>
      </w:pPr>
      <w:r w:rsidRPr="00C76557">
        <w:rPr>
          <w:rFonts w:ascii="Arial Narrow" w:hAnsi="Arial Narrow"/>
        </w:rPr>
        <w:t>Wystąpienie lub istnienie sporu dotyczącego niniejszej Umowy nie zwalnia Stron Umowy od wykonania swoich zobowiązań wynikających z niniejszej Umowy</w:t>
      </w:r>
      <w:r w:rsidR="001F234E" w:rsidRPr="00C76557">
        <w:rPr>
          <w:rFonts w:ascii="Arial Narrow" w:hAnsi="Arial Narrow"/>
        </w:rPr>
        <w:t>.</w:t>
      </w:r>
    </w:p>
    <w:p w:rsidR="000840E0" w:rsidRPr="00C76557" w:rsidRDefault="000840E0" w:rsidP="008D1379">
      <w:pPr>
        <w:pStyle w:val="Stylwyliczanie"/>
        <w:ind w:left="360"/>
        <w:rPr>
          <w:rFonts w:ascii="Arial Narrow" w:hAnsi="Arial Narrow"/>
          <w:color w:val="auto"/>
        </w:rPr>
      </w:pPr>
    </w:p>
    <w:p w:rsidR="00086776" w:rsidRPr="00C76557" w:rsidRDefault="000C7412" w:rsidP="008D1379">
      <w:pPr>
        <w:spacing w:after="120"/>
        <w:jc w:val="center"/>
        <w:rPr>
          <w:rFonts w:ascii="Arial Narrow" w:hAnsi="Arial Narrow"/>
          <w:b/>
        </w:rPr>
      </w:pPr>
      <w:r w:rsidRPr="00C76557">
        <w:rPr>
          <w:rFonts w:ascii="Arial Narrow" w:hAnsi="Arial Narrow"/>
          <w:b/>
        </w:rPr>
        <w:t>§ 11</w:t>
      </w:r>
    </w:p>
    <w:p w:rsidR="00FA6C1E" w:rsidRPr="007F70EB" w:rsidRDefault="00086776" w:rsidP="008D1379">
      <w:pPr>
        <w:spacing w:after="120"/>
        <w:jc w:val="center"/>
        <w:rPr>
          <w:rFonts w:ascii="Arial Narrow" w:hAnsi="Arial Narrow"/>
          <w:b/>
        </w:rPr>
      </w:pPr>
      <w:r w:rsidRPr="00C76557">
        <w:rPr>
          <w:rFonts w:ascii="Arial Narrow" w:hAnsi="Arial Narrow"/>
          <w:b/>
        </w:rPr>
        <w:t xml:space="preserve">Okres </w:t>
      </w:r>
      <w:r w:rsidRPr="007F70EB">
        <w:rPr>
          <w:rFonts w:ascii="Arial Narrow" w:hAnsi="Arial Narrow"/>
          <w:b/>
        </w:rPr>
        <w:t>obowiązywania Umowy</w:t>
      </w:r>
      <w:r w:rsidR="009F38A5" w:rsidRPr="007F70EB">
        <w:rPr>
          <w:rFonts w:ascii="Arial Narrow" w:hAnsi="Arial Narrow"/>
          <w:b/>
        </w:rPr>
        <w:t xml:space="preserve">, </w:t>
      </w:r>
      <w:r w:rsidR="00ED541B" w:rsidRPr="007F70EB">
        <w:rPr>
          <w:rFonts w:ascii="Arial Narrow" w:hAnsi="Arial Narrow"/>
          <w:b/>
        </w:rPr>
        <w:t xml:space="preserve">zmiany </w:t>
      </w:r>
      <w:r w:rsidR="00A9509A" w:rsidRPr="007F70EB">
        <w:rPr>
          <w:rFonts w:ascii="Arial Narrow" w:hAnsi="Arial Narrow"/>
          <w:b/>
        </w:rPr>
        <w:t>i renegocjacje Umowy</w:t>
      </w:r>
    </w:p>
    <w:p w:rsidR="00086776" w:rsidRPr="007F70EB" w:rsidRDefault="00086776" w:rsidP="0044368F">
      <w:pPr>
        <w:widowControl w:val="0"/>
        <w:numPr>
          <w:ilvl w:val="0"/>
          <w:numId w:val="5"/>
        </w:numPr>
        <w:spacing w:after="240"/>
        <w:ind w:left="538" w:hanging="357"/>
        <w:jc w:val="both"/>
        <w:rPr>
          <w:rFonts w:ascii="Arial Narrow" w:hAnsi="Arial Narrow"/>
        </w:rPr>
      </w:pPr>
      <w:r w:rsidRPr="007F70EB">
        <w:rPr>
          <w:rFonts w:ascii="Arial Narrow" w:hAnsi="Arial Narrow"/>
        </w:rPr>
        <w:t>Umowa wchodzi</w:t>
      </w:r>
      <w:r w:rsidR="007030DF" w:rsidRPr="007F70EB">
        <w:rPr>
          <w:rFonts w:ascii="Arial Narrow" w:hAnsi="Arial Narrow"/>
        </w:rPr>
        <w:t xml:space="preserve"> w życie z dniem </w:t>
      </w:r>
      <w:r w:rsidR="00E23D6E">
        <w:rPr>
          <w:rFonts w:ascii="Arial Narrow" w:hAnsi="Arial Narrow"/>
        </w:rPr>
        <w:t>……………</w:t>
      </w:r>
      <w:r w:rsidRPr="007F70EB">
        <w:rPr>
          <w:rFonts w:ascii="Arial Narrow" w:hAnsi="Arial Narrow"/>
        </w:rPr>
        <w:t xml:space="preserve"> i ob</w:t>
      </w:r>
      <w:r w:rsidR="007F617C" w:rsidRPr="007F70EB">
        <w:rPr>
          <w:rFonts w:ascii="Arial Narrow" w:hAnsi="Arial Narrow"/>
        </w:rPr>
        <w:t xml:space="preserve">owiązuje </w:t>
      </w:r>
      <w:r w:rsidR="00CA6941">
        <w:rPr>
          <w:rFonts w:ascii="Arial Narrow" w:hAnsi="Arial Narrow"/>
        </w:rPr>
        <w:t>na czas nieokreślony</w:t>
      </w:r>
      <w:r w:rsidR="00D42B61" w:rsidRPr="007F70EB">
        <w:rPr>
          <w:rFonts w:ascii="Arial Narrow" w:hAnsi="Arial Narrow"/>
        </w:rPr>
        <w:t>.</w:t>
      </w:r>
    </w:p>
    <w:p w:rsidR="007030DF" w:rsidRPr="007F70EB" w:rsidRDefault="0023728E" w:rsidP="0044368F">
      <w:pPr>
        <w:widowControl w:val="0"/>
        <w:numPr>
          <w:ilvl w:val="0"/>
          <w:numId w:val="5"/>
        </w:numPr>
        <w:spacing w:after="240"/>
        <w:ind w:left="538" w:hanging="357"/>
        <w:jc w:val="both"/>
        <w:rPr>
          <w:rFonts w:ascii="Arial Narrow" w:hAnsi="Arial Narrow"/>
        </w:rPr>
      </w:pPr>
      <w:r w:rsidRPr="007F70EB">
        <w:rPr>
          <w:rFonts w:ascii="Arial Narrow" w:hAnsi="Arial Narrow"/>
        </w:rPr>
        <w:t xml:space="preserve">Dzień wejścia w życie Umowy jest dniem rozpoczynającym </w:t>
      </w:r>
      <w:r w:rsidR="006F39BB" w:rsidRPr="007F70EB">
        <w:rPr>
          <w:rFonts w:ascii="Arial Narrow" w:hAnsi="Arial Narrow"/>
        </w:rPr>
        <w:t xml:space="preserve">sprzedaż energii elektrycznej oraz </w:t>
      </w:r>
      <w:r w:rsidRPr="007F70EB">
        <w:rPr>
          <w:rFonts w:ascii="Arial Narrow" w:hAnsi="Arial Narrow"/>
        </w:rPr>
        <w:t xml:space="preserve">świadczenie usługi dystrybucji przez </w:t>
      </w:r>
      <w:r w:rsidR="001C43E8" w:rsidRPr="007F70EB">
        <w:rPr>
          <w:rFonts w:ascii="Arial Narrow" w:hAnsi="Arial Narrow"/>
        </w:rPr>
        <w:t>PE</w:t>
      </w:r>
      <w:r w:rsidR="00976367" w:rsidRPr="007F70EB">
        <w:rPr>
          <w:rFonts w:ascii="Arial Narrow" w:hAnsi="Arial Narrow"/>
        </w:rPr>
        <w:t>.</w:t>
      </w:r>
    </w:p>
    <w:p w:rsidR="007030DF" w:rsidRPr="00C76557" w:rsidRDefault="00A9509A" w:rsidP="0044368F">
      <w:pPr>
        <w:widowControl w:val="0"/>
        <w:numPr>
          <w:ilvl w:val="0"/>
          <w:numId w:val="5"/>
        </w:numPr>
        <w:spacing w:after="240"/>
        <w:ind w:left="538" w:hanging="357"/>
        <w:jc w:val="both"/>
        <w:rPr>
          <w:rFonts w:ascii="Arial Narrow" w:hAnsi="Arial Narrow"/>
        </w:rPr>
      </w:pPr>
      <w:r w:rsidRPr="00C76557">
        <w:rPr>
          <w:rFonts w:ascii="Arial Narrow" w:hAnsi="Arial Narrow"/>
        </w:rPr>
        <w:t xml:space="preserve">W przypadku zmian w zakresie stanu prawnego lub faktycznego mających związek </w:t>
      </w:r>
      <w:r w:rsidR="00540EC9">
        <w:rPr>
          <w:rFonts w:ascii="Arial Narrow" w:hAnsi="Arial Narrow"/>
        </w:rPr>
        <w:br/>
      </w:r>
      <w:r w:rsidRPr="00C76557">
        <w:rPr>
          <w:rFonts w:ascii="Arial Narrow" w:hAnsi="Arial Narrow"/>
        </w:rPr>
        <w:t>z postanowieniami niniejszej Umowy, Strony</w:t>
      </w:r>
      <w:r w:rsidR="00EC37EC">
        <w:rPr>
          <w:rFonts w:ascii="Arial Narrow" w:hAnsi="Arial Narrow"/>
        </w:rPr>
        <w:t xml:space="preserve"> </w:t>
      </w:r>
      <w:r w:rsidR="008911BA" w:rsidRPr="00DE547F">
        <w:rPr>
          <w:rFonts w:ascii="Arial Narrow" w:hAnsi="Arial Narrow"/>
        </w:rPr>
        <w:t>z</w:t>
      </w:r>
      <w:bookmarkStart w:id="0" w:name="_GoBack"/>
      <w:bookmarkEnd w:id="0"/>
      <w:r w:rsidR="008911BA" w:rsidRPr="00DE547F">
        <w:rPr>
          <w:rFonts w:ascii="Arial Narrow" w:hAnsi="Arial Narrow"/>
        </w:rPr>
        <w:t xml:space="preserve">obowiązują się do bezzwłocznego podjęcia </w:t>
      </w:r>
      <w:r w:rsidRPr="00DE547F">
        <w:rPr>
          <w:rFonts w:ascii="Arial Narrow" w:hAnsi="Arial Narrow"/>
        </w:rPr>
        <w:t xml:space="preserve"> renegocjacj</w:t>
      </w:r>
      <w:r w:rsidR="00664AB8" w:rsidRPr="00DE547F">
        <w:rPr>
          <w:rFonts w:ascii="Arial Narrow" w:hAnsi="Arial Narrow"/>
        </w:rPr>
        <w:t>i</w:t>
      </w:r>
      <w:r w:rsidR="008911BA" w:rsidRPr="00DE547F">
        <w:rPr>
          <w:rFonts w:ascii="Arial Narrow" w:hAnsi="Arial Narrow"/>
        </w:rPr>
        <w:t xml:space="preserve"> i prowadzenia ich dobrej wierze i z dołożeniem najwyższej staranności</w:t>
      </w:r>
      <w:r w:rsidRPr="00DE547F">
        <w:rPr>
          <w:rFonts w:ascii="Arial Narrow" w:hAnsi="Arial Narrow"/>
        </w:rPr>
        <w:t xml:space="preserve">, </w:t>
      </w:r>
      <w:r w:rsidR="00F52654" w:rsidRPr="00DE547F">
        <w:rPr>
          <w:rFonts w:ascii="Arial Narrow" w:hAnsi="Arial Narrow"/>
        </w:rPr>
        <w:t xml:space="preserve">celem </w:t>
      </w:r>
      <w:r w:rsidRPr="00DE547F">
        <w:rPr>
          <w:rFonts w:ascii="Arial Narrow" w:hAnsi="Arial Narrow"/>
        </w:rPr>
        <w:t>dostosowania zapisów niniejszej Umowy do nowych okoliczności</w:t>
      </w:r>
      <w:r w:rsidR="00ED541B" w:rsidRPr="00DE547F">
        <w:rPr>
          <w:rFonts w:ascii="Arial Narrow" w:hAnsi="Arial Narrow"/>
        </w:rPr>
        <w:t>.</w:t>
      </w:r>
    </w:p>
    <w:p w:rsidR="001F234E" w:rsidRPr="00C76557" w:rsidRDefault="001F234E" w:rsidP="0044368F">
      <w:pPr>
        <w:pStyle w:val="Stylwyliczanie"/>
        <w:numPr>
          <w:ilvl w:val="0"/>
          <w:numId w:val="5"/>
        </w:numPr>
        <w:spacing w:after="240"/>
        <w:rPr>
          <w:rFonts w:ascii="Arial Narrow" w:hAnsi="Arial Narrow"/>
          <w:color w:val="auto"/>
        </w:rPr>
      </w:pPr>
      <w:r w:rsidRPr="00C76557">
        <w:rPr>
          <w:rFonts w:ascii="Arial Narrow" w:hAnsi="Arial Narrow"/>
          <w:color w:val="auto"/>
        </w:rPr>
        <w:t xml:space="preserve">Wszelkie zmiany lub uzupełnienia niniejszej Umowy mogą być dokonywane tylko za pisemną zgodą obu Stron w formie aneksu do Umowy, pod rygorem nieważności z wyłączeniem </w:t>
      </w:r>
      <w:r w:rsidR="00C060E2" w:rsidRPr="00C76557">
        <w:rPr>
          <w:rFonts w:ascii="Arial Narrow" w:hAnsi="Arial Narrow"/>
          <w:color w:val="auto"/>
        </w:rPr>
        <w:t>§</w:t>
      </w:r>
      <w:r w:rsidR="00681DCD" w:rsidRPr="00C76557">
        <w:rPr>
          <w:rFonts w:ascii="Arial Narrow" w:hAnsi="Arial Narrow"/>
          <w:color w:val="auto"/>
        </w:rPr>
        <w:t>1</w:t>
      </w:r>
      <w:r w:rsidR="004B4FB7" w:rsidRPr="00C76557">
        <w:rPr>
          <w:rFonts w:ascii="Arial Narrow" w:hAnsi="Arial Narrow"/>
          <w:color w:val="auto"/>
        </w:rPr>
        <w:t>2</w:t>
      </w:r>
      <w:r w:rsidR="00DE1430">
        <w:rPr>
          <w:rFonts w:ascii="Arial Narrow" w:hAnsi="Arial Narrow"/>
          <w:color w:val="auto"/>
        </w:rPr>
        <w:t>ust. 2. oraz Załącznika n</w:t>
      </w:r>
      <w:r w:rsidRPr="00C76557">
        <w:rPr>
          <w:rFonts w:ascii="Arial Narrow" w:hAnsi="Arial Narrow"/>
          <w:color w:val="auto"/>
        </w:rPr>
        <w:t>r</w:t>
      </w:r>
      <w:r w:rsidR="004B4FB7" w:rsidRPr="00C76557">
        <w:rPr>
          <w:rFonts w:ascii="Arial Narrow" w:hAnsi="Arial Narrow"/>
          <w:color w:val="auto"/>
        </w:rPr>
        <w:t xml:space="preserve"> 4</w:t>
      </w:r>
      <w:r w:rsidRPr="00C76557">
        <w:rPr>
          <w:rFonts w:ascii="Arial Narrow" w:hAnsi="Arial Narrow"/>
          <w:color w:val="auto"/>
        </w:rPr>
        <w:t>.</w:t>
      </w:r>
    </w:p>
    <w:p w:rsidR="007030DF" w:rsidRDefault="00086776" w:rsidP="0044368F">
      <w:pPr>
        <w:widowControl w:val="0"/>
        <w:numPr>
          <w:ilvl w:val="0"/>
          <w:numId w:val="5"/>
        </w:numPr>
        <w:spacing w:after="240"/>
        <w:ind w:left="538" w:hanging="357"/>
        <w:jc w:val="both"/>
        <w:rPr>
          <w:rFonts w:ascii="Arial Narrow" w:hAnsi="Arial Narrow"/>
        </w:rPr>
      </w:pPr>
      <w:r w:rsidRPr="00C76557">
        <w:rPr>
          <w:rFonts w:ascii="Arial Narrow" w:hAnsi="Arial Narrow"/>
        </w:rPr>
        <w:t xml:space="preserve">Każdej ze Stron przysługuje prawo wypowiedzenia Umowy z zachowaniem trzymiesięcznego okresu wypowiedzenia ze skutkiem na koniec miesiąca kalendarzowego. </w:t>
      </w:r>
    </w:p>
    <w:p w:rsidR="00A344CA" w:rsidRPr="00C76557" w:rsidRDefault="00A344CA" w:rsidP="00A344CA">
      <w:pPr>
        <w:widowControl w:val="0"/>
        <w:spacing w:after="240"/>
        <w:ind w:left="538"/>
        <w:jc w:val="both"/>
        <w:rPr>
          <w:rFonts w:ascii="Arial Narrow" w:hAnsi="Arial Narrow"/>
        </w:rPr>
      </w:pPr>
    </w:p>
    <w:p w:rsidR="007030DF" w:rsidRPr="00C76557" w:rsidRDefault="00086776" w:rsidP="0044368F">
      <w:pPr>
        <w:widowControl w:val="0"/>
        <w:numPr>
          <w:ilvl w:val="0"/>
          <w:numId w:val="5"/>
        </w:numPr>
        <w:spacing w:after="240"/>
        <w:ind w:left="538" w:hanging="357"/>
        <w:jc w:val="both"/>
        <w:rPr>
          <w:rFonts w:ascii="Arial Narrow" w:hAnsi="Arial Narrow"/>
        </w:rPr>
      </w:pPr>
      <w:r w:rsidRPr="00C76557">
        <w:rPr>
          <w:rFonts w:ascii="Arial Narrow" w:hAnsi="Arial Narrow"/>
        </w:rPr>
        <w:lastRenderedPageBreak/>
        <w:t xml:space="preserve">W przypadku wypowiedzenia Umowy przez </w:t>
      </w:r>
      <w:r w:rsidR="001C43E8">
        <w:rPr>
          <w:rFonts w:ascii="Arial Narrow" w:hAnsi="Arial Narrow"/>
        </w:rPr>
        <w:t>PE</w:t>
      </w:r>
      <w:r w:rsidRPr="00C76557">
        <w:rPr>
          <w:rFonts w:ascii="Arial Narrow" w:hAnsi="Arial Narrow"/>
        </w:rPr>
        <w:t xml:space="preserve">, </w:t>
      </w:r>
      <w:r w:rsidR="001C43E8">
        <w:rPr>
          <w:rFonts w:ascii="Arial Narrow" w:hAnsi="Arial Narrow"/>
        </w:rPr>
        <w:t>PE</w:t>
      </w:r>
      <w:r w:rsidRPr="00C76557">
        <w:rPr>
          <w:rFonts w:ascii="Arial Narrow" w:hAnsi="Arial Narrow"/>
        </w:rPr>
        <w:t xml:space="preserve"> prześle propozycję nowych warunków świadczenia usług dystrybucji, o ile </w:t>
      </w:r>
      <w:r w:rsidR="00DC7375">
        <w:rPr>
          <w:rFonts w:ascii="Arial Narrow" w:hAnsi="Arial Narrow"/>
        </w:rPr>
        <w:t>Odbiorca</w:t>
      </w:r>
      <w:r w:rsidR="00EC37EC">
        <w:rPr>
          <w:rFonts w:ascii="Arial Narrow" w:hAnsi="Arial Narrow"/>
        </w:rPr>
        <w:t xml:space="preserve"> </w:t>
      </w:r>
      <w:r w:rsidRPr="00C76557">
        <w:rPr>
          <w:rFonts w:ascii="Arial Narrow" w:hAnsi="Arial Narrow"/>
        </w:rPr>
        <w:t>nadal</w:t>
      </w:r>
      <w:r w:rsidR="00D11597" w:rsidRPr="00C76557">
        <w:rPr>
          <w:rFonts w:ascii="Arial Narrow" w:hAnsi="Arial Narrow"/>
        </w:rPr>
        <w:t xml:space="preserve"> spełnia</w:t>
      </w:r>
      <w:r w:rsidR="001C43E8">
        <w:rPr>
          <w:rFonts w:ascii="Arial Narrow" w:hAnsi="Arial Narrow"/>
        </w:rPr>
        <w:t>ł</w:t>
      </w:r>
      <w:r w:rsidR="00D11597" w:rsidRPr="00C76557">
        <w:rPr>
          <w:rFonts w:ascii="Arial Narrow" w:hAnsi="Arial Narrow"/>
        </w:rPr>
        <w:t xml:space="preserve"> warunki do zawarcia </w:t>
      </w:r>
      <w:r w:rsidRPr="00C76557">
        <w:rPr>
          <w:rFonts w:ascii="Arial Narrow" w:hAnsi="Arial Narrow"/>
        </w:rPr>
        <w:t xml:space="preserve">umowy </w:t>
      </w:r>
      <w:r w:rsidR="00540EC9">
        <w:rPr>
          <w:rFonts w:ascii="Arial Narrow" w:hAnsi="Arial Narrow"/>
        </w:rPr>
        <w:br/>
      </w:r>
      <w:r w:rsidRPr="00C76557">
        <w:rPr>
          <w:rFonts w:ascii="Arial Narrow" w:hAnsi="Arial Narrow"/>
        </w:rPr>
        <w:t xml:space="preserve">o świadczenie usług dystrybucji. </w:t>
      </w:r>
    </w:p>
    <w:p w:rsidR="002D6CB9" w:rsidRPr="00C76557" w:rsidRDefault="00086776" w:rsidP="0044368F">
      <w:pPr>
        <w:widowControl w:val="0"/>
        <w:numPr>
          <w:ilvl w:val="0"/>
          <w:numId w:val="5"/>
        </w:numPr>
        <w:spacing w:after="240"/>
        <w:ind w:left="538" w:hanging="357"/>
        <w:jc w:val="both"/>
        <w:rPr>
          <w:rFonts w:ascii="Arial Narrow" w:hAnsi="Arial Narrow"/>
        </w:rPr>
      </w:pPr>
      <w:r w:rsidRPr="00C76557">
        <w:rPr>
          <w:rFonts w:ascii="Arial Narrow" w:hAnsi="Arial Narrow"/>
        </w:rPr>
        <w:t xml:space="preserve">Każdej ze Stron przysługuje prawo wypowiedzenia Umowy z zachowaniem </w:t>
      </w:r>
      <w:r w:rsidRPr="00C76557">
        <w:rPr>
          <w:rFonts w:ascii="Arial Narrow" w:hAnsi="Arial Narrow"/>
          <w:color w:val="000000"/>
        </w:rPr>
        <w:t>miesięcznego</w:t>
      </w:r>
      <w:r w:rsidRPr="00C76557">
        <w:rPr>
          <w:rFonts w:ascii="Arial Narrow" w:hAnsi="Arial Narrow"/>
        </w:rPr>
        <w:t xml:space="preserve"> okresu wypowiedzenia w poniższych przypadkach:</w:t>
      </w:r>
    </w:p>
    <w:p w:rsidR="00EC1DC3" w:rsidRPr="00C76557" w:rsidRDefault="007030DF" w:rsidP="00B54E4C">
      <w:pPr>
        <w:pStyle w:val="Stylwyliczanie"/>
        <w:numPr>
          <w:ilvl w:val="1"/>
          <w:numId w:val="38"/>
        </w:numPr>
        <w:tabs>
          <w:tab w:val="clear" w:pos="851"/>
        </w:tabs>
        <w:rPr>
          <w:rFonts w:ascii="Arial Narrow" w:hAnsi="Arial Narrow"/>
          <w:color w:val="auto"/>
        </w:rPr>
      </w:pPr>
      <w:r w:rsidRPr="00C76557">
        <w:rPr>
          <w:rFonts w:ascii="Arial Narrow" w:hAnsi="Arial Narrow"/>
          <w:color w:val="auto"/>
        </w:rPr>
        <w:t>I</w:t>
      </w:r>
      <w:r w:rsidR="00086776" w:rsidRPr="00C76557">
        <w:rPr>
          <w:rFonts w:ascii="Arial Narrow" w:hAnsi="Arial Narrow"/>
          <w:color w:val="auto"/>
        </w:rPr>
        <w:t xml:space="preserve">stotnego naruszenia przez jedną ze Stron postanowień Umowy, które nie zostało usunięte </w:t>
      </w:r>
      <w:r w:rsidR="00A83A22">
        <w:rPr>
          <w:rFonts w:ascii="Arial Narrow" w:hAnsi="Arial Narrow"/>
          <w:color w:val="auto"/>
        </w:rPr>
        <w:br/>
      </w:r>
      <w:r w:rsidR="00086776" w:rsidRPr="00C76557">
        <w:rPr>
          <w:rFonts w:ascii="Arial Narrow" w:hAnsi="Arial Narrow"/>
          <w:color w:val="auto"/>
        </w:rPr>
        <w:t>w ciągu 30-tu dni od otrzymania od drugiej Strony pisemnego zawiadomienia zawierającego:</w:t>
      </w:r>
    </w:p>
    <w:p w:rsidR="00086776" w:rsidRPr="00C76557" w:rsidRDefault="007F0D09" w:rsidP="00DA76E3">
      <w:pPr>
        <w:pStyle w:val="Stylwyliczanie"/>
        <w:numPr>
          <w:ilvl w:val="2"/>
          <w:numId w:val="38"/>
        </w:numPr>
        <w:rPr>
          <w:rFonts w:ascii="Arial Narrow" w:hAnsi="Arial Narrow"/>
          <w:color w:val="auto"/>
        </w:rPr>
      </w:pPr>
      <w:r w:rsidRPr="00C76557">
        <w:rPr>
          <w:rFonts w:ascii="Arial Narrow" w:hAnsi="Arial Narrow"/>
          <w:color w:val="auto"/>
        </w:rPr>
        <w:t>S</w:t>
      </w:r>
      <w:r w:rsidR="00086776" w:rsidRPr="00C76557">
        <w:rPr>
          <w:rFonts w:ascii="Arial Narrow" w:hAnsi="Arial Narrow"/>
          <w:color w:val="auto"/>
        </w:rPr>
        <w:t>twierdzeni</w:t>
      </w:r>
      <w:r w:rsidR="00C33AEC">
        <w:rPr>
          <w:rFonts w:ascii="Arial Narrow" w:hAnsi="Arial Narrow"/>
          <w:color w:val="auto"/>
        </w:rPr>
        <w:t>e</w:t>
      </w:r>
      <w:r w:rsidR="00086776" w:rsidRPr="00C76557">
        <w:rPr>
          <w:rFonts w:ascii="Arial Narrow" w:hAnsi="Arial Narrow"/>
          <w:color w:val="auto"/>
        </w:rPr>
        <w:t xml:space="preserve"> przyczyny uzasadniającej wypowiedzenie Um</w:t>
      </w:r>
      <w:r w:rsidR="009D3AFF" w:rsidRPr="00C76557">
        <w:rPr>
          <w:rFonts w:ascii="Arial Narrow" w:hAnsi="Arial Narrow"/>
          <w:color w:val="auto"/>
        </w:rPr>
        <w:t>owy.</w:t>
      </w:r>
    </w:p>
    <w:p w:rsidR="00086776" w:rsidRPr="00C76557" w:rsidRDefault="007F0D09" w:rsidP="00DA76E3">
      <w:pPr>
        <w:pStyle w:val="Stylwyliczanie"/>
        <w:numPr>
          <w:ilvl w:val="2"/>
          <w:numId w:val="38"/>
        </w:numPr>
        <w:rPr>
          <w:rFonts w:ascii="Arial Narrow" w:hAnsi="Arial Narrow"/>
          <w:color w:val="auto"/>
        </w:rPr>
      </w:pPr>
      <w:r w:rsidRPr="00C76557">
        <w:rPr>
          <w:rFonts w:ascii="Arial Narrow" w:hAnsi="Arial Narrow"/>
          <w:color w:val="auto"/>
        </w:rPr>
        <w:t>O</w:t>
      </w:r>
      <w:r w:rsidR="00086776" w:rsidRPr="00C76557">
        <w:rPr>
          <w:rFonts w:ascii="Arial Narrow" w:hAnsi="Arial Narrow"/>
          <w:color w:val="auto"/>
        </w:rPr>
        <w:t xml:space="preserve">kreślenie </w:t>
      </w:r>
      <w:r w:rsidR="009D3AFF" w:rsidRPr="00C76557">
        <w:rPr>
          <w:rFonts w:ascii="Arial Narrow" w:hAnsi="Arial Narrow"/>
          <w:color w:val="auto"/>
        </w:rPr>
        <w:t>istotnych szczegółów naruszenia.</w:t>
      </w:r>
    </w:p>
    <w:p w:rsidR="00086776" w:rsidRPr="00C76557" w:rsidRDefault="009D3AFF" w:rsidP="00DA76E3">
      <w:pPr>
        <w:pStyle w:val="Stylwyliczanie"/>
        <w:numPr>
          <w:ilvl w:val="2"/>
          <w:numId w:val="38"/>
        </w:numPr>
        <w:rPr>
          <w:rFonts w:ascii="Arial Narrow" w:hAnsi="Arial Narrow"/>
          <w:color w:val="auto"/>
        </w:rPr>
      </w:pPr>
      <w:r w:rsidRPr="00C76557">
        <w:rPr>
          <w:rFonts w:ascii="Arial Narrow" w:hAnsi="Arial Narrow"/>
          <w:color w:val="auto"/>
        </w:rPr>
        <w:t>Ż</w:t>
      </w:r>
      <w:r w:rsidR="00086776" w:rsidRPr="00C76557">
        <w:rPr>
          <w:rFonts w:ascii="Arial Narrow" w:hAnsi="Arial Narrow"/>
          <w:color w:val="auto"/>
        </w:rPr>
        <w:t>ądani</w:t>
      </w:r>
      <w:r w:rsidR="00C33AEC">
        <w:rPr>
          <w:rFonts w:ascii="Arial Narrow" w:hAnsi="Arial Narrow"/>
          <w:color w:val="auto"/>
        </w:rPr>
        <w:t>e</w:t>
      </w:r>
      <w:r w:rsidR="00EC37EC">
        <w:rPr>
          <w:rFonts w:ascii="Arial Narrow" w:hAnsi="Arial Narrow"/>
          <w:color w:val="auto"/>
        </w:rPr>
        <w:t xml:space="preserve"> </w:t>
      </w:r>
      <w:r w:rsidRPr="00C76557">
        <w:rPr>
          <w:rFonts w:ascii="Arial Narrow" w:hAnsi="Arial Narrow"/>
          <w:color w:val="auto"/>
        </w:rPr>
        <w:t>usunięcia wymienionych naruszeń.</w:t>
      </w:r>
    </w:p>
    <w:p w:rsidR="00CF6137" w:rsidRPr="00C76557" w:rsidRDefault="007030DF" w:rsidP="008D1379">
      <w:pPr>
        <w:pStyle w:val="Stylwyliczanie"/>
        <w:numPr>
          <w:ilvl w:val="1"/>
          <w:numId w:val="12"/>
        </w:numPr>
        <w:tabs>
          <w:tab w:val="clear" w:pos="851"/>
          <w:tab w:val="left" w:pos="900"/>
        </w:tabs>
        <w:rPr>
          <w:rFonts w:ascii="Arial Narrow" w:hAnsi="Arial Narrow"/>
        </w:rPr>
      </w:pPr>
      <w:r w:rsidRPr="00C76557">
        <w:rPr>
          <w:rFonts w:ascii="Arial Narrow" w:hAnsi="Arial Narrow"/>
          <w:color w:val="auto"/>
        </w:rPr>
        <w:t>W</w:t>
      </w:r>
      <w:r w:rsidR="00086776" w:rsidRPr="00C76557">
        <w:rPr>
          <w:rFonts w:ascii="Arial Narrow" w:hAnsi="Arial Narrow"/>
          <w:color w:val="auto"/>
        </w:rPr>
        <w:t xml:space="preserve">ydania przez sąd postanowienia o otwarciu postępowania układowego, likwidacyjnego </w:t>
      </w:r>
      <w:r w:rsidR="00F52654" w:rsidRPr="00DE547F">
        <w:rPr>
          <w:rFonts w:ascii="Arial Narrow" w:hAnsi="Arial Narrow"/>
          <w:color w:val="auto"/>
        </w:rPr>
        <w:t xml:space="preserve">lub zgłoszenia wniosku o wszczęcie postępowania upadłościowego </w:t>
      </w:r>
      <w:r w:rsidR="00086776" w:rsidRPr="00DE547F">
        <w:rPr>
          <w:rFonts w:ascii="Arial Narrow" w:hAnsi="Arial Narrow"/>
          <w:color w:val="auto"/>
        </w:rPr>
        <w:t>wobec drugiej Strony, bądź</w:t>
      </w:r>
      <w:r w:rsidR="00086776" w:rsidRPr="00C76557">
        <w:rPr>
          <w:rFonts w:ascii="Arial Narrow" w:hAnsi="Arial Narrow"/>
          <w:color w:val="auto"/>
        </w:rPr>
        <w:t xml:space="preserve"> też cofniecie koncesji przez Prezesa Urzędu Regulacji Energetyki</w:t>
      </w:r>
      <w:r w:rsidR="00A6635F" w:rsidRPr="00C76557">
        <w:rPr>
          <w:rFonts w:ascii="Arial Narrow" w:hAnsi="Arial Narrow"/>
          <w:color w:val="auto"/>
        </w:rPr>
        <w:t xml:space="preserve"> (URE)</w:t>
      </w:r>
      <w:r w:rsidR="00086776" w:rsidRPr="00C76557">
        <w:rPr>
          <w:rFonts w:ascii="Arial Narrow" w:hAnsi="Arial Narrow"/>
          <w:color w:val="auto"/>
        </w:rPr>
        <w:t>.</w:t>
      </w:r>
    </w:p>
    <w:p w:rsidR="00CF6137" w:rsidRPr="00C76557" w:rsidRDefault="007030DF" w:rsidP="008D1379">
      <w:pPr>
        <w:pStyle w:val="Stylwyliczanie"/>
        <w:numPr>
          <w:ilvl w:val="1"/>
          <w:numId w:val="12"/>
        </w:numPr>
        <w:tabs>
          <w:tab w:val="clear" w:pos="851"/>
          <w:tab w:val="left" w:pos="900"/>
        </w:tabs>
        <w:rPr>
          <w:rFonts w:ascii="Arial Narrow" w:hAnsi="Arial Narrow"/>
        </w:rPr>
      </w:pPr>
      <w:r w:rsidRPr="00C76557">
        <w:rPr>
          <w:rFonts w:ascii="Arial Narrow" w:hAnsi="Arial Narrow"/>
        </w:rPr>
        <w:t>N</w:t>
      </w:r>
      <w:r w:rsidR="00086776" w:rsidRPr="00C76557">
        <w:rPr>
          <w:rFonts w:ascii="Arial Narrow" w:hAnsi="Arial Narrow"/>
        </w:rPr>
        <w:t>ie zastosowania się przez jedną ze Stron do orzeczenia wydanego przez sąd lub decyzji Prezesa URE związanych z realizacją niniejszej Umowy</w:t>
      </w:r>
      <w:r w:rsidR="001E6311" w:rsidRPr="00C76557">
        <w:rPr>
          <w:rFonts w:ascii="Arial Narrow" w:hAnsi="Arial Narrow"/>
        </w:rPr>
        <w:t>.</w:t>
      </w:r>
    </w:p>
    <w:p w:rsidR="00A83A22" w:rsidRPr="00FA6C1E" w:rsidRDefault="00A83A22" w:rsidP="008D1379">
      <w:pPr>
        <w:pStyle w:val="Stylwyliczanie"/>
        <w:ind w:left="360"/>
        <w:rPr>
          <w:rFonts w:ascii="Arial Narrow" w:hAnsi="Arial Narrow"/>
          <w:color w:val="auto"/>
        </w:rPr>
      </w:pPr>
    </w:p>
    <w:p w:rsidR="00086776" w:rsidRPr="00FA6C1E" w:rsidRDefault="00FA6C1E" w:rsidP="008D1379">
      <w:pPr>
        <w:pStyle w:val="Stylwyliczanie"/>
        <w:spacing w:before="0"/>
        <w:ind w:left="360"/>
        <w:rPr>
          <w:rFonts w:ascii="Arial Narrow" w:hAnsi="Arial Narrow"/>
          <w:color w:val="auto"/>
        </w:rPr>
      </w:pPr>
      <w:r>
        <w:rPr>
          <w:rFonts w:ascii="Arial Narrow" w:hAnsi="Arial Narrow"/>
        </w:rPr>
        <w:tab/>
      </w:r>
      <w:r>
        <w:rPr>
          <w:rFonts w:ascii="Arial Narrow" w:hAnsi="Arial Narrow"/>
        </w:rPr>
        <w:tab/>
      </w:r>
      <w:r w:rsidR="00943271" w:rsidRPr="00FA6C1E">
        <w:rPr>
          <w:rFonts w:ascii="Arial" w:hAnsi="Arial" w:cs="Arial"/>
          <w:b/>
        </w:rPr>
        <w:t>§</w:t>
      </w:r>
      <w:r w:rsidR="000C7412" w:rsidRPr="00FA6C1E">
        <w:rPr>
          <w:rFonts w:ascii="Arial Narrow" w:hAnsi="Arial Narrow"/>
          <w:b/>
        </w:rPr>
        <w:t xml:space="preserve"> 12</w:t>
      </w:r>
    </w:p>
    <w:p w:rsidR="00FA6C1E" w:rsidRPr="00A83A22" w:rsidRDefault="00086776" w:rsidP="008D1379">
      <w:pPr>
        <w:pStyle w:val="Nagwek4"/>
        <w:tabs>
          <w:tab w:val="clear" w:pos="4536"/>
          <w:tab w:val="clear" w:pos="9072"/>
        </w:tabs>
        <w:rPr>
          <w:rFonts w:ascii="Arial Narrow" w:hAnsi="Arial Narrow"/>
        </w:rPr>
      </w:pPr>
      <w:r w:rsidRPr="00C76557">
        <w:rPr>
          <w:rFonts w:ascii="Arial Narrow" w:hAnsi="Arial Narrow"/>
        </w:rPr>
        <w:t>Postanowienia końcowe</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Wykaz osób upoważnionych do wymiany informacji wynikając</w:t>
      </w:r>
      <w:r w:rsidR="00BC2691" w:rsidRPr="00C76557">
        <w:rPr>
          <w:rFonts w:ascii="Arial Narrow" w:hAnsi="Arial Narrow"/>
          <w:color w:val="auto"/>
        </w:rPr>
        <w:t xml:space="preserve">ych </w:t>
      </w:r>
      <w:r w:rsidRPr="00C76557">
        <w:rPr>
          <w:rFonts w:ascii="Arial Narrow" w:hAnsi="Arial Narrow"/>
          <w:color w:val="auto"/>
        </w:rPr>
        <w:t xml:space="preserve">z realizacji niniejszej Umowy określa Załącznik </w:t>
      </w:r>
      <w:r w:rsidR="00DE1430">
        <w:rPr>
          <w:rFonts w:ascii="Arial Narrow" w:hAnsi="Arial Narrow"/>
          <w:color w:val="auto"/>
        </w:rPr>
        <w:t>n</w:t>
      </w:r>
      <w:r w:rsidRPr="00C76557">
        <w:rPr>
          <w:rFonts w:ascii="Arial Narrow" w:hAnsi="Arial Narrow"/>
          <w:color w:val="auto"/>
        </w:rPr>
        <w:t>r</w:t>
      </w:r>
      <w:r w:rsidR="004B4FB7" w:rsidRPr="00C76557">
        <w:rPr>
          <w:rFonts w:ascii="Arial Narrow" w:hAnsi="Arial Narrow"/>
          <w:color w:val="auto"/>
        </w:rPr>
        <w:t xml:space="preserve"> 6</w:t>
      </w:r>
      <w:r w:rsidR="00C83AC1" w:rsidRPr="00C76557">
        <w:rPr>
          <w:rFonts w:ascii="Arial Narrow" w:hAnsi="Arial Narrow"/>
          <w:color w:val="auto"/>
        </w:rPr>
        <w:t>.</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Zmiana osób upoważnionych do wymiany informacji</w:t>
      </w:r>
      <w:r w:rsidR="002E3F6B" w:rsidRPr="00C76557">
        <w:rPr>
          <w:rFonts w:ascii="Arial Narrow" w:hAnsi="Arial Narrow"/>
          <w:color w:val="auto"/>
        </w:rPr>
        <w:t>,</w:t>
      </w:r>
      <w:r w:rsidR="00EC37EC">
        <w:rPr>
          <w:rFonts w:ascii="Arial Narrow" w:hAnsi="Arial Narrow"/>
          <w:color w:val="auto"/>
        </w:rPr>
        <w:t xml:space="preserve"> </w:t>
      </w:r>
      <w:r w:rsidR="002E3F6B" w:rsidRPr="00C76557">
        <w:rPr>
          <w:rFonts w:ascii="Arial Narrow" w:hAnsi="Arial Narrow"/>
          <w:color w:val="auto"/>
        </w:rPr>
        <w:t xml:space="preserve">o których mowa w ust. 1 </w:t>
      </w:r>
      <w:r w:rsidRPr="00C76557">
        <w:rPr>
          <w:rFonts w:ascii="Arial Narrow" w:hAnsi="Arial Narrow"/>
          <w:color w:val="auto"/>
        </w:rPr>
        <w:t xml:space="preserve">oraz </w:t>
      </w:r>
      <w:r w:rsidR="002E3F6B" w:rsidRPr="00C76557">
        <w:rPr>
          <w:rFonts w:ascii="Arial Narrow" w:hAnsi="Arial Narrow"/>
          <w:color w:val="auto"/>
        </w:rPr>
        <w:t xml:space="preserve">ich </w:t>
      </w:r>
      <w:r w:rsidRPr="00C76557">
        <w:rPr>
          <w:rFonts w:ascii="Arial Narrow" w:hAnsi="Arial Narrow"/>
          <w:color w:val="auto"/>
        </w:rPr>
        <w:t xml:space="preserve">danych adresowych, możliwa jest po pisemnym powiadomieniu drugiej Strony Umowy i nie wymaga </w:t>
      </w:r>
      <w:r w:rsidR="00C83AC1" w:rsidRPr="00C76557">
        <w:rPr>
          <w:rFonts w:ascii="Arial Narrow" w:hAnsi="Arial Narrow"/>
          <w:color w:val="auto"/>
        </w:rPr>
        <w:t xml:space="preserve">sporządzania </w:t>
      </w:r>
      <w:r w:rsidRPr="00C76557">
        <w:rPr>
          <w:rFonts w:ascii="Arial Narrow" w:hAnsi="Arial Narrow"/>
          <w:color w:val="auto"/>
        </w:rPr>
        <w:t>aneksu</w:t>
      </w:r>
      <w:r w:rsidR="002E3F6B" w:rsidRPr="00C76557">
        <w:rPr>
          <w:rFonts w:ascii="Arial Narrow" w:hAnsi="Arial Narrow"/>
          <w:color w:val="auto"/>
        </w:rPr>
        <w:t>. Powyż</w:t>
      </w:r>
      <w:r w:rsidR="00F95DB0" w:rsidRPr="00C76557">
        <w:rPr>
          <w:rFonts w:ascii="Arial Narrow" w:hAnsi="Arial Narrow"/>
          <w:color w:val="auto"/>
        </w:rPr>
        <w:t>sze zapisy dotyczą również Z</w:t>
      </w:r>
      <w:r w:rsidR="00DE1430">
        <w:rPr>
          <w:rFonts w:ascii="Arial Narrow" w:hAnsi="Arial Narrow"/>
          <w:color w:val="auto"/>
        </w:rPr>
        <w:t>ałącznika n</w:t>
      </w:r>
      <w:r w:rsidR="002E3F6B" w:rsidRPr="00C76557">
        <w:rPr>
          <w:rFonts w:ascii="Arial Narrow" w:hAnsi="Arial Narrow"/>
          <w:color w:val="auto"/>
        </w:rPr>
        <w:t>r</w:t>
      </w:r>
      <w:r w:rsidR="00F95DB0" w:rsidRPr="00C76557">
        <w:rPr>
          <w:rFonts w:ascii="Arial Narrow" w:hAnsi="Arial Narrow"/>
          <w:color w:val="auto"/>
        </w:rPr>
        <w:t xml:space="preserve"> 4</w:t>
      </w:r>
      <w:r w:rsidR="002E3F6B" w:rsidRPr="00C76557">
        <w:rPr>
          <w:rFonts w:ascii="Arial Narrow" w:hAnsi="Arial Narrow"/>
          <w:color w:val="auto"/>
        </w:rPr>
        <w:t>.</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Strony Umowy zobowiązane są do bezzwłocznego przekazywania sobie informacji mogących mieć wpływ na bezpieczeństwo osób oraz prawidłowe funkcjonowanie urządzeń i instalacji każdej ze Stron</w:t>
      </w:r>
      <w:r w:rsidR="00C83AC1" w:rsidRPr="00C76557">
        <w:rPr>
          <w:rFonts w:ascii="Arial Narrow" w:hAnsi="Arial Narrow"/>
          <w:color w:val="auto"/>
        </w:rPr>
        <w:t>.</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Informacje techniczne lub handlowe przekazywane w związku z realizacją niniejszej Umowy nie mogą być przekazywane osobom trzecim, publikowane ani ujawniane</w:t>
      </w:r>
      <w:r w:rsidRPr="00C76557">
        <w:rPr>
          <w:rFonts w:ascii="Arial Narrow" w:hAnsi="Arial Narrow"/>
          <w:color w:val="auto"/>
        </w:rPr>
        <w:br/>
        <w:t>w jakikolwiek inny sposób w okresie obowiązywania Umowy oraz w okresie 5 lat po jej wygaśnięciu lub rozwiązaniu</w:t>
      </w:r>
      <w:r w:rsidR="00C83AC1" w:rsidRPr="00C76557">
        <w:rPr>
          <w:rFonts w:ascii="Arial Narrow" w:hAnsi="Arial Narrow"/>
          <w:color w:val="auto"/>
        </w:rPr>
        <w:t>.</w:t>
      </w:r>
    </w:p>
    <w:p w:rsidR="00086776" w:rsidRPr="00C76557" w:rsidRDefault="00480F6D" w:rsidP="008D1379">
      <w:pPr>
        <w:pStyle w:val="Stylwyliczanie"/>
        <w:numPr>
          <w:ilvl w:val="0"/>
          <w:numId w:val="10"/>
        </w:numPr>
        <w:rPr>
          <w:rFonts w:ascii="Arial Narrow" w:hAnsi="Arial Narrow"/>
          <w:color w:val="auto"/>
        </w:rPr>
      </w:pPr>
      <w:r w:rsidRPr="00C76557">
        <w:rPr>
          <w:rFonts w:ascii="Arial Narrow" w:hAnsi="Arial Narrow"/>
          <w:color w:val="auto"/>
        </w:rPr>
        <w:t>T</w:t>
      </w:r>
      <w:r w:rsidR="00FF0E30" w:rsidRPr="00C76557">
        <w:rPr>
          <w:rFonts w:ascii="Arial Narrow" w:hAnsi="Arial Narrow"/>
          <w:color w:val="auto"/>
        </w:rPr>
        <w:t>ajemnic</w:t>
      </w:r>
      <w:r w:rsidRPr="00C76557">
        <w:rPr>
          <w:rFonts w:ascii="Arial Narrow" w:hAnsi="Arial Narrow"/>
          <w:color w:val="auto"/>
        </w:rPr>
        <w:t>a</w:t>
      </w:r>
      <w:r w:rsidR="00FF0E30" w:rsidRPr="00C76557">
        <w:rPr>
          <w:rFonts w:ascii="Arial Narrow" w:hAnsi="Arial Narrow"/>
          <w:color w:val="auto"/>
        </w:rPr>
        <w:t xml:space="preserve"> handlow</w:t>
      </w:r>
      <w:r w:rsidRPr="00C76557">
        <w:rPr>
          <w:rFonts w:ascii="Arial Narrow" w:hAnsi="Arial Narrow"/>
          <w:color w:val="auto"/>
        </w:rPr>
        <w:t>a</w:t>
      </w:r>
      <w:r w:rsidR="00086776" w:rsidRPr="00C76557">
        <w:rPr>
          <w:rFonts w:ascii="Arial Narrow" w:hAnsi="Arial Narrow"/>
          <w:color w:val="auto"/>
        </w:rPr>
        <w:t>, o któ</w:t>
      </w:r>
      <w:r w:rsidRPr="00C76557">
        <w:rPr>
          <w:rFonts w:ascii="Arial Narrow" w:hAnsi="Arial Narrow"/>
          <w:color w:val="auto"/>
        </w:rPr>
        <w:t>rej</w:t>
      </w:r>
      <w:r w:rsidR="00086776" w:rsidRPr="00C76557">
        <w:rPr>
          <w:rFonts w:ascii="Arial Narrow" w:hAnsi="Arial Narrow"/>
          <w:color w:val="auto"/>
        </w:rPr>
        <w:t xml:space="preserve"> mowa w ust. </w:t>
      </w:r>
      <w:r w:rsidRPr="00C76557">
        <w:rPr>
          <w:rFonts w:ascii="Arial Narrow" w:hAnsi="Arial Narrow"/>
          <w:color w:val="auto"/>
        </w:rPr>
        <w:t>4</w:t>
      </w:r>
      <w:r w:rsidR="00086776" w:rsidRPr="00C76557">
        <w:rPr>
          <w:rFonts w:ascii="Arial Narrow" w:hAnsi="Arial Narrow"/>
          <w:color w:val="auto"/>
        </w:rPr>
        <w:t>, nie będ</w:t>
      </w:r>
      <w:r w:rsidR="00C83AC1" w:rsidRPr="00C76557">
        <w:rPr>
          <w:rFonts w:ascii="Arial Narrow" w:hAnsi="Arial Narrow"/>
          <w:color w:val="auto"/>
        </w:rPr>
        <w:t>zie</w:t>
      </w:r>
      <w:r w:rsidR="00086776" w:rsidRPr="00C76557">
        <w:rPr>
          <w:rFonts w:ascii="Arial Narrow" w:hAnsi="Arial Narrow"/>
          <w:color w:val="auto"/>
        </w:rPr>
        <w:t xml:space="preserve"> stanowił</w:t>
      </w:r>
      <w:r w:rsidR="00C83AC1" w:rsidRPr="00C76557">
        <w:rPr>
          <w:rFonts w:ascii="Arial Narrow" w:hAnsi="Arial Narrow"/>
          <w:color w:val="auto"/>
        </w:rPr>
        <w:t>a</w:t>
      </w:r>
      <w:r w:rsidR="00086776" w:rsidRPr="00C76557">
        <w:rPr>
          <w:rFonts w:ascii="Arial Narrow" w:hAnsi="Arial Narrow"/>
          <w:color w:val="auto"/>
        </w:rPr>
        <w:t xml:space="preserve"> przeszkody dla którejkolwiek ze Stron Umowy w ujawnieniu informacji zleceniobiorcom działają</w:t>
      </w:r>
      <w:r w:rsidR="00FF0E30" w:rsidRPr="00C76557">
        <w:rPr>
          <w:rFonts w:ascii="Arial Narrow" w:hAnsi="Arial Narrow"/>
          <w:color w:val="auto"/>
        </w:rPr>
        <w:t xml:space="preserve">cym </w:t>
      </w:r>
      <w:r w:rsidR="00086776" w:rsidRPr="00C76557">
        <w:rPr>
          <w:rFonts w:ascii="Arial Narrow" w:hAnsi="Arial Narrow"/>
          <w:color w:val="auto"/>
        </w:rPr>
        <w:t>w imieniu i na rzecz Strony przy wykonaniu niniejszej Umowy, z zastrzeżeniem zachowania przez nich</w:t>
      </w:r>
      <w:r w:rsidR="00DB231E" w:rsidRPr="00C76557">
        <w:rPr>
          <w:rFonts w:ascii="Arial Narrow" w:hAnsi="Arial Narrow"/>
          <w:color w:val="auto"/>
        </w:rPr>
        <w:t xml:space="preserve"> w tajemnicy </w:t>
      </w:r>
      <w:r w:rsidR="00086776" w:rsidRPr="00C76557">
        <w:rPr>
          <w:rFonts w:ascii="Arial Narrow" w:hAnsi="Arial Narrow"/>
          <w:color w:val="auto"/>
        </w:rPr>
        <w:t>uzyskanych informacji</w:t>
      </w:r>
      <w:r w:rsidR="00C83AC1" w:rsidRPr="00C76557">
        <w:rPr>
          <w:rFonts w:ascii="Arial Narrow" w:hAnsi="Arial Narrow"/>
          <w:color w:val="auto"/>
        </w:rPr>
        <w:t>.</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Postanowienia ust. </w:t>
      </w:r>
      <w:r w:rsidR="00C83AC1" w:rsidRPr="00C76557">
        <w:rPr>
          <w:rFonts w:ascii="Arial Narrow" w:hAnsi="Arial Narrow"/>
          <w:color w:val="auto"/>
        </w:rPr>
        <w:t xml:space="preserve">4 </w:t>
      </w:r>
      <w:r w:rsidRPr="00C76557">
        <w:rPr>
          <w:rFonts w:ascii="Arial Narrow" w:hAnsi="Arial Narrow"/>
          <w:color w:val="auto"/>
        </w:rPr>
        <w:t xml:space="preserve">i </w:t>
      </w:r>
      <w:r w:rsidR="00C83AC1" w:rsidRPr="00C76557">
        <w:rPr>
          <w:rFonts w:ascii="Arial Narrow" w:hAnsi="Arial Narrow"/>
          <w:color w:val="auto"/>
        </w:rPr>
        <w:t>5</w:t>
      </w:r>
      <w:r w:rsidR="0084491B">
        <w:rPr>
          <w:rFonts w:ascii="Arial Narrow" w:hAnsi="Arial Narrow"/>
          <w:color w:val="auto"/>
        </w:rPr>
        <w:t xml:space="preserve"> </w:t>
      </w:r>
      <w:r w:rsidR="00607D92">
        <w:rPr>
          <w:rFonts w:ascii="Arial Narrow" w:hAnsi="Arial Narrow"/>
          <w:color w:val="auto"/>
        </w:rPr>
        <w:t xml:space="preserve">niniejszego paragrafu </w:t>
      </w:r>
      <w:r w:rsidRPr="00C76557">
        <w:rPr>
          <w:rFonts w:ascii="Arial Narrow" w:hAnsi="Arial Narrow"/>
          <w:color w:val="auto"/>
        </w:rPr>
        <w:t>nie dotyczą informacji, która należy do informacji powszechnie znanych lub informacji, których ujawnienie jest wymagane na podstawie powszechnie obowiązujących przepisów prawa lub informacji, która zostanie zaaprobowana na piśmie przez drugą Stronę Umowy jako informacja, która może zostać ujawniona.</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Strony Umowy wyrażają zgodę na przesyłanie dokumentów zawierających dane osobowe drogą pocztową</w:t>
      </w:r>
      <w:r w:rsidR="00E431DB">
        <w:rPr>
          <w:rFonts w:ascii="Arial Narrow" w:hAnsi="Arial Narrow"/>
          <w:color w:val="auto"/>
        </w:rPr>
        <w:t>,</w:t>
      </w:r>
      <w:r w:rsidRPr="00C76557">
        <w:rPr>
          <w:rFonts w:ascii="Arial Narrow" w:hAnsi="Arial Narrow"/>
          <w:color w:val="auto"/>
        </w:rPr>
        <w:t xml:space="preserve"> w tym: listem poleconym</w:t>
      </w:r>
      <w:r w:rsidR="00E431DB">
        <w:rPr>
          <w:rFonts w:ascii="Arial Narrow" w:hAnsi="Arial Narrow"/>
          <w:color w:val="auto"/>
        </w:rPr>
        <w:t>,</w:t>
      </w:r>
      <w:r w:rsidRPr="00C76557">
        <w:rPr>
          <w:rFonts w:ascii="Arial Narrow" w:hAnsi="Arial Narrow"/>
          <w:color w:val="auto"/>
        </w:rPr>
        <w:t xml:space="preserve"> przesyłką kurierską lub za pomocą poczty elektronicznej. Strony Umowy nie ponoszą odpowiedzialności za utracone w tym przypadku dokumenty.</w:t>
      </w:r>
    </w:p>
    <w:p w:rsidR="002D6CB9"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 xml:space="preserve">Strony Umowy wyrażają zgodę na gromadzenie i przetwarzanie swoich danych osobowych </w:t>
      </w:r>
      <w:r w:rsidR="004307AB">
        <w:rPr>
          <w:rFonts w:ascii="Arial Narrow" w:hAnsi="Arial Narrow"/>
          <w:color w:val="auto"/>
        </w:rPr>
        <w:br/>
      </w:r>
      <w:r w:rsidRPr="00C76557">
        <w:rPr>
          <w:rFonts w:ascii="Arial Narrow" w:hAnsi="Arial Narrow"/>
          <w:color w:val="auto"/>
        </w:rPr>
        <w:t>w zakresie niezbędnym dla realizacji niniejszej Umowy</w:t>
      </w:r>
      <w:r w:rsidR="00C83AC1" w:rsidRPr="00C76557">
        <w:rPr>
          <w:rFonts w:ascii="Arial Narrow" w:hAnsi="Arial Narrow"/>
          <w:color w:val="auto"/>
        </w:rPr>
        <w:t>.</w:t>
      </w:r>
    </w:p>
    <w:p w:rsidR="00086776" w:rsidRPr="00C76557" w:rsidRDefault="00086776" w:rsidP="008D1379">
      <w:pPr>
        <w:pStyle w:val="Stylwyliczanie"/>
        <w:numPr>
          <w:ilvl w:val="0"/>
          <w:numId w:val="10"/>
        </w:numPr>
        <w:rPr>
          <w:rFonts w:ascii="Arial Narrow" w:hAnsi="Arial Narrow"/>
          <w:color w:val="auto"/>
          <w:spacing w:val="-4"/>
        </w:rPr>
      </w:pPr>
      <w:r w:rsidRPr="00C76557">
        <w:rPr>
          <w:rFonts w:ascii="Arial Narrow" w:hAnsi="Arial Narrow"/>
          <w:color w:val="auto"/>
          <w:spacing w:val="-4"/>
        </w:rPr>
        <w:lastRenderedPageBreak/>
        <w:t xml:space="preserve">Strona niniejszej Umowy nie </w:t>
      </w:r>
      <w:r w:rsidRPr="00DE547F">
        <w:rPr>
          <w:rFonts w:ascii="Arial Narrow" w:hAnsi="Arial Narrow"/>
          <w:color w:val="auto"/>
          <w:spacing w:val="-4"/>
        </w:rPr>
        <w:t xml:space="preserve">może </w:t>
      </w:r>
      <w:r w:rsidR="001E00F1">
        <w:rPr>
          <w:rFonts w:ascii="Arial Narrow" w:hAnsi="Arial Narrow"/>
          <w:color w:val="auto"/>
          <w:spacing w:val="-4"/>
        </w:rPr>
        <w:t>przenieść</w:t>
      </w:r>
      <w:r w:rsidR="00EC37EC">
        <w:rPr>
          <w:rFonts w:ascii="Arial Narrow" w:hAnsi="Arial Narrow"/>
          <w:color w:val="auto"/>
          <w:spacing w:val="-4"/>
        </w:rPr>
        <w:t xml:space="preserve"> </w:t>
      </w:r>
      <w:r w:rsidRPr="00C76557">
        <w:rPr>
          <w:rFonts w:ascii="Arial Narrow" w:hAnsi="Arial Narrow"/>
          <w:color w:val="auto"/>
          <w:spacing w:val="-4"/>
        </w:rPr>
        <w:t xml:space="preserve">na osobę trzecią praw i obowiązków wynikających </w:t>
      </w:r>
      <w:r w:rsidR="004307AB">
        <w:rPr>
          <w:rFonts w:ascii="Arial Narrow" w:hAnsi="Arial Narrow"/>
          <w:color w:val="auto"/>
          <w:spacing w:val="-4"/>
        </w:rPr>
        <w:br/>
      </w:r>
      <w:r w:rsidRPr="00C76557">
        <w:rPr>
          <w:rFonts w:ascii="Arial Narrow" w:hAnsi="Arial Narrow"/>
          <w:color w:val="auto"/>
          <w:spacing w:val="-4"/>
        </w:rPr>
        <w:t>z Umowy, w całości lub części bez wcześniejszej, pisemnej zgody drugiej Strony</w:t>
      </w:r>
      <w:r w:rsidR="00C83AC1" w:rsidRPr="00C76557">
        <w:rPr>
          <w:rFonts w:ascii="Arial Narrow" w:hAnsi="Arial Narrow"/>
          <w:color w:val="auto"/>
          <w:spacing w:val="-4"/>
        </w:rPr>
        <w:t>.</w:t>
      </w:r>
    </w:p>
    <w:p w:rsidR="00086776"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 xml:space="preserve">W sprawach nieuregulowanych niniejszą Umową mają zastosowanie przepisy </w:t>
      </w:r>
      <w:r w:rsidR="008B29DD">
        <w:rPr>
          <w:rFonts w:ascii="Arial Narrow" w:hAnsi="Arial Narrow"/>
          <w:color w:val="auto"/>
        </w:rPr>
        <w:t>Ustawy Prawo E</w:t>
      </w:r>
      <w:r w:rsidRPr="00C76557">
        <w:rPr>
          <w:rFonts w:ascii="Arial Narrow" w:hAnsi="Arial Narrow"/>
          <w:color w:val="auto"/>
        </w:rPr>
        <w:t xml:space="preserve">nergetyczne, rozporządzeń wykonawczych wydanych na jej podstawie oraz Kodeksu cywilnego jak również inne dokumenty wymienione w § 1 niniejszej </w:t>
      </w:r>
      <w:r w:rsidR="00C83AC1" w:rsidRPr="00C76557">
        <w:rPr>
          <w:rFonts w:ascii="Arial Narrow" w:hAnsi="Arial Narrow"/>
          <w:color w:val="auto"/>
        </w:rPr>
        <w:t>Umow</w:t>
      </w:r>
      <w:r w:rsidR="00D15A6C">
        <w:rPr>
          <w:rFonts w:ascii="Arial Narrow" w:hAnsi="Arial Narrow"/>
          <w:color w:val="auto"/>
        </w:rPr>
        <w:t>y</w:t>
      </w:r>
      <w:r w:rsidR="00C83AC1" w:rsidRPr="00C76557">
        <w:rPr>
          <w:rFonts w:ascii="Arial Narrow" w:hAnsi="Arial Narrow"/>
          <w:color w:val="auto"/>
        </w:rPr>
        <w:t>.</w:t>
      </w:r>
    </w:p>
    <w:p w:rsidR="00680F0B"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Pomimo rozwiązania Umowy o świadczenie usług dystrybucji energii elektrycznej w mocy pozostaje zobowiązanie Stron do zapłaty należności wynikających z tytułu niniejszej Umowy</w:t>
      </w:r>
      <w:r w:rsidR="00C83AC1" w:rsidRPr="00C76557">
        <w:rPr>
          <w:rFonts w:ascii="Arial Narrow" w:hAnsi="Arial Narrow"/>
          <w:color w:val="auto"/>
        </w:rPr>
        <w:t xml:space="preserve">. </w:t>
      </w:r>
    </w:p>
    <w:p w:rsidR="009B118B"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Umowę sporządzono w dwóch jednobrzmiących egzemplarzach, po jednym dla każdej ze Stron</w:t>
      </w:r>
      <w:r w:rsidR="00C83AC1" w:rsidRPr="00C76557">
        <w:rPr>
          <w:rFonts w:ascii="Arial Narrow" w:hAnsi="Arial Narrow"/>
          <w:color w:val="auto"/>
        </w:rPr>
        <w:t>.</w:t>
      </w:r>
    </w:p>
    <w:p w:rsidR="0074695B" w:rsidRPr="00C76557" w:rsidRDefault="00086776" w:rsidP="008D1379">
      <w:pPr>
        <w:pStyle w:val="Stylwyliczanie"/>
        <w:numPr>
          <w:ilvl w:val="0"/>
          <w:numId w:val="10"/>
        </w:numPr>
        <w:rPr>
          <w:rFonts w:ascii="Arial Narrow" w:hAnsi="Arial Narrow"/>
          <w:color w:val="auto"/>
        </w:rPr>
      </w:pPr>
      <w:r w:rsidRPr="00C76557">
        <w:rPr>
          <w:rFonts w:ascii="Arial Narrow" w:hAnsi="Arial Narrow"/>
          <w:color w:val="auto"/>
        </w:rPr>
        <w:t>Integralną część Umowy stanowią następujące Załączniki:</w:t>
      </w:r>
    </w:p>
    <w:tbl>
      <w:tblPr>
        <w:tblW w:w="0" w:type="auto"/>
        <w:tblInd w:w="357" w:type="dxa"/>
        <w:tblLayout w:type="fixed"/>
        <w:tblCellMar>
          <w:left w:w="70" w:type="dxa"/>
          <w:right w:w="70" w:type="dxa"/>
        </w:tblCellMar>
        <w:tblLook w:val="0000" w:firstRow="0" w:lastRow="0" w:firstColumn="0" w:lastColumn="0" w:noHBand="0" w:noVBand="0"/>
      </w:tblPr>
      <w:tblGrid>
        <w:gridCol w:w="1695"/>
        <w:gridCol w:w="7198"/>
      </w:tblGrid>
      <w:tr w:rsidR="00086776" w:rsidRPr="00C76557">
        <w:tc>
          <w:tcPr>
            <w:tcW w:w="1695" w:type="dxa"/>
          </w:tcPr>
          <w:p w:rsidR="00086776" w:rsidRPr="00C76557" w:rsidRDefault="00086776" w:rsidP="008D1379">
            <w:pPr>
              <w:spacing w:before="120"/>
              <w:rPr>
                <w:rFonts w:ascii="Arial Narrow" w:hAnsi="Arial Narrow"/>
              </w:rPr>
            </w:pPr>
            <w:r w:rsidRPr="00C76557">
              <w:rPr>
                <w:rFonts w:ascii="Arial Narrow" w:hAnsi="Arial Narrow"/>
              </w:rPr>
              <w:t xml:space="preserve">Załącznik </w:t>
            </w:r>
            <w:r w:rsidR="00DE1430">
              <w:rPr>
                <w:rFonts w:ascii="Arial Narrow" w:hAnsi="Arial Narrow"/>
              </w:rPr>
              <w:t>n</w:t>
            </w:r>
            <w:r w:rsidRPr="00C76557">
              <w:rPr>
                <w:rFonts w:ascii="Arial Narrow" w:hAnsi="Arial Narrow"/>
              </w:rPr>
              <w:t>r 1</w:t>
            </w:r>
          </w:p>
        </w:tc>
        <w:tc>
          <w:tcPr>
            <w:tcW w:w="7198" w:type="dxa"/>
          </w:tcPr>
          <w:p w:rsidR="00086776" w:rsidRPr="00C76557" w:rsidRDefault="00C83AC1" w:rsidP="008D1379">
            <w:pPr>
              <w:pStyle w:val="styl0"/>
              <w:spacing w:before="120"/>
              <w:rPr>
                <w:rFonts w:ascii="Arial Narrow" w:hAnsi="Arial Narrow"/>
                <w:color w:val="auto"/>
              </w:rPr>
            </w:pPr>
            <w:r w:rsidRPr="00C76557">
              <w:rPr>
                <w:rFonts w:ascii="Arial Narrow" w:hAnsi="Arial Narrow"/>
              </w:rPr>
              <w:t>Opis techniczny, parametry techniczne urządzeń</w:t>
            </w:r>
            <w:r w:rsidR="00705501">
              <w:rPr>
                <w:rFonts w:ascii="Arial Narrow" w:hAnsi="Arial Narrow"/>
              </w:rPr>
              <w:t>.</w:t>
            </w:r>
          </w:p>
        </w:tc>
      </w:tr>
      <w:tr w:rsidR="00086776" w:rsidRPr="00C76557">
        <w:tc>
          <w:tcPr>
            <w:tcW w:w="1695" w:type="dxa"/>
          </w:tcPr>
          <w:p w:rsidR="00086776" w:rsidRPr="00C76557" w:rsidRDefault="00086776" w:rsidP="008D1379">
            <w:pPr>
              <w:spacing w:before="120"/>
              <w:rPr>
                <w:rFonts w:ascii="Arial Narrow" w:hAnsi="Arial Narrow"/>
              </w:rPr>
            </w:pPr>
            <w:r w:rsidRPr="00C76557">
              <w:rPr>
                <w:rFonts w:ascii="Arial Narrow" w:hAnsi="Arial Narrow"/>
              </w:rPr>
              <w:t xml:space="preserve">Załącznik </w:t>
            </w:r>
            <w:r w:rsidR="00DE1430">
              <w:rPr>
                <w:rFonts w:ascii="Arial Narrow" w:hAnsi="Arial Narrow"/>
              </w:rPr>
              <w:t>n</w:t>
            </w:r>
            <w:r w:rsidRPr="00C76557">
              <w:rPr>
                <w:rFonts w:ascii="Arial Narrow" w:hAnsi="Arial Narrow"/>
              </w:rPr>
              <w:t>r 2</w:t>
            </w:r>
          </w:p>
        </w:tc>
        <w:tc>
          <w:tcPr>
            <w:tcW w:w="7198" w:type="dxa"/>
          </w:tcPr>
          <w:p w:rsidR="00086776" w:rsidRPr="00C76557" w:rsidRDefault="00694E56" w:rsidP="008D1379">
            <w:pPr>
              <w:spacing w:before="120"/>
              <w:jc w:val="both"/>
              <w:rPr>
                <w:rFonts w:ascii="Arial Narrow" w:hAnsi="Arial Narrow"/>
              </w:rPr>
            </w:pPr>
            <w:r w:rsidRPr="00C76557">
              <w:rPr>
                <w:rFonts w:ascii="Arial Narrow" w:hAnsi="Arial Narrow"/>
              </w:rPr>
              <w:t>Układy pomiarowo-rozliczeniowe</w:t>
            </w:r>
            <w:r w:rsidR="00086776" w:rsidRPr="00C76557">
              <w:rPr>
                <w:rFonts w:ascii="Arial Narrow" w:hAnsi="Arial Narrow"/>
              </w:rPr>
              <w:t>.</w:t>
            </w:r>
          </w:p>
        </w:tc>
      </w:tr>
      <w:tr w:rsidR="00157631" w:rsidRPr="00C76557">
        <w:tc>
          <w:tcPr>
            <w:tcW w:w="1695" w:type="dxa"/>
          </w:tcPr>
          <w:p w:rsidR="00157631" w:rsidRPr="00C76557" w:rsidRDefault="00DE1430" w:rsidP="008D1379">
            <w:pPr>
              <w:spacing w:before="120"/>
              <w:rPr>
                <w:rFonts w:ascii="Arial Narrow" w:hAnsi="Arial Narrow"/>
              </w:rPr>
            </w:pPr>
            <w:r>
              <w:rPr>
                <w:rFonts w:ascii="Arial Narrow" w:hAnsi="Arial Narrow"/>
              </w:rPr>
              <w:t>Załącznik n</w:t>
            </w:r>
            <w:r w:rsidR="00157631" w:rsidRPr="00C76557">
              <w:rPr>
                <w:rFonts w:ascii="Arial Narrow" w:hAnsi="Arial Narrow"/>
              </w:rPr>
              <w:t>r 3</w:t>
            </w:r>
          </w:p>
        </w:tc>
        <w:tc>
          <w:tcPr>
            <w:tcW w:w="7198" w:type="dxa"/>
          </w:tcPr>
          <w:p w:rsidR="00157631" w:rsidRPr="00C76557" w:rsidRDefault="00CB5CE6" w:rsidP="008D1379">
            <w:pPr>
              <w:spacing w:before="120"/>
              <w:jc w:val="both"/>
              <w:rPr>
                <w:rFonts w:ascii="Arial Narrow" w:hAnsi="Arial Narrow"/>
              </w:rPr>
            </w:pPr>
            <w:r w:rsidRPr="00C76557">
              <w:rPr>
                <w:rFonts w:ascii="Arial Narrow" w:hAnsi="Arial Narrow"/>
              </w:rPr>
              <w:t>Rozliczenia za świadczone usługi dystrybucji, okresy rozliczeniowe, zasady wystawiania faktur.</w:t>
            </w:r>
          </w:p>
        </w:tc>
      </w:tr>
      <w:tr w:rsidR="00157631" w:rsidRPr="00C76557">
        <w:tc>
          <w:tcPr>
            <w:tcW w:w="1695" w:type="dxa"/>
          </w:tcPr>
          <w:p w:rsidR="00157631" w:rsidRPr="00C76557" w:rsidRDefault="00DE1430" w:rsidP="008D1379">
            <w:pPr>
              <w:spacing w:before="120"/>
              <w:rPr>
                <w:rFonts w:ascii="Arial Narrow" w:hAnsi="Arial Narrow"/>
              </w:rPr>
            </w:pPr>
            <w:r>
              <w:rPr>
                <w:rFonts w:ascii="Arial Narrow" w:hAnsi="Arial Narrow"/>
              </w:rPr>
              <w:t>Załącznik n</w:t>
            </w:r>
            <w:r w:rsidR="00157631" w:rsidRPr="00C76557">
              <w:rPr>
                <w:rFonts w:ascii="Arial Narrow" w:hAnsi="Arial Narrow"/>
              </w:rPr>
              <w:t>r 4</w:t>
            </w:r>
          </w:p>
        </w:tc>
        <w:tc>
          <w:tcPr>
            <w:tcW w:w="7198" w:type="dxa"/>
          </w:tcPr>
          <w:p w:rsidR="00157631" w:rsidRPr="00C76557" w:rsidRDefault="00D71D2C" w:rsidP="008D1379">
            <w:pPr>
              <w:spacing w:before="120"/>
              <w:jc w:val="both"/>
              <w:rPr>
                <w:rFonts w:ascii="Arial Narrow" w:hAnsi="Arial Narrow"/>
              </w:rPr>
            </w:pPr>
            <w:r>
              <w:rPr>
                <w:rFonts w:ascii="Arial Narrow" w:hAnsi="Arial Narrow"/>
              </w:rPr>
              <w:t xml:space="preserve">Planowana ilość zakupu energii elektrycznej. </w:t>
            </w:r>
          </w:p>
        </w:tc>
      </w:tr>
      <w:tr w:rsidR="00157631" w:rsidRPr="00C76557">
        <w:tc>
          <w:tcPr>
            <w:tcW w:w="1695" w:type="dxa"/>
          </w:tcPr>
          <w:p w:rsidR="00157631" w:rsidRPr="00C76557" w:rsidRDefault="00DE1430" w:rsidP="008D1379">
            <w:pPr>
              <w:spacing w:before="120"/>
              <w:rPr>
                <w:rFonts w:ascii="Arial Narrow" w:hAnsi="Arial Narrow"/>
              </w:rPr>
            </w:pPr>
            <w:r>
              <w:rPr>
                <w:rFonts w:ascii="Arial Narrow" w:hAnsi="Arial Narrow"/>
              </w:rPr>
              <w:t>Załącznik n</w:t>
            </w:r>
            <w:r w:rsidR="00157631" w:rsidRPr="00C76557">
              <w:rPr>
                <w:rFonts w:ascii="Arial Narrow" w:hAnsi="Arial Narrow"/>
              </w:rPr>
              <w:t>r 5</w:t>
            </w:r>
          </w:p>
        </w:tc>
        <w:tc>
          <w:tcPr>
            <w:tcW w:w="7198" w:type="dxa"/>
          </w:tcPr>
          <w:p w:rsidR="00157631" w:rsidRPr="00C76557" w:rsidRDefault="00157631" w:rsidP="008D1379">
            <w:pPr>
              <w:spacing w:before="120"/>
              <w:jc w:val="both"/>
              <w:rPr>
                <w:rFonts w:ascii="Arial Narrow" w:hAnsi="Arial Narrow"/>
              </w:rPr>
            </w:pPr>
            <w:r w:rsidRPr="00C76557">
              <w:rPr>
                <w:rFonts w:ascii="Arial Narrow" w:hAnsi="Arial Narrow"/>
              </w:rPr>
              <w:t>Zakres umocowania podmiotów oraz wykaz osób upoważnionych do występowania w imieniu i na rzecz Stron Umowy.</w:t>
            </w:r>
          </w:p>
        </w:tc>
      </w:tr>
      <w:tr w:rsidR="00157631" w:rsidRPr="00C76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695" w:type="dxa"/>
            <w:tcBorders>
              <w:top w:val="nil"/>
              <w:left w:val="nil"/>
              <w:bottom w:val="nil"/>
              <w:right w:val="nil"/>
            </w:tcBorders>
            <w:shd w:val="clear" w:color="auto" w:fill="auto"/>
          </w:tcPr>
          <w:p w:rsidR="00157631" w:rsidRPr="00C76557" w:rsidRDefault="00DE1430" w:rsidP="008D1379">
            <w:pPr>
              <w:pStyle w:val="styl0"/>
              <w:spacing w:before="120"/>
              <w:jc w:val="left"/>
              <w:rPr>
                <w:rFonts w:ascii="Arial Narrow" w:hAnsi="Arial Narrow"/>
                <w:color w:val="auto"/>
              </w:rPr>
            </w:pPr>
            <w:r>
              <w:rPr>
                <w:rFonts w:ascii="Arial Narrow" w:hAnsi="Arial Narrow"/>
                <w:color w:val="auto"/>
              </w:rPr>
              <w:t>Załącznik n</w:t>
            </w:r>
            <w:r w:rsidR="00157631" w:rsidRPr="00C76557">
              <w:rPr>
                <w:rFonts w:ascii="Arial Narrow" w:hAnsi="Arial Narrow"/>
                <w:color w:val="auto"/>
              </w:rPr>
              <w:t>r 6</w:t>
            </w:r>
          </w:p>
        </w:tc>
        <w:tc>
          <w:tcPr>
            <w:tcW w:w="7198" w:type="dxa"/>
            <w:tcBorders>
              <w:top w:val="nil"/>
              <w:left w:val="nil"/>
              <w:bottom w:val="nil"/>
              <w:right w:val="nil"/>
            </w:tcBorders>
          </w:tcPr>
          <w:p w:rsidR="00157631" w:rsidRPr="00C76557" w:rsidRDefault="00157631" w:rsidP="008D1379">
            <w:pPr>
              <w:spacing w:before="120"/>
              <w:jc w:val="both"/>
              <w:rPr>
                <w:rFonts w:ascii="Arial Narrow" w:hAnsi="Arial Narrow"/>
              </w:rPr>
            </w:pPr>
            <w:r w:rsidRPr="00C76557">
              <w:rPr>
                <w:rFonts w:ascii="Arial Narrow" w:hAnsi="Arial Narrow"/>
              </w:rPr>
              <w:t>Sprawy organizacy</w:t>
            </w:r>
            <w:r w:rsidR="00BC2691" w:rsidRPr="00C76557">
              <w:rPr>
                <w:rFonts w:ascii="Arial Narrow" w:hAnsi="Arial Narrow"/>
              </w:rPr>
              <w:t xml:space="preserve">jne i harmonogram przekazywania </w:t>
            </w:r>
            <w:r w:rsidRPr="00C76557">
              <w:rPr>
                <w:rFonts w:ascii="Arial Narrow" w:hAnsi="Arial Narrow"/>
              </w:rPr>
              <w:t>informacji.</w:t>
            </w:r>
          </w:p>
        </w:tc>
      </w:tr>
      <w:tr w:rsidR="00157631" w:rsidRPr="00C76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695" w:type="dxa"/>
            <w:tcBorders>
              <w:top w:val="nil"/>
              <w:left w:val="nil"/>
              <w:bottom w:val="nil"/>
              <w:right w:val="nil"/>
            </w:tcBorders>
            <w:shd w:val="clear" w:color="auto" w:fill="auto"/>
            <w:vAlign w:val="center"/>
          </w:tcPr>
          <w:p w:rsidR="00C36980" w:rsidRPr="00C76557" w:rsidRDefault="00DE1430" w:rsidP="008D1379">
            <w:pPr>
              <w:widowControl w:val="0"/>
              <w:tabs>
                <w:tab w:val="left" w:pos="0"/>
                <w:tab w:val="left" w:pos="284"/>
              </w:tabs>
              <w:rPr>
                <w:rFonts w:ascii="Arial Narrow" w:hAnsi="Arial Narrow"/>
              </w:rPr>
            </w:pPr>
            <w:r>
              <w:rPr>
                <w:rFonts w:ascii="Arial Narrow" w:hAnsi="Arial Narrow"/>
              </w:rPr>
              <w:t>Załącznik n</w:t>
            </w:r>
            <w:r w:rsidR="00157631" w:rsidRPr="00C76557">
              <w:rPr>
                <w:rFonts w:ascii="Arial Narrow" w:hAnsi="Arial Narrow"/>
              </w:rPr>
              <w:t>r 7</w:t>
            </w:r>
          </w:p>
        </w:tc>
        <w:tc>
          <w:tcPr>
            <w:tcW w:w="7198" w:type="dxa"/>
            <w:tcBorders>
              <w:top w:val="nil"/>
              <w:left w:val="nil"/>
              <w:bottom w:val="nil"/>
              <w:right w:val="nil"/>
            </w:tcBorders>
            <w:vAlign w:val="center"/>
          </w:tcPr>
          <w:p w:rsidR="00157631" w:rsidRPr="00C76557" w:rsidRDefault="00157631" w:rsidP="008D1379">
            <w:pPr>
              <w:widowControl w:val="0"/>
              <w:tabs>
                <w:tab w:val="left" w:pos="0"/>
                <w:tab w:val="left" w:pos="284"/>
              </w:tabs>
              <w:rPr>
                <w:rFonts w:ascii="Arial Narrow" w:hAnsi="Arial Narrow"/>
              </w:rPr>
            </w:pPr>
            <w:r w:rsidRPr="00C76557">
              <w:rPr>
                <w:rFonts w:ascii="Arial Narrow" w:hAnsi="Arial Narrow"/>
              </w:rPr>
              <w:t>Parametry jakości energii elektrycznej.</w:t>
            </w:r>
          </w:p>
        </w:tc>
      </w:tr>
      <w:tr w:rsidR="00C36980" w:rsidRPr="00C76557" w:rsidTr="00C36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695" w:type="dxa"/>
            <w:tcBorders>
              <w:top w:val="nil"/>
              <w:left w:val="nil"/>
              <w:bottom w:val="nil"/>
              <w:right w:val="nil"/>
            </w:tcBorders>
            <w:shd w:val="clear" w:color="auto" w:fill="auto"/>
            <w:vAlign w:val="center"/>
          </w:tcPr>
          <w:p w:rsidR="00C36980" w:rsidRPr="00C76557" w:rsidRDefault="00C36980" w:rsidP="008D1379">
            <w:pPr>
              <w:widowControl w:val="0"/>
              <w:tabs>
                <w:tab w:val="left" w:pos="0"/>
                <w:tab w:val="left" w:pos="284"/>
              </w:tabs>
              <w:rPr>
                <w:rFonts w:ascii="Arial Narrow" w:hAnsi="Arial Narrow"/>
              </w:rPr>
            </w:pPr>
          </w:p>
        </w:tc>
        <w:tc>
          <w:tcPr>
            <w:tcW w:w="7198" w:type="dxa"/>
            <w:tcBorders>
              <w:top w:val="nil"/>
              <w:left w:val="nil"/>
              <w:bottom w:val="nil"/>
              <w:right w:val="nil"/>
            </w:tcBorders>
            <w:vAlign w:val="center"/>
          </w:tcPr>
          <w:p w:rsidR="00C36980" w:rsidRPr="00C76557" w:rsidRDefault="00C36980" w:rsidP="008D1379">
            <w:pPr>
              <w:widowControl w:val="0"/>
              <w:tabs>
                <w:tab w:val="left" w:pos="0"/>
                <w:tab w:val="left" w:pos="284"/>
              </w:tabs>
              <w:rPr>
                <w:rFonts w:ascii="Arial Narrow" w:hAnsi="Arial Narrow"/>
              </w:rPr>
            </w:pPr>
          </w:p>
        </w:tc>
      </w:tr>
    </w:tbl>
    <w:p w:rsidR="00A83A22" w:rsidRDefault="00A83A22" w:rsidP="008D1379">
      <w:pPr>
        <w:widowControl w:val="0"/>
        <w:tabs>
          <w:tab w:val="left" w:pos="0"/>
          <w:tab w:val="left" w:pos="284"/>
        </w:tabs>
        <w:rPr>
          <w:rFonts w:ascii="Arial Narrow" w:hAnsi="Arial Narrow"/>
        </w:rPr>
      </w:pPr>
    </w:p>
    <w:p w:rsidR="00A83A22" w:rsidRDefault="00A83A22" w:rsidP="008D1379">
      <w:pPr>
        <w:widowControl w:val="0"/>
        <w:tabs>
          <w:tab w:val="left" w:pos="0"/>
          <w:tab w:val="left" w:pos="284"/>
        </w:tabs>
        <w:rPr>
          <w:rFonts w:ascii="Arial Narrow" w:hAnsi="Arial Narrow"/>
        </w:rPr>
      </w:pPr>
    </w:p>
    <w:p w:rsidR="00173DF2" w:rsidRPr="004C2206" w:rsidRDefault="008B29DD" w:rsidP="008D1379">
      <w:pPr>
        <w:widowControl w:val="0"/>
        <w:tabs>
          <w:tab w:val="left" w:pos="0"/>
          <w:tab w:val="left" w:pos="284"/>
        </w:tabs>
        <w:rPr>
          <w:rFonts w:ascii="Arial Narrow" w:hAnsi="Arial Narrow"/>
          <w:b/>
        </w:rPr>
      </w:pPr>
      <w:r>
        <w:rPr>
          <w:rFonts w:ascii="Arial Narrow" w:hAnsi="Arial Narrow"/>
        </w:rPr>
        <w:tab/>
      </w:r>
      <w:r w:rsidR="001C43E8">
        <w:rPr>
          <w:rFonts w:ascii="Arial Narrow" w:hAnsi="Arial Narrow"/>
        </w:rPr>
        <w:t>Przedsiębiorstwo Energetyczne</w:t>
      </w:r>
      <w:r>
        <w:rPr>
          <w:rFonts w:ascii="Arial Narrow" w:hAnsi="Arial Narrow"/>
        </w:rPr>
        <w:t xml:space="preserve"> </w:t>
      </w:r>
      <w:r w:rsidR="00F37160" w:rsidRPr="00F37160">
        <w:rPr>
          <w:rFonts w:ascii="Arial Narrow" w:hAnsi="Arial Narrow"/>
          <w:b/>
        </w:rPr>
        <w:t>(PE)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Odbiorca</w:t>
      </w:r>
    </w:p>
    <w:p w:rsidR="00173DF2" w:rsidRDefault="00173DF2" w:rsidP="008D1379">
      <w:pPr>
        <w:widowControl w:val="0"/>
        <w:tabs>
          <w:tab w:val="left" w:pos="0"/>
          <w:tab w:val="left" w:pos="284"/>
        </w:tabs>
        <w:jc w:val="both"/>
        <w:rPr>
          <w:rFonts w:ascii="Arial Narrow" w:hAnsi="Arial Narrow"/>
        </w:rPr>
      </w:pPr>
    </w:p>
    <w:p w:rsidR="004C2206" w:rsidRDefault="004C2206" w:rsidP="008D1379">
      <w:pPr>
        <w:widowControl w:val="0"/>
        <w:tabs>
          <w:tab w:val="left" w:pos="0"/>
          <w:tab w:val="left" w:pos="284"/>
        </w:tabs>
        <w:jc w:val="both"/>
        <w:rPr>
          <w:rFonts w:ascii="Arial Narrow" w:hAnsi="Arial Narrow"/>
        </w:rPr>
      </w:pPr>
    </w:p>
    <w:p w:rsidR="004C2206" w:rsidRDefault="004C2206" w:rsidP="008D1379">
      <w:pPr>
        <w:widowControl w:val="0"/>
        <w:tabs>
          <w:tab w:val="left" w:pos="0"/>
          <w:tab w:val="left" w:pos="284"/>
        </w:tabs>
        <w:jc w:val="both"/>
        <w:rPr>
          <w:rFonts w:ascii="Arial Narrow" w:hAnsi="Arial Narrow"/>
        </w:rPr>
      </w:pPr>
    </w:p>
    <w:p w:rsidR="00173DF2" w:rsidRPr="00C76557" w:rsidRDefault="00173DF2" w:rsidP="008D1379">
      <w:pPr>
        <w:widowControl w:val="0"/>
        <w:tabs>
          <w:tab w:val="left" w:pos="0"/>
          <w:tab w:val="left" w:pos="284"/>
        </w:tabs>
        <w:jc w:val="both"/>
        <w:rPr>
          <w:rFonts w:ascii="Arial Narrow" w:hAnsi="Arial Narrow"/>
        </w:rPr>
      </w:pPr>
    </w:p>
    <w:p w:rsidR="003736BD" w:rsidRPr="00C76557" w:rsidRDefault="00C03738" w:rsidP="008D1379">
      <w:pPr>
        <w:ind w:firstLine="540"/>
        <w:jc w:val="both"/>
        <w:rPr>
          <w:rFonts w:ascii="Arial Narrow" w:hAnsi="Arial Narrow"/>
        </w:rPr>
      </w:pPr>
      <w:r w:rsidRPr="00C76557">
        <w:rPr>
          <w:rFonts w:ascii="Arial Narrow" w:hAnsi="Arial Narrow"/>
          <w:b/>
        </w:rPr>
        <w:t>…………………………</w:t>
      </w:r>
      <w:r w:rsidRPr="00C76557">
        <w:rPr>
          <w:rFonts w:ascii="Arial Narrow" w:hAnsi="Arial Narrow"/>
          <w:b/>
        </w:rPr>
        <w:tab/>
      </w:r>
      <w:r w:rsidRPr="00C76557">
        <w:rPr>
          <w:rFonts w:ascii="Arial Narrow" w:hAnsi="Arial Narrow"/>
          <w:b/>
        </w:rPr>
        <w:tab/>
      </w:r>
      <w:r w:rsidRPr="00C76557">
        <w:rPr>
          <w:rFonts w:ascii="Arial Narrow" w:hAnsi="Arial Narrow"/>
          <w:b/>
        </w:rPr>
        <w:tab/>
      </w:r>
      <w:r w:rsidRPr="00C76557">
        <w:rPr>
          <w:rFonts w:ascii="Arial Narrow" w:hAnsi="Arial Narrow"/>
          <w:b/>
        </w:rPr>
        <w:tab/>
      </w:r>
      <w:r w:rsidR="008B29DD">
        <w:rPr>
          <w:rFonts w:ascii="Arial Narrow" w:hAnsi="Arial Narrow"/>
          <w:b/>
        </w:rPr>
        <w:t xml:space="preserve">            </w:t>
      </w:r>
      <w:r w:rsidR="008B29DD">
        <w:rPr>
          <w:rFonts w:ascii="Arial Narrow" w:hAnsi="Arial Narrow"/>
          <w:b/>
        </w:rPr>
        <w:tab/>
      </w:r>
      <w:r w:rsidRPr="00C76557">
        <w:rPr>
          <w:rFonts w:ascii="Arial Narrow" w:hAnsi="Arial Narrow"/>
          <w:b/>
        </w:rPr>
        <w:t>……………………………..</w:t>
      </w:r>
    </w:p>
    <w:p w:rsidR="003736BD" w:rsidRDefault="003736BD"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A344CA" w:rsidRPr="00C76557" w:rsidRDefault="00A344CA" w:rsidP="00A344CA">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p w:rsidR="005C1591" w:rsidRDefault="005C1591" w:rsidP="008D1379">
      <w:pPr>
        <w:widowControl w:val="0"/>
        <w:tabs>
          <w:tab w:val="left" w:pos="0"/>
          <w:tab w:val="left" w:pos="284"/>
        </w:tabs>
        <w:jc w:val="both"/>
        <w:rPr>
          <w:rFonts w:ascii="Arial Narrow" w:hAnsi="Arial Narrow"/>
        </w:rPr>
      </w:pPr>
    </w:p>
    <w:sectPr w:rsidR="005C1591" w:rsidSect="002D6CB9">
      <w:headerReference w:type="default" r:id="rId9"/>
      <w:footerReference w:type="default" r:id="rId10"/>
      <w:pgSz w:w="11906" w:h="16838" w:code="9"/>
      <w:pgMar w:top="1418" w:right="1287" w:bottom="1079"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B0" w:rsidRDefault="00385FB0">
      <w:r>
        <w:separator/>
      </w:r>
    </w:p>
  </w:endnote>
  <w:endnote w:type="continuationSeparator" w:id="0">
    <w:p w:rsidR="00385FB0" w:rsidRDefault="0038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28" w:rsidRDefault="009A6628" w:rsidP="00985EA1">
    <w:pPr>
      <w:pStyle w:val="Stopka"/>
    </w:pPr>
    <w:r>
      <w:t>____________________________________________________________________________</w:t>
    </w:r>
  </w:p>
  <w:p w:rsidR="009A6628" w:rsidRDefault="009A6628" w:rsidP="00FC6081">
    <w:pPr>
      <w:pStyle w:val="Stopka"/>
      <w:jc w:val="right"/>
    </w:pPr>
    <w:r>
      <w:t xml:space="preserve">Strona </w:t>
    </w:r>
    <w:r w:rsidR="00270E39">
      <w:fldChar w:fldCharType="begin"/>
    </w:r>
    <w:r>
      <w:instrText xml:space="preserve"> PAGE </w:instrText>
    </w:r>
    <w:r w:rsidR="00270E39">
      <w:fldChar w:fldCharType="separate"/>
    </w:r>
    <w:r w:rsidR="00E23D6E">
      <w:rPr>
        <w:noProof/>
      </w:rPr>
      <w:t>9</w:t>
    </w:r>
    <w:r w:rsidR="00270E39">
      <w:rPr>
        <w:noProof/>
      </w:rPr>
      <w:fldChar w:fldCharType="end"/>
    </w:r>
    <w:r>
      <w:t xml:space="preserve"> z </w:t>
    </w:r>
    <w:r w:rsidR="00385FB0">
      <w:fldChar w:fldCharType="begin"/>
    </w:r>
    <w:r w:rsidR="00385FB0">
      <w:instrText xml:space="preserve"> NUMPAGES </w:instrText>
    </w:r>
    <w:r w:rsidR="00385FB0">
      <w:fldChar w:fldCharType="separate"/>
    </w:r>
    <w:r w:rsidR="00E23D6E">
      <w:rPr>
        <w:noProof/>
      </w:rPr>
      <w:t>11</w:t>
    </w:r>
    <w:r w:rsidR="00385F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B0" w:rsidRDefault="00385FB0">
      <w:r>
        <w:separator/>
      </w:r>
    </w:p>
  </w:footnote>
  <w:footnote w:type="continuationSeparator" w:id="0">
    <w:p w:rsidR="00385FB0" w:rsidRDefault="0038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28" w:rsidRPr="00FB6B0B" w:rsidRDefault="009A6628">
    <w:pPr>
      <w:pStyle w:val="Nagwek"/>
      <w:rPr>
        <w:sz w:val="20"/>
        <w:szCs w:val="20"/>
      </w:rPr>
    </w:pPr>
    <w:r w:rsidRPr="001C43E8">
      <w:rPr>
        <w:sz w:val="20"/>
        <w:szCs w:val="20"/>
      </w:rPr>
      <w:t xml:space="preserve">Umowa </w:t>
    </w:r>
    <w:r>
      <w:rPr>
        <w:sz w:val="20"/>
        <w:szCs w:val="20"/>
      </w:rPr>
      <w:t>sprzedaży energii elektrycznej i świadczenia u</w:t>
    </w:r>
    <w:r w:rsidRPr="001C43E8">
      <w:rPr>
        <w:sz w:val="20"/>
        <w:szCs w:val="20"/>
      </w:rPr>
      <w:t xml:space="preserve">sług </w:t>
    </w:r>
    <w:r>
      <w:rPr>
        <w:sz w:val="20"/>
        <w:szCs w:val="20"/>
      </w:rPr>
      <w:t>d</w:t>
    </w:r>
    <w:r w:rsidRPr="001C43E8">
      <w:rPr>
        <w:sz w:val="20"/>
        <w:szCs w:val="20"/>
      </w:rPr>
      <w:t xml:space="preserve">ystrybucji nr </w:t>
    </w:r>
    <w:r w:rsidR="00E23D6E">
      <w:rPr>
        <w:sz w:val="20"/>
        <w:szCs w:val="20"/>
      </w:rPr>
      <w:t>………….</w:t>
    </w:r>
    <w:r>
      <w:rPr>
        <w:sz w:val="20"/>
        <w:szCs w:val="20"/>
      </w:rPr>
      <w:t xml:space="preserve"> 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35"/>
    <w:lvl w:ilvl="0">
      <w:start w:val="1"/>
      <w:numFmt w:val="decimal"/>
      <w:lvlText w:val="%1."/>
      <w:lvlJc w:val="left"/>
      <w:pPr>
        <w:tabs>
          <w:tab w:val="num" w:pos="360"/>
        </w:tabs>
        <w:ind w:left="0" w:firstLine="0"/>
      </w:pPr>
    </w:lvl>
  </w:abstractNum>
  <w:abstractNum w:abstractNumId="1" w15:restartNumberingAfterBreak="0">
    <w:nsid w:val="005273B9"/>
    <w:multiLevelType w:val="multilevel"/>
    <w:tmpl w:val="31BEBE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543670"/>
    <w:multiLevelType w:val="multilevel"/>
    <w:tmpl w:val="3CF4DF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10915"/>
    <w:multiLevelType w:val="multilevel"/>
    <w:tmpl w:val="5322A02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382414"/>
    <w:multiLevelType w:val="multilevel"/>
    <w:tmpl w:val="E93C3F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EA341F1"/>
    <w:multiLevelType w:val="multilevel"/>
    <w:tmpl w:val="21CE4258"/>
    <w:lvl w:ilvl="0">
      <w:start w:val="1"/>
      <w:numFmt w:val="decimal"/>
      <w:lvlText w:val="%1."/>
      <w:lvlJc w:val="left"/>
      <w:pPr>
        <w:tabs>
          <w:tab w:val="num" w:pos="360"/>
        </w:tabs>
        <w:ind w:left="360" w:hanging="360"/>
      </w:pPr>
      <w:rPr>
        <w:rFonts w:hint="default"/>
        <w:b w:val="0"/>
        <w:strike w:val="0"/>
        <w:color w:val="auto"/>
      </w:rPr>
    </w:lvl>
    <w:lvl w:ilvl="1">
      <w:start w:val="1"/>
      <w:numFmt w:val="decimal"/>
      <w:lvlText w:val="%1.%2."/>
      <w:lvlJc w:val="left"/>
      <w:pPr>
        <w:tabs>
          <w:tab w:val="num" w:pos="1080"/>
        </w:tabs>
        <w:ind w:left="1080" w:hanging="720"/>
      </w:pPr>
      <w:rPr>
        <w:rFonts w:hint="default"/>
        <w:b w:val="0"/>
        <w:strike w:val="0"/>
        <w:dstrike w:val="0"/>
        <w:color w:val="auto"/>
        <w:u w:val="non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29928F8"/>
    <w:multiLevelType w:val="multilevel"/>
    <w:tmpl w:val="A4EA526C"/>
    <w:lvl w:ilvl="0">
      <w:start w:val="1"/>
      <w:numFmt w:val="decimal"/>
      <w:lvlText w:val="%1.2."/>
      <w:lvlJc w:val="left"/>
      <w:pPr>
        <w:tabs>
          <w:tab w:val="num" w:pos="360"/>
        </w:tabs>
        <w:ind w:left="360" w:hanging="360"/>
      </w:pPr>
      <w:rPr>
        <w:rFonts w:hint="default"/>
        <w:b/>
        <w:color w:val="auto"/>
      </w:rPr>
    </w:lvl>
    <w:lvl w:ilvl="1">
      <w:start w:val="1"/>
      <w:numFmt w:val="decimal"/>
      <w:lvlText w:val="7.%2."/>
      <w:lvlJc w:val="left"/>
      <w:pPr>
        <w:tabs>
          <w:tab w:val="num" w:pos="1080"/>
        </w:tabs>
        <w:ind w:left="1080" w:hanging="720"/>
      </w:pPr>
      <w:rPr>
        <w:rFonts w:hint="default"/>
        <w:b w:val="0"/>
        <w:color w:val="auto"/>
      </w:rPr>
    </w:lvl>
    <w:lvl w:ilvl="2">
      <w:start w:val="1"/>
      <w:numFmt w:val="decimal"/>
      <w:lvlText w:val="%3%1.2.%2."/>
      <w:lvlJc w:val="left"/>
      <w:pPr>
        <w:tabs>
          <w:tab w:val="num" w:pos="1440"/>
        </w:tabs>
        <w:ind w:left="1440" w:hanging="720"/>
      </w:pPr>
      <w:rPr>
        <w:rFonts w:hint="default"/>
        <w:b/>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7" w15:restartNumberingAfterBreak="0">
    <w:nsid w:val="20632C67"/>
    <w:multiLevelType w:val="multilevel"/>
    <w:tmpl w:val="31BEBE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08B339E"/>
    <w:multiLevelType w:val="hybridMultilevel"/>
    <w:tmpl w:val="CDF850F0"/>
    <w:lvl w:ilvl="0" w:tplc="0415000F">
      <w:start w:val="1"/>
      <w:numFmt w:val="decimal"/>
      <w:lvlText w:val="%1."/>
      <w:lvlJc w:val="left"/>
      <w:pPr>
        <w:tabs>
          <w:tab w:val="num" w:pos="1080"/>
        </w:tabs>
        <w:ind w:left="1080" w:hanging="360"/>
      </w:pPr>
      <w:rPr>
        <w:rFonts w:hint="default"/>
      </w:rPr>
    </w:lvl>
    <w:lvl w:ilvl="1" w:tplc="674ADF68">
      <w:start w:val="1"/>
      <w:numFmt w:val="decimal"/>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236B05E1"/>
    <w:multiLevelType w:val="multilevel"/>
    <w:tmpl w:val="842067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C392FDA"/>
    <w:multiLevelType w:val="hybridMultilevel"/>
    <w:tmpl w:val="022EF5BA"/>
    <w:lvl w:ilvl="0" w:tplc="AB58F75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1315F1"/>
    <w:multiLevelType w:val="hybridMultilevel"/>
    <w:tmpl w:val="D3CCC104"/>
    <w:lvl w:ilvl="0" w:tplc="76EA4C2E">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1959D1"/>
    <w:multiLevelType w:val="hybridMultilevel"/>
    <w:tmpl w:val="0346DA54"/>
    <w:lvl w:ilvl="0" w:tplc="5368128E">
      <w:start w:val="1"/>
      <w:numFmt w:val="decimal"/>
      <w:lvlText w:val="%1."/>
      <w:lvlJc w:val="left"/>
      <w:pPr>
        <w:tabs>
          <w:tab w:val="num" w:pos="540"/>
        </w:tabs>
        <w:ind w:left="540" w:hanging="360"/>
      </w:pPr>
      <w:rPr>
        <w:rFonts w:hint="default"/>
        <w:b w:val="0"/>
      </w:rPr>
    </w:lvl>
    <w:lvl w:ilvl="1" w:tplc="393E60D2">
      <w:numFmt w:val="none"/>
      <w:lvlText w:val=""/>
      <w:lvlJc w:val="left"/>
      <w:pPr>
        <w:tabs>
          <w:tab w:val="num" w:pos="360"/>
        </w:tabs>
      </w:pPr>
    </w:lvl>
    <w:lvl w:ilvl="2" w:tplc="B6E065E4">
      <w:numFmt w:val="none"/>
      <w:lvlText w:val=""/>
      <w:lvlJc w:val="left"/>
      <w:pPr>
        <w:tabs>
          <w:tab w:val="num" w:pos="360"/>
        </w:tabs>
      </w:pPr>
    </w:lvl>
    <w:lvl w:ilvl="3" w:tplc="71289114">
      <w:numFmt w:val="none"/>
      <w:lvlText w:val=""/>
      <w:lvlJc w:val="left"/>
      <w:pPr>
        <w:tabs>
          <w:tab w:val="num" w:pos="360"/>
        </w:tabs>
      </w:pPr>
    </w:lvl>
    <w:lvl w:ilvl="4" w:tplc="32705BD2">
      <w:numFmt w:val="none"/>
      <w:lvlText w:val=""/>
      <w:lvlJc w:val="left"/>
      <w:pPr>
        <w:tabs>
          <w:tab w:val="num" w:pos="360"/>
        </w:tabs>
      </w:pPr>
    </w:lvl>
    <w:lvl w:ilvl="5" w:tplc="FFA85FF2">
      <w:numFmt w:val="none"/>
      <w:lvlText w:val=""/>
      <w:lvlJc w:val="left"/>
      <w:pPr>
        <w:tabs>
          <w:tab w:val="num" w:pos="360"/>
        </w:tabs>
      </w:pPr>
    </w:lvl>
    <w:lvl w:ilvl="6" w:tplc="2924AC8C">
      <w:numFmt w:val="none"/>
      <w:lvlText w:val=""/>
      <w:lvlJc w:val="left"/>
      <w:pPr>
        <w:tabs>
          <w:tab w:val="num" w:pos="360"/>
        </w:tabs>
      </w:pPr>
    </w:lvl>
    <w:lvl w:ilvl="7" w:tplc="E222E44A">
      <w:numFmt w:val="none"/>
      <w:lvlText w:val=""/>
      <w:lvlJc w:val="left"/>
      <w:pPr>
        <w:tabs>
          <w:tab w:val="num" w:pos="360"/>
        </w:tabs>
      </w:pPr>
    </w:lvl>
    <w:lvl w:ilvl="8" w:tplc="6A1657D6">
      <w:numFmt w:val="none"/>
      <w:lvlText w:val=""/>
      <w:lvlJc w:val="left"/>
      <w:pPr>
        <w:tabs>
          <w:tab w:val="num" w:pos="360"/>
        </w:tabs>
      </w:pPr>
    </w:lvl>
  </w:abstractNum>
  <w:abstractNum w:abstractNumId="13" w15:restartNumberingAfterBreak="0">
    <w:nsid w:val="31985EEA"/>
    <w:multiLevelType w:val="hybridMultilevel"/>
    <w:tmpl w:val="A70C17DE"/>
    <w:lvl w:ilvl="0" w:tplc="658C1F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7131129"/>
    <w:multiLevelType w:val="multilevel"/>
    <w:tmpl w:val="8808103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1560"/>
        </w:tabs>
        <w:ind w:left="15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9645FD4"/>
    <w:multiLevelType w:val="hybridMultilevel"/>
    <w:tmpl w:val="85940D48"/>
    <w:lvl w:ilvl="0" w:tplc="0415000F">
      <w:start w:val="1"/>
      <w:numFmt w:val="decimal"/>
      <w:lvlText w:val="%1."/>
      <w:lvlJc w:val="left"/>
      <w:pPr>
        <w:tabs>
          <w:tab w:val="num" w:pos="1080"/>
        </w:tabs>
        <w:ind w:left="1080" w:hanging="360"/>
      </w:pPr>
    </w:lvl>
    <w:lvl w:ilvl="1" w:tplc="61E4C3BE">
      <w:start w:val="1"/>
      <w:numFmt w:val="decimal"/>
      <w:lvlText w:val="%2)"/>
      <w:lvlJc w:val="left"/>
      <w:pPr>
        <w:tabs>
          <w:tab w:val="num" w:pos="1800"/>
        </w:tabs>
        <w:ind w:left="1800" w:hanging="1375"/>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E835E98"/>
    <w:multiLevelType w:val="hybridMultilevel"/>
    <w:tmpl w:val="538EFB9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 w15:restartNumberingAfterBreak="0">
    <w:nsid w:val="49436299"/>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CD8303B"/>
    <w:multiLevelType w:val="multilevel"/>
    <w:tmpl w:val="F032575A"/>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15D31E0"/>
    <w:multiLevelType w:val="hybridMultilevel"/>
    <w:tmpl w:val="8ABCD7A6"/>
    <w:lvl w:ilvl="0" w:tplc="FFFFFFFF">
      <w:start w:val="1"/>
      <w:numFmt w:val="decimal"/>
      <w:lvlText w:val="%1)"/>
      <w:lvlJc w:val="left"/>
      <w:pPr>
        <w:tabs>
          <w:tab w:val="num" w:pos="1788"/>
        </w:tabs>
        <w:ind w:left="178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401F39"/>
    <w:multiLevelType w:val="hybridMultilevel"/>
    <w:tmpl w:val="FE627E00"/>
    <w:lvl w:ilvl="0" w:tplc="F468D1F8">
      <w:start w:val="1"/>
      <w:numFmt w:val="bullet"/>
      <w:pStyle w:val="MarekW"/>
      <w:lvlText w:val=""/>
      <w:lvlJc w:val="left"/>
      <w:pPr>
        <w:ind w:left="720" w:hanging="360"/>
      </w:pPr>
      <w:rPr>
        <w:rFonts w:ascii="Symbol" w:hAnsi="Symbol" w:hint="default"/>
      </w:rPr>
    </w:lvl>
    <w:lvl w:ilvl="1" w:tplc="C6844A58">
      <w:start w:val="1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541BE6"/>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F0343E5"/>
    <w:multiLevelType w:val="hybridMultilevel"/>
    <w:tmpl w:val="1332AE38"/>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B51F58"/>
    <w:multiLevelType w:val="hybridMultilevel"/>
    <w:tmpl w:val="AD203758"/>
    <w:lvl w:ilvl="0" w:tplc="F7729A6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B76BAE"/>
    <w:multiLevelType w:val="multilevel"/>
    <w:tmpl w:val="21AC2CB2"/>
    <w:lvl w:ilvl="0">
      <w:start w:val="15"/>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5" w15:restartNumberingAfterBreak="0">
    <w:nsid w:val="61CC0A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6B4B1B"/>
    <w:multiLevelType w:val="multilevel"/>
    <w:tmpl w:val="E93C3F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3AD31F1"/>
    <w:multiLevelType w:val="hybridMultilevel"/>
    <w:tmpl w:val="3246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3D6EDE"/>
    <w:multiLevelType w:val="multilevel"/>
    <w:tmpl w:val="8CFABE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AF51438"/>
    <w:multiLevelType w:val="hybridMultilevel"/>
    <w:tmpl w:val="F032575A"/>
    <w:lvl w:ilvl="0" w:tplc="A04CF2E6">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D81469F"/>
    <w:multiLevelType w:val="multilevel"/>
    <w:tmpl w:val="309E8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675F5D"/>
    <w:multiLevelType w:val="multilevel"/>
    <w:tmpl w:val="88F6E0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cs="Times New Roman"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38123A"/>
    <w:multiLevelType w:val="hybridMultilevel"/>
    <w:tmpl w:val="E6DAC2FC"/>
    <w:lvl w:ilvl="0" w:tplc="0407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D93C7B"/>
    <w:multiLevelType w:val="hybridMultilevel"/>
    <w:tmpl w:val="FAF05EA8"/>
    <w:lvl w:ilvl="0" w:tplc="E64C72A0">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5CF5C7A"/>
    <w:multiLevelType w:val="hybridMultilevel"/>
    <w:tmpl w:val="EACC3C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8397656"/>
    <w:multiLevelType w:val="hybridMultilevel"/>
    <w:tmpl w:val="A60A4584"/>
    <w:lvl w:ilvl="0" w:tplc="FFFFFFFF">
      <w:start w:val="1"/>
      <w:numFmt w:val="decimal"/>
      <w:lvlText w:val="%1."/>
      <w:lvlJc w:val="left"/>
      <w:pPr>
        <w:tabs>
          <w:tab w:val="num" w:pos="360"/>
        </w:tabs>
        <w:ind w:left="360" w:hanging="360"/>
      </w:pPr>
    </w:lvl>
    <w:lvl w:ilvl="1" w:tplc="3B1AD698">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634E63"/>
    <w:multiLevelType w:val="multilevel"/>
    <w:tmpl w:val="3AF41C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C69273C"/>
    <w:multiLevelType w:val="hybridMultilevel"/>
    <w:tmpl w:val="0A501926"/>
    <w:lvl w:ilvl="0" w:tplc="38DA4EA2">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8F706A"/>
    <w:multiLevelType w:val="multilevel"/>
    <w:tmpl w:val="A4F6036A"/>
    <w:lvl w:ilvl="0">
      <w:start w:val="15"/>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33"/>
  </w:num>
  <w:num w:numId="2">
    <w:abstractNumId w:val="5"/>
  </w:num>
  <w:num w:numId="3">
    <w:abstractNumId w:val="6"/>
  </w:num>
  <w:num w:numId="4">
    <w:abstractNumId w:val="37"/>
  </w:num>
  <w:num w:numId="5">
    <w:abstractNumId w:val="12"/>
  </w:num>
  <w:num w:numId="6">
    <w:abstractNumId w:val="17"/>
  </w:num>
  <w:num w:numId="7">
    <w:abstractNumId w:val="1"/>
  </w:num>
  <w:num w:numId="8">
    <w:abstractNumId w:val="21"/>
  </w:num>
  <w:num w:numId="9">
    <w:abstractNumId w:val="25"/>
  </w:num>
  <w:num w:numId="10">
    <w:abstractNumId w:val="13"/>
  </w:num>
  <w:num w:numId="11">
    <w:abstractNumId w:val="31"/>
  </w:num>
  <w:num w:numId="12">
    <w:abstractNumId w:val="9"/>
  </w:num>
  <w:num w:numId="13">
    <w:abstractNumId w:val="23"/>
  </w:num>
  <w:num w:numId="14">
    <w:abstractNumId w:val="36"/>
  </w:num>
  <w:num w:numId="15">
    <w:abstractNumId w:val="26"/>
  </w:num>
  <w:num w:numId="16">
    <w:abstractNumId w:val="4"/>
  </w:num>
  <w:num w:numId="17">
    <w:abstractNumId w:val="19"/>
  </w:num>
  <w:num w:numId="18">
    <w:abstractNumId w:val="14"/>
  </w:num>
  <w:num w:numId="19">
    <w:abstractNumId w:val="32"/>
  </w:num>
  <w:num w:numId="20">
    <w:abstractNumId w:val="22"/>
  </w:num>
  <w:num w:numId="21">
    <w:abstractNumId w:val="29"/>
  </w:num>
  <w:num w:numId="22">
    <w:abstractNumId w:val="3"/>
  </w:num>
  <w:num w:numId="23">
    <w:abstractNumId w:val="7"/>
  </w:num>
  <w:num w:numId="24">
    <w:abstractNumId w:val="28"/>
  </w:num>
  <w:num w:numId="25">
    <w:abstractNumId w:val="27"/>
  </w:num>
  <w:num w:numId="26">
    <w:abstractNumId w:val="34"/>
  </w:num>
  <w:num w:numId="27">
    <w:abstractNumId w:val="16"/>
  </w:num>
  <w:num w:numId="28">
    <w:abstractNumId w:val="10"/>
  </w:num>
  <w:num w:numId="29">
    <w:abstractNumId w:val="20"/>
  </w:num>
  <w:num w:numId="30">
    <w:abstractNumId w:val="8"/>
  </w:num>
  <w:num w:numId="31">
    <w:abstractNumId w:val="15"/>
  </w:num>
  <w:num w:numId="32">
    <w:abstractNumId w:val="35"/>
  </w:num>
  <w:num w:numId="33">
    <w:abstractNumId w:val="0"/>
    <w:lvlOverride w:ilvl="0">
      <w:startOverride w:val="1"/>
    </w:lvlOverride>
  </w:num>
  <w:num w:numId="34">
    <w:abstractNumId w:val="18"/>
  </w:num>
  <w:num w:numId="35">
    <w:abstractNumId w:val="11"/>
  </w:num>
  <w:num w:numId="36">
    <w:abstractNumId w:val="24"/>
  </w:num>
  <w:num w:numId="37">
    <w:abstractNumId w:val="38"/>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6"/>
    <w:rsid w:val="000024B1"/>
    <w:rsid w:val="00005D19"/>
    <w:rsid w:val="00007561"/>
    <w:rsid w:val="00011C7A"/>
    <w:rsid w:val="000124E2"/>
    <w:rsid w:val="00016985"/>
    <w:rsid w:val="00027B98"/>
    <w:rsid w:val="00030909"/>
    <w:rsid w:val="00030BE9"/>
    <w:rsid w:val="00030E8C"/>
    <w:rsid w:val="00037B1A"/>
    <w:rsid w:val="00040C48"/>
    <w:rsid w:val="000419AB"/>
    <w:rsid w:val="0004363B"/>
    <w:rsid w:val="00046C0C"/>
    <w:rsid w:val="0004720F"/>
    <w:rsid w:val="000504B7"/>
    <w:rsid w:val="00055B33"/>
    <w:rsid w:val="00060708"/>
    <w:rsid w:val="00062490"/>
    <w:rsid w:val="00064055"/>
    <w:rsid w:val="00066E3B"/>
    <w:rsid w:val="0007197A"/>
    <w:rsid w:val="00074706"/>
    <w:rsid w:val="000812E7"/>
    <w:rsid w:val="000840E0"/>
    <w:rsid w:val="00085B2D"/>
    <w:rsid w:val="00086776"/>
    <w:rsid w:val="0009169F"/>
    <w:rsid w:val="00092701"/>
    <w:rsid w:val="00094881"/>
    <w:rsid w:val="00095F8B"/>
    <w:rsid w:val="000A0898"/>
    <w:rsid w:val="000A414F"/>
    <w:rsid w:val="000A5072"/>
    <w:rsid w:val="000A6BBD"/>
    <w:rsid w:val="000A739E"/>
    <w:rsid w:val="000B02BD"/>
    <w:rsid w:val="000B05EB"/>
    <w:rsid w:val="000B18F6"/>
    <w:rsid w:val="000B2407"/>
    <w:rsid w:val="000B6978"/>
    <w:rsid w:val="000B6A32"/>
    <w:rsid w:val="000B7565"/>
    <w:rsid w:val="000B7A9C"/>
    <w:rsid w:val="000C0195"/>
    <w:rsid w:val="000C0B78"/>
    <w:rsid w:val="000C1AA4"/>
    <w:rsid w:val="000C2774"/>
    <w:rsid w:val="000C506B"/>
    <w:rsid w:val="000C6E43"/>
    <w:rsid w:val="000C7412"/>
    <w:rsid w:val="000C7F72"/>
    <w:rsid w:val="000D0256"/>
    <w:rsid w:val="000D30C4"/>
    <w:rsid w:val="000D3D7F"/>
    <w:rsid w:val="000D56DF"/>
    <w:rsid w:val="000D742E"/>
    <w:rsid w:val="000E088F"/>
    <w:rsid w:val="000E0CD7"/>
    <w:rsid w:val="000E14C9"/>
    <w:rsid w:val="000E2FBC"/>
    <w:rsid w:val="000E3FED"/>
    <w:rsid w:val="000E6EE2"/>
    <w:rsid w:val="000E7A9B"/>
    <w:rsid w:val="000F2690"/>
    <w:rsid w:val="000F2A2F"/>
    <w:rsid w:val="001005AC"/>
    <w:rsid w:val="00101105"/>
    <w:rsid w:val="00101741"/>
    <w:rsid w:val="00101887"/>
    <w:rsid w:val="00103621"/>
    <w:rsid w:val="001037EE"/>
    <w:rsid w:val="001039F4"/>
    <w:rsid w:val="00104955"/>
    <w:rsid w:val="00110B72"/>
    <w:rsid w:val="00110D8A"/>
    <w:rsid w:val="0011118C"/>
    <w:rsid w:val="001114A2"/>
    <w:rsid w:val="00112F18"/>
    <w:rsid w:val="00113730"/>
    <w:rsid w:val="00113FF7"/>
    <w:rsid w:val="00114E2B"/>
    <w:rsid w:val="00116489"/>
    <w:rsid w:val="0011687C"/>
    <w:rsid w:val="00117B69"/>
    <w:rsid w:val="00120821"/>
    <w:rsid w:val="001235EE"/>
    <w:rsid w:val="001236E5"/>
    <w:rsid w:val="00123F77"/>
    <w:rsid w:val="00124294"/>
    <w:rsid w:val="001275D0"/>
    <w:rsid w:val="00131C0D"/>
    <w:rsid w:val="0013235D"/>
    <w:rsid w:val="00132AA2"/>
    <w:rsid w:val="0013314B"/>
    <w:rsid w:val="001419D6"/>
    <w:rsid w:val="00141A87"/>
    <w:rsid w:val="00143631"/>
    <w:rsid w:val="00143DCB"/>
    <w:rsid w:val="001454AD"/>
    <w:rsid w:val="00146939"/>
    <w:rsid w:val="0015171A"/>
    <w:rsid w:val="00152AC2"/>
    <w:rsid w:val="00157631"/>
    <w:rsid w:val="00162BD7"/>
    <w:rsid w:val="00163AF3"/>
    <w:rsid w:val="001652D5"/>
    <w:rsid w:val="00166E9E"/>
    <w:rsid w:val="001702DC"/>
    <w:rsid w:val="00172C33"/>
    <w:rsid w:val="00173DF2"/>
    <w:rsid w:val="001773EA"/>
    <w:rsid w:val="0018420F"/>
    <w:rsid w:val="00192010"/>
    <w:rsid w:val="00193525"/>
    <w:rsid w:val="00193EB2"/>
    <w:rsid w:val="001958E2"/>
    <w:rsid w:val="0019612C"/>
    <w:rsid w:val="00197537"/>
    <w:rsid w:val="00197CF3"/>
    <w:rsid w:val="001A1518"/>
    <w:rsid w:val="001A1BC5"/>
    <w:rsid w:val="001A3823"/>
    <w:rsid w:val="001A4101"/>
    <w:rsid w:val="001A5ABB"/>
    <w:rsid w:val="001A5CFC"/>
    <w:rsid w:val="001A7860"/>
    <w:rsid w:val="001B2B48"/>
    <w:rsid w:val="001B2CA1"/>
    <w:rsid w:val="001B3159"/>
    <w:rsid w:val="001B37D0"/>
    <w:rsid w:val="001B3BFC"/>
    <w:rsid w:val="001B6E54"/>
    <w:rsid w:val="001C0583"/>
    <w:rsid w:val="001C2518"/>
    <w:rsid w:val="001C43E8"/>
    <w:rsid w:val="001D2E4F"/>
    <w:rsid w:val="001D345D"/>
    <w:rsid w:val="001D3ACA"/>
    <w:rsid w:val="001D5954"/>
    <w:rsid w:val="001D6F19"/>
    <w:rsid w:val="001E00F1"/>
    <w:rsid w:val="001E0810"/>
    <w:rsid w:val="001E31F7"/>
    <w:rsid w:val="001E505C"/>
    <w:rsid w:val="001E6311"/>
    <w:rsid w:val="001E6F2E"/>
    <w:rsid w:val="001F234E"/>
    <w:rsid w:val="001F3301"/>
    <w:rsid w:val="00200408"/>
    <w:rsid w:val="00202BC7"/>
    <w:rsid w:val="00203C97"/>
    <w:rsid w:val="00204E12"/>
    <w:rsid w:val="0021220A"/>
    <w:rsid w:val="00220024"/>
    <w:rsid w:val="002267E0"/>
    <w:rsid w:val="0023164B"/>
    <w:rsid w:val="002328C7"/>
    <w:rsid w:val="00233C6B"/>
    <w:rsid w:val="00234AD1"/>
    <w:rsid w:val="00234C1F"/>
    <w:rsid w:val="0023728E"/>
    <w:rsid w:val="00237A6B"/>
    <w:rsid w:val="00241AD7"/>
    <w:rsid w:val="00241BB8"/>
    <w:rsid w:val="00247BB3"/>
    <w:rsid w:val="002519CE"/>
    <w:rsid w:val="00252C2C"/>
    <w:rsid w:val="00253C26"/>
    <w:rsid w:val="002543BC"/>
    <w:rsid w:val="002578CA"/>
    <w:rsid w:val="0026055F"/>
    <w:rsid w:val="002617C4"/>
    <w:rsid w:val="00264AFE"/>
    <w:rsid w:val="00267906"/>
    <w:rsid w:val="00267C73"/>
    <w:rsid w:val="00270AC1"/>
    <w:rsid w:val="00270E39"/>
    <w:rsid w:val="00270F32"/>
    <w:rsid w:val="0027264F"/>
    <w:rsid w:val="002754C9"/>
    <w:rsid w:val="00277F7B"/>
    <w:rsid w:val="002808E2"/>
    <w:rsid w:val="002845EA"/>
    <w:rsid w:val="00284EFB"/>
    <w:rsid w:val="0028607E"/>
    <w:rsid w:val="00286307"/>
    <w:rsid w:val="00292E4A"/>
    <w:rsid w:val="0029461F"/>
    <w:rsid w:val="002A60F9"/>
    <w:rsid w:val="002B15B5"/>
    <w:rsid w:val="002B1902"/>
    <w:rsid w:val="002B38A5"/>
    <w:rsid w:val="002B3C93"/>
    <w:rsid w:val="002B3D36"/>
    <w:rsid w:val="002B3F78"/>
    <w:rsid w:val="002B50B8"/>
    <w:rsid w:val="002B5EBD"/>
    <w:rsid w:val="002B6A66"/>
    <w:rsid w:val="002B6DF6"/>
    <w:rsid w:val="002B7E91"/>
    <w:rsid w:val="002C02EC"/>
    <w:rsid w:val="002C1856"/>
    <w:rsid w:val="002C189E"/>
    <w:rsid w:val="002C22C3"/>
    <w:rsid w:val="002C785E"/>
    <w:rsid w:val="002D059C"/>
    <w:rsid w:val="002D10A7"/>
    <w:rsid w:val="002D2D26"/>
    <w:rsid w:val="002D6CB9"/>
    <w:rsid w:val="002E292B"/>
    <w:rsid w:val="002E33E4"/>
    <w:rsid w:val="002E3B5E"/>
    <w:rsid w:val="002E3F6B"/>
    <w:rsid w:val="002E4814"/>
    <w:rsid w:val="002E5889"/>
    <w:rsid w:val="002E7282"/>
    <w:rsid w:val="002F0B22"/>
    <w:rsid w:val="002F34EA"/>
    <w:rsid w:val="0030012D"/>
    <w:rsid w:val="00303696"/>
    <w:rsid w:val="00303793"/>
    <w:rsid w:val="003132BD"/>
    <w:rsid w:val="00317BC2"/>
    <w:rsid w:val="00321680"/>
    <w:rsid w:val="00321D32"/>
    <w:rsid w:val="00322394"/>
    <w:rsid w:val="0032570A"/>
    <w:rsid w:val="00325CCE"/>
    <w:rsid w:val="003303CA"/>
    <w:rsid w:val="00330A50"/>
    <w:rsid w:val="0033392E"/>
    <w:rsid w:val="00337BA2"/>
    <w:rsid w:val="003415D4"/>
    <w:rsid w:val="003433E6"/>
    <w:rsid w:val="0034453B"/>
    <w:rsid w:val="00345CD9"/>
    <w:rsid w:val="003464F0"/>
    <w:rsid w:val="0034660C"/>
    <w:rsid w:val="00350FD8"/>
    <w:rsid w:val="00353D77"/>
    <w:rsid w:val="00357481"/>
    <w:rsid w:val="00360D23"/>
    <w:rsid w:val="0036160D"/>
    <w:rsid w:val="00362447"/>
    <w:rsid w:val="0036268E"/>
    <w:rsid w:val="00365C88"/>
    <w:rsid w:val="0036716D"/>
    <w:rsid w:val="003736BD"/>
    <w:rsid w:val="00375FE5"/>
    <w:rsid w:val="0037612D"/>
    <w:rsid w:val="0037736B"/>
    <w:rsid w:val="00384FFC"/>
    <w:rsid w:val="00385FB0"/>
    <w:rsid w:val="003879E7"/>
    <w:rsid w:val="00387D8B"/>
    <w:rsid w:val="00392EBA"/>
    <w:rsid w:val="00393AF0"/>
    <w:rsid w:val="00396FF5"/>
    <w:rsid w:val="003A1D5C"/>
    <w:rsid w:val="003A1E8B"/>
    <w:rsid w:val="003A6F71"/>
    <w:rsid w:val="003A77ED"/>
    <w:rsid w:val="003B0C3D"/>
    <w:rsid w:val="003B221C"/>
    <w:rsid w:val="003B2241"/>
    <w:rsid w:val="003B29B8"/>
    <w:rsid w:val="003C37F3"/>
    <w:rsid w:val="003C453D"/>
    <w:rsid w:val="003C4966"/>
    <w:rsid w:val="003C712D"/>
    <w:rsid w:val="003D107F"/>
    <w:rsid w:val="003D2C08"/>
    <w:rsid w:val="003D68B2"/>
    <w:rsid w:val="003E2D14"/>
    <w:rsid w:val="003E5C1C"/>
    <w:rsid w:val="003E6849"/>
    <w:rsid w:val="003E7175"/>
    <w:rsid w:val="003F1F13"/>
    <w:rsid w:val="003F2214"/>
    <w:rsid w:val="003F3964"/>
    <w:rsid w:val="003F6345"/>
    <w:rsid w:val="003F66B8"/>
    <w:rsid w:val="003F777E"/>
    <w:rsid w:val="003F7E6E"/>
    <w:rsid w:val="004018DB"/>
    <w:rsid w:val="004027BD"/>
    <w:rsid w:val="00404913"/>
    <w:rsid w:val="00404F86"/>
    <w:rsid w:val="00407526"/>
    <w:rsid w:val="0041084D"/>
    <w:rsid w:val="00410BE2"/>
    <w:rsid w:val="00417E8A"/>
    <w:rsid w:val="0042322A"/>
    <w:rsid w:val="00424470"/>
    <w:rsid w:val="004305F4"/>
    <w:rsid w:val="004307AB"/>
    <w:rsid w:val="00432E1A"/>
    <w:rsid w:val="004342AB"/>
    <w:rsid w:val="00435D18"/>
    <w:rsid w:val="00437BF4"/>
    <w:rsid w:val="004415CD"/>
    <w:rsid w:val="004429AC"/>
    <w:rsid w:val="0044368F"/>
    <w:rsid w:val="00446904"/>
    <w:rsid w:val="004473A8"/>
    <w:rsid w:val="00453210"/>
    <w:rsid w:val="00455308"/>
    <w:rsid w:val="004570E2"/>
    <w:rsid w:val="00457309"/>
    <w:rsid w:val="00461AAC"/>
    <w:rsid w:val="00461C1F"/>
    <w:rsid w:val="0046207C"/>
    <w:rsid w:val="00464AD3"/>
    <w:rsid w:val="00471E97"/>
    <w:rsid w:val="00473270"/>
    <w:rsid w:val="00473983"/>
    <w:rsid w:val="00480F6D"/>
    <w:rsid w:val="00483087"/>
    <w:rsid w:val="0048426D"/>
    <w:rsid w:val="00484AD3"/>
    <w:rsid w:val="0048527D"/>
    <w:rsid w:val="00486CB9"/>
    <w:rsid w:val="004902C6"/>
    <w:rsid w:val="00490625"/>
    <w:rsid w:val="00492F6A"/>
    <w:rsid w:val="00494E53"/>
    <w:rsid w:val="00497187"/>
    <w:rsid w:val="004A0A3F"/>
    <w:rsid w:val="004A0C8F"/>
    <w:rsid w:val="004A22C6"/>
    <w:rsid w:val="004A2363"/>
    <w:rsid w:val="004A3B04"/>
    <w:rsid w:val="004A43A5"/>
    <w:rsid w:val="004A56C5"/>
    <w:rsid w:val="004A5F2D"/>
    <w:rsid w:val="004A79B5"/>
    <w:rsid w:val="004B0C88"/>
    <w:rsid w:val="004B33F7"/>
    <w:rsid w:val="004B37E9"/>
    <w:rsid w:val="004B4FB7"/>
    <w:rsid w:val="004B6CFC"/>
    <w:rsid w:val="004C15D3"/>
    <w:rsid w:val="004C2206"/>
    <w:rsid w:val="004C3BAB"/>
    <w:rsid w:val="004C483A"/>
    <w:rsid w:val="004C543E"/>
    <w:rsid w:val="004C78B1"/>
    <w:rsid w:val="004D09CB"/>
    <w:rsid w:val="004D40A3"/>
    <w:rsid w:val="004D53F2"/>
    <w:rsid w:val="004D5586"/>
    <w:rsid w:val="004D6DB5"/>
    <w:rsid w:val="004F0A62"/>
    <w:rsid w:val="004F1C6E"/>
    <w:rsid w:val="004F6A9F"/>
    <w:rsid w:val="00504CFA"/>
    <w:rsid w:val="00506012"/>
    <w:rsid w:val="00506261"/>
    <w:rsid w:val="005063D7"/>
    <w:rsid w:val="00507B79"/>
    <w:rsid w:val="005118C6"/>
    <w:rsid w:val="00512035"/>
    <w:rsid w:val="00512AC3"/>
    <w:rsid w:val="00513500"/>
    <w:rsid w:val="0051364B"/>
    <w:rsid w:val="00513787"/>
    <w:rsid w:val="00513B91"/>
    <w:rsid w:val="00515FCE"/>
    <w:rsid w:val="005178DF"/>
    <w:rsid w:val="00520336"/>
    <w:rsid w:val="005246C2"/>
    <w:rsid w:val="00525617"/>
    <w:rsid w:val="005271B5"/>
    <w:rsid w:val="00531524"/>
    <w:rsid w:val="00531DF9"/>
    <w:rsid w:val="00534E7E"/>
    <w:rsid w:val="00536FB8"/>
    <w:rsid w:val="005370C2"/>
    <w:rsid w:val="00537B8F"/>
    <w:rsid w:val="00540EC9"/>
    <w:rsid w:val="00543462"/>
    <w:rsid w:val="00543692"/>
    <w:rsid w:val="00543975"/>
    <w:rsid w:val="00543B47"/>
    <w:rsid w:val="0054451C"/>
    <w:rsid w:val="00544551"/>
    <w:rsid w:val="00547C54"/>
    <w:rsid w:val="00551BD1"/>
    <w:rsid w:val="00553779"/>
    <w:rsid w:val="00561549"/>
    <w:rsid w:val="005656AB"/>
    <w:rsid w:val="00566B39"/>
    <w:rsid w:val="005702F4"/>
    <w:rsid w:val="00573747"/>
    <w:rsid w:val="0057442E"/>
    <w:rsid w:val="0058020E"/>
    <w:rsid w:val="00583F69"/>
    <w:rsid w:val="005853B0"/>
    <w:rsid w:val="0058756F"/>
    <w:rsid w:val="005923A0"/>
    <w:rsid w:val="00592C0E"/>
    <w:rsid w:val="00596727"/>
    <w:rsid w:val="005A1701"/>
    <w:rsid w:val="005A266F"/>
    <w:rsid w:val="005A523C"/>
    <w:rsid w:val="005B11CC"/>
    <w:rsid w:val="005B180D"/>
    <w:rsid w:val="005B4632"/>
    <w:rsid w:val="005B59E0"/>
    <w:rsid w:val="005C1591"/>
    <w:rsid w:val="005C1B9E"/>
    <w:rsid w:val="005C2644"/>
    <w:rsid w:val="005C28C0"/>
    <w:rsid w:val="005C4525"/>
    <w:rsid w:val="005E53ED"/>
    <w:rsid w:val="005F241A"/>
    <w:rsid w:val="005F5B87"/>
    <w:rsid w:val="005F78CC"/>
    <w:rsid w:val="006012F1"/>
    <w:rsid w:val="00603DE5"/>
    <w:rsid w:val="00606A2F"/>
    <w:rsid w:val="0060701E"/>
    <w:rsid w:val="00607D92"/>
    <w:rsid w:val="006148FD"/>
    <w:rsid w:val="00614A1D"/>
    <w:rsid w:val="00617CDC"/>
    <w:rsid w:val="006274C8"/>
    <w:rsid w:val="006301E7"/>
    <w:rsid w:val="00633674"/>
    <w:rsid w:val="0064542E"/>
    <w:rsid w:val="0064554F"/>
    <w:rsid w:val="00654F42"/>
    <w:rsid w:val="006600E5"/>
    <w:rsid w:val="00660908"/>
    <w:rsid w:val="006615E5"/>
    <w:rsid w:val="00662C74"/>
    <w:rsid w:val="00664AB8"/>
    <w:rsid w:val="0066644F"/>
    <w:rsid w:val="0066654A"/>
    <w:rsid w:val="006711FC"/>
    <w:rsid w:val="006739DA"/>
    <w:rsid w:val="00675945"/>
    <w:rsid w:val="00680F0B"/>
    <w:rsid w:val="00681DCD"/>
    <w:rsid w:val="00683A3F"/>
    <w:rsid w:val="00684F46"/>
    <w:rsid w:val="006866C1"/>
    <w:rsid w:val="006938DC"/>
    <w:rsid w:val="00694D34"/>
    <w:rsid w:val="00694E56"/>
    <w:rsid w:val="00695E61"/>
    <w:rsid w:val="00696E88"/>
    <w:rsid w:val="0069758F"/>
    <w:rsid w:val="006A00FE"/>
    <w:rsid w:val="006A109D"/>
    <w:rsid w:val="006A15AB"/>
    <w:rsid w:val="006A2689"/>
    <w:rsid w:val="006A4123"/>
    <w:rsid w:val="006A6E23"/>
    <w:rsid w:val="006B1309"/>
    <w:rsid w:val="006B1C58"/>
    <w:rsid w:val="006B2D02"/>
    <w:rsid w:val="006C4C05"/>
    <w:rsid w:val="006C745A"/>
    <w:rsid w:val="006C7B5F"/>
    <w:rsid w:val="006D1258"/>
    <w:rsid w:val="006E77E7"/>
    <w:rsid w:val="006E7E26"/>
    <w:rsid w:val="006F2770"/>
    <w:rsid w:val="006F39BB"/>
    <w:rsid w:val="006F5110"/>
    <w:rsid w:val="006F5E0F"/>
    <w:rsid w:val="006F7FC8"/>
    <w:rsid w:val="0070303D"/>
    <w:rsid w:val="007030DF"/>
    <w:rsid w:val="00703794"/>
    <w:rsid w:val="00705501"/>
    <w:rsid w:val="007124E4"/>
    <w:rsid w:val="007209D0"/>
    <w:rsid w:val="007225D9"/>
    <w:rsid w:val="00723023"/>
    <w:rsid w:val="00726B56"/>
    <w:rsid w:val="00733AE1"/>
    <w:rsid w:val="00735327"/>
    <w:rsid w:val="007359BE"/>
    <w:rsid w:val="00736E2D"/>
    <w:rsid w:val="0073706C"/>
    <w:rsid w:val="00740E61"/>
    <w:rsid w:val="007426D9"/>
    <w:rsid w:val="007430AC"/>
    <w:rsid w:val="0074695B"/>
    <w:rsid w:val="00747C99"/>
    <w:rsid w:val="00750853"/>
    <w:rsid w:val="007517FE"/>
    <w:rsid w:val="00753048"/>
    <w:rsid w:val="00756F1E"/>
    <w:rsid w:val="0076030F"/>
    <w:rsid w:val="00760959"/>
    <w:rsid w:val="00761391"/>
    <w:rsid w:val="00762FD4"/>
    <w:rsid w:val="00763E05"/>
    <w:rsid w:val="00765DFA"/>
    <w:rsid w:val="00766468"/>
    <w:rsid w:val="0076755A"/>
    <w:rsid w:val="00773EC6"/>
    <w:rsid w:val="00774C4F"/>
    <w:rsid w:val="00775F68"/>
    <w:rsid w:val="007773D0"/>
    <w:rsid w:val="00783F3F"/>
    <w:rsid w:val="007862F3"/>
    <w:rsid w:val="007877F1"/>
    <w:rsid w:val="00790F12"/>
    <w:rsid w:val="007A1164"/>
    <w:rsid w:val="007A1350"/>
    <w:rsid w:val="007A74D2"/>
    <w:rsid w:val="007B2317"/>
    <w:rsid w:val="007B2C3D"/>
    <w:rsid w:val="007B74C7"/>
    <w:rsid w:val="007C10CC"/>
    <w:rsid w:val="007C1489"/>
    <w:rsid w:val="007C34F4"/>
    <w:rsid w:val="007D04A2"/>
    <w:rsid w:val="007D0E4E"/>
    <w:rsid w:val="007D2D23"/>
    <w:rsid w:val="007D4190"/>
    <w:rsid w:val="007D6088"/>
    <w:rsid w:val="007D6470"/>
    <w:rsid w:val="007E0D61"/>
    <w:rsid w:val="007E179E"/>
    <w:rsid w:val="007E21B7"/>
    <w:rsid w:val="007E287D"/>
    <w:rsid w:val="007E49D2"/>
    <w:rsid w:val="007E62D4"/>
    <w:rsid w:val="007E63F3"/>
    <w:rsid w:val="007E6615"/>
    <w:rsid w:val="007F0D09"/>
    <w:rsid w:val="007F0D97"/>
    <w:rsid w:val="007F2A9C"/>
    <w:rsid w:val="007F3668"/>
    <w:rsid w:val="007F5C1A"/>
    <w:rsid w:val="007F617C"/>
    <w:rsid w:val="007F62F7"/>
    <w:rsid w:val="007F70EB"/>
    <w:rsid w:val="00801EAB"/>
    <w:rsid w:val="0080371B"/>
    <w:rsid w:val="00807FA4"/>
    <w:rsid w:val="0081006C"/>
    <w:rsid w:val="0081087B"/>
    <w:rsid w:val="00810CB8"/>
    <w:rsid w:val="008119EA"/>
    <w:rsid w:val="008122A3"/>
    <w:rsid w:val="00812B02"/>
    <w:rsid w:val="0081433C"/>
    <w:rsid w:val="008209FE"/>
    <w:rsid w:val="008220D3"/>
    <w:rsid w:val="00822ED0"/>
    <w:rsid w:val="00823C9D"/>
    <w:rsid w:val="008242C0"/>
    <w:rsid w:val="008307FB"/>
    <w:rsid w:val="0083269F"/>
    <w:rsid w:val="0083557B"/>
    <w:rsid w:val="0083565C"/>
    <w:rsid w:val="008415C0"/>
    <w:rsid w:val="00842029"/>
    <w:rsid w:val="0084491B"/>
    <w:rsid w:val="008504B9"/>
    <w:rsid w:val="00851BDA"/>
    <w:rsid w:val="00852527"/>
    <w:rsid w:val="008529FE"/>
    <w:rsid w:val="00854AF6"/>
    <w:rsid w:val="0085707F"/>
    <w:rsid w:val="00866785"/>
    <w:rsid w:val="00866F85"/>
    <w:rsid w:val="00870719"/>
    <w:rsid w:val="00871FA4"/>
    <w:rsid w:val="008763DE"/>
    <w:rsid w:val="0087747B"/>
    <w:rsid w:val="00880E4C"/>
    <w:rsid w:val="00881663"/>
    <w:rsid w:val="0088329A"/>
    <w:rsid w:val="00883CB8"/>
    <w:rsid w:val="0088529D"/>
    <w:rsid w:val="00886B3E"/>
    <w:rsid w:val="00886ECA"/>
    <w:rsid w:val="00890613"/>
    <w:rsid w:val="00890A82"/>
    <w:rsid w:val="008911BA"/>
    <w:rsid w:val="00891B2B"/>
    <w:rsid w:val="00892779"/>
    <w:rsid w:val="008930D9"/>
    <w:rsid w:val="008A2627"/>
    <w:rsid w:val="008A38FB"/>
    <w:rsid w:val="008A4BBA"/>
    <w:rsid w:val="008B29DD"/>
    <w:rsid w:val="008B6C34"/>
    <w:rsid w:val="008C22AB"/>
    <w:rsid w:val="008D1379"/>
    <w:rsid w:val="008D29BF"/>
    <w:rsid w:val="008D659C"/>
    <w:rsid w:val="008D717E"/>
    <w:rsid w:val="008E1687"/>
    <w:rsid w:val="008E217F"/>
    <w:rsid w:val="008E6B61"/>
    <w:rsid w:val="008F1872"/>
    <w:rsid w:val="00901BC7"/>
    <w:rsid w:val="00910389"/>
    <w:rsid w:val="009179EA"/>
    <w:rsid w:val="00917C99"/>
    <w:rsid w:val="00922E0A"/>
    <w:rsid w:val="00923047"/>
    <w:rsid w:val="00923FFF"/>
    <w:rsid w:val="0092565E"/>
    <w:rsid w:val="00925B17"/>
    <w:rsid w:val="0093063F"/>
    <w:rsid w:val="00930B33"/>
    <w:rsid w:val="00932A17"/>
    <w:rsid w:val="0093435B"/>
    <w:rsid w:val="009371FA"/>
    <w:rsid w:val="00937974"/>
    <w:rsid w:val="009401BA"/>
    <w:rsid w:val="00940CAB"/>
    <w:rsid w:val="00943271"/>
    <w:rsid w:val="00946F3C"/>
    <w:rsid w:val="00951520"/>
    <w:rsid w:val="0095416B"/>
    <w:rsid w:val="0095439A"/>
    <w:rsid w:val="009561B0"/>
    <w:rsid w:val="00956458"/>
    <w:rsid w:val="00956FC7"/>
    <w:rsid w:val="00962B83"/>
    <w:rsid w:val="009648C9"/>
    <w:rsid w:val="00965E67"/>
    <w:rsid w:val="00976367"/>
    <w:rsid w:val="00982F38"/>
    <w:rsid w:val="00984DAD"/>
    <w:rsid w:val="00985EA1"/>
    <w:rsid w:val="009A30ED"/>
    <w:rsid w:val="009A6628"/>
    <w:rsid w:val="009A6D5B"/>
    <w:rsid w:val="009B118B"/>
    <w:rsid w:val="009C0DD5"/>
    <w:rsid w:val="009C5B87"/>
    <w:rsid w:val="009C5D1C"/>
    <w:rsid w:val="009C6AD5"/>
    <w:rsid w:val="009D0445"/>
    <w:rsid w:val="009D2636"/>
    <w:rsid w:val="009D31E2"/>
    <w:rsid w:val="009D3AFF"/>
    <w:rsid w:val="009E12DB"/>
    <w:rsid w:val="009E59FF"/>
    <w:rsid w:val="009F38A5"/>
    <w:rsid w:val="009F57B9"/>
    <w:rsid w:val="009F5C6A"/>
    <w:rsid w:val="00A000BF"/>
    <w:rsid w:val="00A04923"/>
    <w:rsid w:val="00A12B46"/>
    <w:rsid w:val="00A14254"/>
    <w:rsid w:val="00A153D9"/>
    <w:rsid w:val="00A153EA"/>
    <w:rsid w:val="00A1626F"/>
    <w:rsid w:val="00A174EF"/>
    <w:rsid w:val="00A22FE5"/>
    <w:rsid w:val="00A24809"/>
    <w:rsid w:val="00A24F45"/>
    <w:rsid w:val="00A27A7D"/>
    <w:rsid w:val="00A34122"/>
    <w:rsid w:val="00A344CA"/>
    <w:rsid w:val="00A35E81"/>
    <w:rsid w:val="00A44BCE"/>
    <w:rsid w:val="00A50949"/>
    <w:rsid w:val="00A64F76"/>
    <w:rsid w:val="00A65F83"/>
    <w:rsid w:val="00A6635F"/>
    <w:rsid w:val="00A663B9"/>
    <w:rsid w:val="00A663CB"/>
    <w:rsid w:val="00A67858"/>
    <w:rsid w:val="00A67B4E"/>
    <w:rsid w:val="00A67DFE"/>
    <w:rsid w:val="00A71574"/>
    <w:rsid w:val="00A727EA"/>
    <w:rsid w:val="00A73230"/>
    <w:rsid w:val="00A73B73"/>
    <w:rsid w:val="00A76FBC"/>
    <w:rsid w:val="00A7797A"/>
    <w:rsid w:val="00A83A22"/>
    <w:rsid w:val="00A90F41"/>
    <w:rsid w:val="00A9509A"/>
    <w:rsid w:val="00AA2E96"/>
    <w:rsid w:val="00AA3219"/>
    <w:rsid w:val="00AA4688"/>
    <w:rsid w:val="00AA6B43"/>
    <w:rsid w:val="00AB12D1"/>
    <w:rsid w:val="00AB1E45"/>
    <w:rsid w:val="00AB3BE8"/>
    <w:rsid w:val="00AC215D"/>
    <w:rsid w:val="00AC2264"/>
    <w:rsid w:val="00AC37F4"/>
    <w:rsid w:val="00AD0EF4"/>
    <w:rsid w:val="00AD1361"/>
    <w:rsid w:val="00AD6E9D"/>
    <w:rsid w:val="00AE5EB1"/>
    <w:rsid w:val="00AE7D82"/>
    <w:rsid w:val="00AF37E7"/>
    <w:rsid w:val="00AF3CA6"/>
    <w:rsid w:val="00AF4072"/>
    <w:rsid w:val="00AF5A83"/>
    <w:rsid w:val="00AF69E3"/>
    <w:rsid w:val="00B000B5"/>
    <w:rsid w:val="00B0011F"/>
    <w:rsid w:val="00B02E0F"/>
    <w:rsid w:val="00B07ED0"/>
    <w:rsid w:val="00B1191F"/>
    <w:rsid w:val="00B15064"/>
    <w:rsid w:val="00B156B1"/>
    <w:rsid w:val="00B20952"/>
    <w:rsid w:val="00B21103"/>
    <w:rsid w:val="00B2344E"/>
    <w:rsid w:val="00B23F4A"/>
    <w:rsid w:val="00B25301"/>
    <w:rsid w:val="00B25B79"/>
    <w:rsid w:val="00B32585"/>
    <w:rsid w:val="00B32C58"/>
    <w:rsid w:val="00B37506"/>
    <w:rsid w:val="00B37D0B"/>
    <w:rsid w:val="00B37EC7"/>
    <w:rsid w:val="00B43F2D"/>
    <w:rsid w:val="00B4417D"/>
    <w:rsid w:val="00B500C1"/>
    <w:rsid w:val="00B54E4C"/>
    <w:rsid w:val="00B55523"/>
    <w:rsid w:val="00B60652"/>
    <w:rsid w:val="00B60666"/>
    <w:rsid w:val="00B608C7"/>
    <w:rsid w:val="00B66789"/>
    <w:rsid w:val="00B66A4E"/>
    <w:rsid w:val="00B67658"/>
    <w:rsid w:val="00B700CF"/>
    <w:rsid w:val="00B70EA9"/>
    <w:rsid w:val="00B71C53"/>
    <w:rsid w:val="00B745BB"/>
    <w:rsid w:val="00B753DF"/>
    <w:rsid w:val="00B7797E"/>
    <w:rsid w:val="00B836C0"/>
    <w:rsid w:val="00B85B96"/>
    <w:rsid w:val="00B86473"/>
    <w:rsid w:val="00B867D4"/>
    <w:rsid w:val="00B8737F"/>
    <w:rsid w:val="00B874DA"/>
    <w:rsid w:val="00B92056"/>
    <w:rsid w:val="00B920D7"/>
    <w:rsid w:val="00B9347A"/>
    <w:rsid w:val="00BA7A94"/>
    <w:rsid w:val="00BA7C0C"/>
    <w:rsid w:val="00BB1505"/>
    <w:rsid w:val="00BB4D82"/>
    <w:rsid w:val="00BB6C7C"/>
    <w:rsid w:val="00BB6D27"/>
    <w:rsid w:val="00BC2691"/>
    <w:rsid w:val="00BC4CCB"/>
    <w:rsid w:val="00BC7FE9"/>
    <w:rsid w:val="00BD673C"/>
    <w:rsid w:val="00BE1949"/>
    <w:rsid w:val="00BE411F"/>
    <w:rsid w:val="00BE7478"/>
    <w:rsid w:val="00BE7871"/>
    <w:rsid w:val="00BF056B"/>
    <w:rsid w:val="00C01F01"/>
    <w:rsid w:val="00C02A76"/>
    <w:rsid w:val="00C03738"/>
    <w:rsid w:val="00C0513B"/>
    <w:rsid w:val="00C060E2"/>
    <w:rsid w:val="00C07E40"/>
    <w:rsid w:val="00C11412"/>
    <w:rsid w:val="00C12392"/>
    <w:rsid w:val="00C13772"/>
    <w:rsid w:val="00C22F4F"/>
    <w:rsid w:val="00C27416"/>
    <w:rsid w:val="00C33AEC"/>
    <w:rsid w:val="00C36980"/>
    <w:rsid w:val="00C37429"/>
    <w:rsid w:val="00C400D9"/>
    <w:rsid w:val="00C415DC"/>
    <w:rsid w:val="00C45F8F"/>
    <w:rsid w:val="00C460D6"/>
    <w:rsid w:val="00C50143"/>
    <w:rsid w:val="00C538FF"/>
    <w:rsid w:val="00C5778C"/>
    <w:rsid w:val="00C65624"/>
    <w:rsid w:val="00C718EB"/>
    <w:rsid w:val="00C748AC"/>
    <w:rsid w:val="00C75D5B"/>
    <w:rsid w:val="00C76557"/>
    <w:rsid w:val="00C80AC0"/>
    <w:rsid w:val="00C83AC1"/>
    <w:rsid w:val="00C85ACC"/>
    <w:rsid w:val="00C862C2"/>
    <w:rsid w:val="00C87B8E"/>
    <w:rsid w:val="00C9254A"/>
    <w:rsid w:val="00C94AEC"/>
    <w:rsid w:val="00CA064A"/>
    <w:rsid w:val="00CA0B04"/>
    <w:rsid w:val="00CA0BAC"/>
    <w:rsid w:val="00CA1057"/>
    <w:rsid w:val="00CA258C"/>
    <w:rsid w:val="00CA6941"/>
    <w:rsid w:val="00CA74D0"/>
    <w:rsid w:val="00CB103D"/>
    <w:rsid w:val="00CB44E8"/>
    <w:rsid w:val="00CB5CE6"/>
    <w:rsid w:val="00CB774E"/>
    <w:rsid w:val="00CC6C5B"/>
    <w:rsid w:val="00CC7F1F"/>
    <w:rsid w:val="00CD3FFF"/>
    <w:rsid w:val="00CD45F1"/>
    <w:rsid w:val="00CE0E8C"/>
    <w:rsid w:val="00CE21E0"/>
    <w:rsid w:val="00CE2E5A"/>
    <w:rsid w:val="00CE4495"/>
    <w:rsid w:val="00CE4EB1"/>
    <w:rsid w:val="00CE589C"/>
    <w:rsid w:val="00CE7F9F"/>
    <w:rsid w:val="00CF1427"/>
    <w:rsid w:val="00CF143C"/>
    <w:rsid w:val="00CF23E9"/>
    <w:rsid w:val="00CF4971"/>
    <w:rsid w:val="00CF6137"/>
    <w:rsid w:val="00CF67D2"/>
    <w:rsid w:val="00CF71B1"/>
    <w:rsid w:val="00CF7FA7"/>
    <w:rsid w:val="00D10814"/>
    <w:rsid w:val="00D11597"/>
    <w:rsid w:val="00D11A83"/>
    <w:rsid w:val="00D15066"/>
    <w:rsid w:val="00D15A6C"/>
    <w:rsid w:val="00D16A16"/>
    <w:rsid w:val="00D2657D"/>
    <w:rsid w:val="00D26AC6"/>
    <w:rsid w:val="00D26B43"/>
    <w:rsid w:val="00D304F9"/>
    <w:rsid w:val="00D30BDF"/>
    <w:rsid w:val="00D33A3F"/>
    <w:rsid w:val="00D3468C"/>
    <w:rsid w:val="00D34B93"/>
    <w:rsid w:val="00D40444"/>
    <w:rsid w:val="00D41E3A"/>
    <w:rsid w:val="00D42B61"/>
    <w:rsid w:val="00D46CEC"/>
    <w:rsid w:val="00D475EF"/>
    <w:rsid w:val="00D560A7"/>
    <w:rsid w:val="00D61113"/>
    <w:rsid w:val="00D63DAE"/>
    <w:rsid w:val="00D65059"/>
    <w:rsid w:val="00D71D2C"/>
    <w:rsid w:val="00D71E26"/>
    <w:rsid w:val="00D72B76"/>
    <w:rsid w:val="00D74AA2"/>
    <w:rsid w:val="00D8532B"/>
    <w:rsid w:val="00D85AFD"/>
    <w:rsid w:val="00D85B58"/>
    <w:rsid w:val="00D90EE8"/>
    <w:rsid w:val="00D937C6"/>
    <w:rsid w:val="00D951FE"/>
    <w:rsid w:val="00D95F77"/>
    <w:rsid w:val="00D96E96"/>
    <w:rsid w:val="00D96EA3"/>
    <w:rsid w:val="00D976C0"/>
    <w:rsid w:val="00DA657E"/>
    <w:rsid w:val="00DA6E0C"/>
    <w:rsid w:val="00DA76E3"/>
    <w:rsid w:val="00DB0279"/>
    <w:rsid w:val="00DB0B68"/>
    <w:rsid w:val="00DB1548"/>
    <w:rsid w:val="00DB231E"/>
    <w:rsid w:val="00DB3300"/>
    <w:rsid w:val="00DB451D"/>
    <w:rsid w:val="00DB6BA7"/>
    <w:rsid w:val="00DB6EB9"/>
    <w:rsid w:val="00DB798E"/>
    <w:rsid w:val="00DB7AA2"/>
    <w:rsid w:val="00DC2769"/>
    <w:rsid w:val="00DC2C21"/>
    <w:rsid w:val="00DC486E"/>
    <w:rsid w:val="00DC6495"/>
    <w:rsid w:val="00DC7375"/>
    <w:rsid w:val="00DC777D"/>
    <w:rsid w:val="00DD21FA"/>
    <w:rsid w:val="00DE1430"/>
    <w:rsid w:val="00DE1915"/>
    <w:rsid w:val="00DE24A1"/>
    <w:rsid w:val="00DE4C6B"/>
    <w:rsid w:val="00DE547F"/>
    <w:rsid w:val="00DE5DFA"/>
    <w:rsid w:val="00DE6200"/>
    <w:rsid w:val="00DF3CBC"/>
    <w:rsid w:val="00DF41F1"/>
    <w:rsid w:val="00DF6717"/>
    <w:rsid w:val="00DF6D95"/>
    <w:rsid w:val="00E02851"/>
    <w:rsid w:val="00E02B29"/>
    <w:rsid w:val="00E0413F"/>
    <w:rsid w:val="00E04956"/>
    <w:rsid w:val="00E04C5D"/>
    <w:rsid w:val="00E05E3E"/>
    <w:rsid w:val="00E11BC7"/>
    <w:rsid w:val="00E126EA"/>
    <w:rsid w:val="00E1387E"/>
    <w:rsid w:val="00E138BF"/>
    <w:rsid w:val="00E17214"/>
    <w:rsid w:val="00E20BCD"/>
    <w:rsid w:val="00E22D02"/>
    <w:rsid w:val="00E23D6E"/>
    <w:rsid w:val="00E2709B"/>
    <w:rsid w:val="00E30F8C"/>
    <w:rsid w:val="00E32106"/>
    <w:rsid w:val="00E32A62"/>
    <w:rsid w:val="00E331FF"/>
    <w:rsid w:val="00E36364"/>
    <w:rsid w:val="00E431DB"/>
    <w:rsid w:val="00E46F36"/>
    <w:rsid w:val="00E476AF"/>
    <w:rsid w:val="00E55097"/>
    <w:rsid w:val="00E60C53"/>
    <w:rsid w:val="00E62D4C"/>
    <w:rsid w:val="00E641E4"/>
    <w:rsid w:val="00E66856"/>
    <w:rsid w:val="00E66E2A"/>
    <w:rsid w:val="00E71724"/>
    <w:rsid w:val="00E722C6"/>
    <w:rsid w:val="00E75886"/>
    <w:rsid w:val="00E801CF"/>
    <w:rsid w:val="00E80A94"/>
    <w:rsid w:val="00E841AA"/>
    <w:rsid w:val="00E86FBD"/>
    <w:rsid w:val="00E8729A"/>
    <w:rsid w:val="00E9007C"/>
    <w:rsid w:val="00E92B56"/>
    <w:rsid w:val="00E93B35"/>
    <w:rsid w:val="00E94352"/>
    <w:rsid w:val="00E94563"/>
    <w:rsid w:val="00EA179B"/>
    <w:rsid w:val="00EA3EBE"/>
    <w:rsid w:val="00EA66F6"/>
    <w:rsid w:val="00EA686F"/>
    <w:rsid w:val="00EA7567"/>
    <w:rsid w:val="00EB482E"/>
    <w:rsid w:val="00EC1DC3"/>
    <w:rsid w:val="00EC37EC"/>
    <w:rsid w:val="00EC3EE3"/>
    <w:rsid w:val="00EC4BA6"/>
    <w:rsid w:val="00EC4D87"/>
    <w:rsid w:val="00EC52F0"/>
    <w:rsid w:val="00EC545F"/>
    <w:rsid w:val="00EC6929"/>
    <w:rsid w:val="00EC7078"/>
    <w:rsid w:val="00ED1149"/>
    <w:rsid w:val="00ED33E7"/>
    <w:rsid w:val="00ED541B"/>
    <w:rsid w:val="00ED59AF"/>
    <w:rsid w:val="00ED7E68"/>
    <w:rsid w:val="00EE1A61"/>
    <w:rsid w:val="00EE28C9"/>
    <w:rsid w:val="00EE4E7B"/>
    <w:rsid w:val="00EF0021"/>
    <w:rsid w:val="00EF61E3"/>
    <w:rsid w:val="00F00E9C"/>
    <w:rsid w:val="00F077F5"/>
    <w:rsid w:val="00F0787E"/>
    <w:rsid w:val="00F112B8"/>
    <w:rsid w:val="00F11981"/>
    <w:rsid w:val="00F15938"/>
    <w:rsid w:val="00F16A3B"/>
    <w:rsid w:val="00F203DA"/>
    <w:rsid w:val="00F23B77"/>
    <w:rsid w:val="00F23F04"/>
    <w:rsid w:val="00F30177"/>
    <w:rsid w:val="00F33DBE"/>
    <w:rsid w:val="00F37160"/>
    <w:rsid w:val="00F37195"/>
    <w:rsid w:val="00F43ABE"/>
    <w:rsid w:val="00F47A94"/>
    <w:rsid w:val="00F47D09"/>
    <w:rsid w:val="00F50F28"/>
    <w:rsid w:val="00F51DBB"/>
    <w:rsid w:val="00F52654"/>
    <w:rsid w:val="00F530C9"/>
    <w:rsid w:val="00F559E1"/>
    <w:rsid w:val="00F5746D"/>
    <w:rsid w:val="00F62844"/>
    <w:rsid w:val="00F65F66"/>
    <w:rsid w:val="00F665AB"/>
    <w:rsid w:val="00F70364"/>
    <w:rsid w:val="00F73EA4"/>
    <w:rsid w:val="00F73F5B"/>
    <w:rsid w:val="00F75D70"/>
    <w:rsid w:val="00F81EBA"/>
    <w:rsid w:val="00F82C3F"/>
    <w:rsid w:val="00F840F9"/>
    <w:rsid w:val="00F854C9"/>
    <w:rsid w:val="00F90BA6"/>
    <w:rsid w:val="00F90DA5"/>
    <w:rsid w:val="00F95DB0"/>
    <w:rsid w:val="00FA0BCB"/>
    <w:rsid w:val="00FA0BD7"/>
    <w:rsid w:val="00FA3EEE"/>
    <w:rsid w:val="00FA6C1E"/>
    <w:rsid w:val="00FB3624"/>
    <w:rsid w:val="00FB37C9"/>
    <w:rsid w:val="00FB6594"/>
    <w:rsid w:val="00FB6B0B"/>
    <w:rsid w:val="00FC204C"/>
    <w:rsid w:val="00FC2D4E"/>
    <w:rsid w:val="00FC50D7"/>
    <w:rsid w:val="00FC5C04"/>
    <w:rsid w:val="00FC6081"/>
    <w:rsid w:val="00FC6841"/>
    <w:rsid w:val="00FC6D5C"/>
    <w:rsid w:val="00FC6EC1"/>
    <w:rsid w:val="00FD025F"/>
    <w:rsid w:val="00FD151B"/>
    <w:rsid w:val="00FD3405"/>
    <w:rsid w:val="00FD3F1D"/>
    <w:rsid w:val="00FD4989"/>
    <w:rsid w:val="00FD4FA8"/>
    <w:rsid w:val="00FE1A39"/>
    <w:rsid w:val="00FE2898"/>
    <w:rsid w:val="00FE6C54"/>
    <w:rsid w:val="00FE7744"/>
    <w:rsid w:val="00FF0E30"/>
    <w:rsid w:val="00FF2A36"/>
    <w:rsid w:val="00FF54EF"/>
    <w:rsid w:val="00FF5D39"/>
    <w:rsid w:val="00FF6D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C6A1BD-2E03-4791-B425-99ADEE52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776"/>
    <w:rPr>
      <w:sz w:val="24"/>
      <w:szCs w:val="24"/>
    </w:rPr>
  </w:style>
  <w:style w:type="paragraph" w:styleId="Nagwek4">
    <w:name w:val="heading 4"/>
    <w:basedOn w:val="Normalny"/>
    <w:next w:val="Normalny"/>
    <w:qFormat/>
    <w:rsid w:val="00086776"/>
    <w:pPr>
      <w:keepNext/>
      <w:tabs>
        <w:tab w:val="center" w:pos="4536"/>
        <w:tab w:val="right" w:pos="9072"/>
      </w:tabs>
      <w:jc w:val="center"/>
      <w:outlineLvl w:val="3"/>
    </w:pPr>
    <w:rPr>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wyliczanie">
    <w:name w:val="Styl wyliczanie"/>
    <w:basedOn w:val="Normalny"/>
    <w:rsid w:val="00086776"/>
    <w:pPr>
      <w:tabs>
        <w:tab w:val="left" w:pos="851"/>
        <w:tab w:val="center" w:pos="4536"/>
        <w:tab w:val="right" w:pos="9072"/>
      </w:tabs>
      <w:spacing w:before="120"/>
      <w:jc w:val="both"/>
    </w:pPr>
    <w:rPr>
      <w:color w:val="000000"/>
      <w:szCs w:val="26"/>
    </w:rPr>
  </w:style>
  <w:style w:type="paragraph" w:customStyle="1" w:styleId="styl0">
    <w:name w:val="styl0"/>
    <w:basedOn w:val="Normalny"/>
    <w:rsid w:val="00086776"/>
    <w:pPr>
      <w:tabs>
        <w:tab w:val="center" w:pos="4536"/>
        <w:tab w:val="right" w:pos="9072"/>
      </w:tabs>
      <w:jc w:val="both"/>
    </w:pPr>
    <w:rPr>
      <w:color w:val="000000"/>
      <w:szCs w:val="26"/>
    </w:rPr>
  </w:style>
  <w:style w:type="paragraph" w:styleId="Tekstpodstawowy2">
    <w:name w:val="Body Text 2"/>
    <w:basedOn w:val="Normalny"/>
    <w:rsid w:val="00086776"/>
    <w:pPr>
      <w:spacing w:line="360" w:lineRule="auto"/>
      <w:jc w:val="both"/>
    </w:pPr>
    <w:rPr>
      <w:szCs w:val="20"/>
    </w:rPr>
  </w:style>
  <w:style w:type="paragraph" w:styleId="Nagwek">
    <w:name w:val="header"/>
    <w:basedOn w:val="Normalny"/>
    <w:rsid w:val="004C78B1"/>
    <w:pPr>
      <w:tabs>
        <w:tab w:val="center" w:pos="4536"/>
        <w:tab w:val="right" w:pos="9072"/>
      </w:tabs>
    </w:pPr>
  </w:style>
  <w:style w:type="paragraph" w:styleId="Stopka">
    <w:name w:val="footer"/>
    <w:basedOn w:val="Normalny"/>
    <w:rsid w:val="004C78B1"/>
    <w:pPr>
      <w:tabs>
        <w:tab w:val="center" w:pos="4536"/>
        <w:tab w:val="right" w:pos="9072"/>
      </w:tabs>
    </w:pPr>
  </w:style>
  <w:style w:type="paragraph" w:styleId="Tekstdymka">
    <w:name w:val="Balloon Text"/>
    <w:basedOn w:val="Normalny"/>
    <w:semiHidden/>
    <w:rsid w:val="004342AB"/>
    <w:rPr>
      <w:rFonts w:ascii="Tahoma" w:hAnsi="Tahoma" w:cs="Tahoma"/>
      <w:sz w:val="16"/>
      <w:szCs w:val="16"/>
    </w:rPr>
  </w:style>
  <w:style w:type="character" w:styleId="Odwoaniedokomentarza">
    <w:name w:val="annotation reference"/>
    <w:basedOn w:val="Domylnaczcionkaakapitu"/>
    <w:semiHidden/>
    <w:rsid w:val="00ED541B"/>
    <w:rPr>
      <w:sz w:val="16"/>
      <w:szCs w:val="16"/>
    </w:rPr>
  </w:style>
  <w:style w:type="paragraph" w:styleId="Tekstkomentarza">
    <w:name w:val="annotation text"/>
    <w:basedOn w:val="Normalny"/>
    <w:semiHidden/>
    <w:rsid w:val="00ED541B"/>
    <w:rPr>
      <w:sz w:val="20"/>
      <w:szCs w:val="20"/>
    </w:rPr>
  </w:style>
  <w:style w:type="paragraph" w:styleId="Tematkomentarza">
    <w:name w:val="annotation subject"/>
    <w:basedOn w:val="Tekstkomentarza"/>
    <w:next w:val="Tekstkomentarza"/>
    <w:semiHidden/>
    <w:rsid w:val="00ED541B"/>
    <w:rPr>
      <w:b/>
      <w:bCs/>
    </w:rPr>
  </w:style>
  <w:style w:type="paragraph" w:styleId="Tekstpodstawowy">
    <w:name w:val="Body Text"/>
    <w:basedOn w:val="Normalny"/>
    <w:rsid w:val="00B2344E"/>
    <w:pPr>
      <w:spacing w:after="120"/>
    </w:pPr>
  </w:style>
  <w:style w:type="paragraph" w:customStyle="1" w:styleId="MarekW">
    <w:name w:val="MarekW"/>
    <w:basedOn w:val="Normalny"/>
    <w:qFormat/>
    <w:rsid w:val="00192010"/>
    <w:pPr>
      <w:numPr>
        <w:numId w:val="29"/>
      </w:numPr>
      <w:spacing w:before="120" w:line="288" w:lineRule="auto"/>
      <w:jc w:val="both"/>
    </w:pPr>
    <w:rPr>
      <w:rFonts w:ascii="Tahoma" w:hAnsi="Tahoma"/>
      <w:sz w:val="22"/>
      <w:szCs w:val="20"/>
    </w:rPr>
  </w:style>
  <w:style w:type="paragraph" w:customStyle="1" w:styleId="Znak">
    <w:name w:val="Znak"/>
    <w:basedOn w:val="Normalny"/>
    <w:rsid w:val="00F51DBB"/>
  </w:style>
  <w:style w:type="paragraph" w:styleId="Tekstpodstawowywcity">
    <w:name w:val="Body Text Indent"/>
    <w:basedOn w:val="Normalny"/>
    <w:rsid w:val="00812B02"/>
    <w:pPr>
      <w:spacing w:after="120"/>
      <w:ind w:left="283"/>
    </w:pPr>
  </w:style>
  <w:style w:type="paragraph" w:styleId="Akapitzlist">
    <w:name w:val="List Paragraph"/>
    <w:basedOn w:val="Normalny"/>
    <w:uiPriority w:val="34"/>
    <w:qFormat/>
    <w:rsid w:val="00B5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3874</Words>
  <Characters>23247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UMOWA O ŚWIADCZENIE USŁUG DYSTRYBUCJI Nr ……</vt:lpstr>
    </vt:vector>
  </TitlesOfParts>
  <Company>Microsoft</Company>
  <LinksUpToDate>false</LinksUpToDate>
  <CharactersWithSpaces>27067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DYSTRYBUCJI Nr ……</dc:title>
  <dc:creator>Jolanta Grygianiec</dc:creator>
  <cp:lastModifiedBy>Hanczewski Bartosz</cp:lastModifiedBy>
  <cp:revision>38</cp:revision>
  <cp:lastPrinted>2014-09-19T07:26:00Z</cp:lastPrinted>
  <dcterms:created xsi:type="dcterms:W3CDTF">2014-03-18T07:18:00Z</dcterms:created>
  <dcterms:modified xsi:type="dcterms:W3CDTF">2016-05-19T11:06:00Z</dcterms:modified>
</cp:coreProperties>
</file>