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0" w:rsidRDefault="00F05210" w:rsidP="00657FEC"/>
    <w:p w:rsidR="00E93ADD" w:rsidRDefault="00E93ADD" w:rsidP="00657FEC"/>
    <w:p w:rsidR="00E93ADD" w:rsidRDefault="00E93ADD" w:rsidP="00657FEC"/>
    <w:p w:rsidR="00E93ADD" w:rsidRDefault="00E93ADD" w:rsidP="00657FEC"/>
    <w:p w:rsidR="00E93ADD" w:rsidRPr="000F5D04" w:rsidRDefault="00E93ADD" w:rsidP="00657FEC">
      <w:pPr>
        <w:rPr>
          <w:b/>
          <w:u w:val="single"/>
        </w:rPr>
      </w:pPr>
      <w:r w:rsidRPr="000F5D04">
        <w:rPr>
          <w:b/>
          <w:u w:val="single"/>
        </w:rPr>
        <w:t>Zużycie energii elektrycznej przez odbiorców końcowy</w:t>
      </w:r>
      <w:r w:rsidR="00671422">
        <w:rPr>
          <w:b/>
          <w:u w:val="single"/>
        </w:rPr>
        <w:t>ch CIECH Soda Polska S.A. w 2016</w:t>
      </w:r>
      <w:r w:rsidRPr="000F5D04">
        <w:rPr>
          <w:b/>
          <w:u w:val="single"/>
        </w:rPr>
        <w:t xml:space="preserve"> roku w poszczególnych grupach taryfowych</w:t>
      </w:r>
    </w:p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79"/>
        <w:gridCol w:w="2551"/>
        <w:gridCol w:w="2552"/>
        <w:gridCol w:w="2409"/>
      </w:tblGrid>
      <w:tr w:rsidR="00E93ADD" w:rsidRPr="00E93ADD" w:rsidTr="004020B2">
        <w:trPr>
          <w:trHeight w:val="33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Miejsce dostarczania energii elektrycznej</w:t>
            </w:r>
          </w:p>
        </w:tc>
        <w:tc>
          <w:tcPr>
            <w:tcW w:w="7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93ADD">
              <w:rPr>
                <w:rFonts w:eastAsia="Times New Roman"/>
                <w:b/>
                <w:bCs/>
                <w:color w:val="000000"/>
                <w:lang w:eastAsia="pl-PL"/>
              </w:rPr>
              <w:t>Grupa taryfowa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Suma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C 11                                   [MWh]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C 21                                 [MWh]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B 21                                 [MWh]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Zakład Produkcyjny                          Inowrocław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B9629F" w:rsidRDefault="00B9629F" w:rsidP="00B9629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629F">
              <w:rPr>
                <w:rFonts w:eastAsia="Times New Roman"/>
                <w:lang w:eastAsia="pl-PL"/>
              </w:rPr>
              <w:t xml:space="preserve">                     849,452</w:t>
            </w:r>
            <w:r w:rsidR="00E93ADD" w:rsidRPr="00B9629F">
              <w:rPr>
                <w:rFonts w:eastAsia="Times New Roman"/>
                <w:lang w:eastAsia="pl-PL"/>
              </w:rPr>
              <w:t xml:space="preserve">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B9629F" w:rsidRDefault="00E93ADD" w:rsidP="00B9629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629F">
              <w:rPr>
                <w:rFonts w:eastAsia="Times New Roman"/>
                <w:lang w:eastAsia="pl-PL"/>
              </w:rPr>
              <w:t xml:space="preserve"> </w:t>
            </w:r>
            <w:r w:rsidR="00B9629F" w:rsidRPr="00B9629F">
              <w:rPr>
                <w:rFonts w:eastAsia="Times New Roman"/>
                <w:lang w:eastAsia="pl-PL"/>
              </w:rPr>
              <w:t xml:space="preserve">                        3 934,095</w:t>
            </w:r>
            <w:r w:rsidRPr="00B9629F">
              <w:rPr>
                <w:rFonts w:eastAsia="Times New Roman"/>
                <w:lang w:eastAsia="pl-PL"/>
              </w:rPr>
              <w:t xml:space="preserve">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6714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</w:t>
            </w:r>
            <w:r w:rsidR="00671422">
              <w:rPr>
                <w:rFonts w:eastAsia="Times New Roman"/>
                <w:color w:val="000000"/>
                <w:lang w:eastAsia="pl-PL"/>
              </w:rPr>
              <w:t>8 729,345</w:t>
            </w:r>
            <w:r w:rsidRPr="00E93ADD">
              <w:rPr>
                <w:rFonts w:eastAsia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671422" w:rsidRDefault="00E93ADD" w:rsidP="0067142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671422">
              <w:rPr>
                <w:rFonts w:eastAsia="Times New Roman"/>
                <w:color w:val="FF0000"/>
                <w:lang w:eastAsia="pl-PL"/>
              </w:rPr>
              <w:t xml:space="preserve"> </w:t>
            </w:r>
            <w:r w:rsidR="00671422">
              <w:rPr>
                <w:rFonts w:eastAsia="Times New Roman"/>
                <w:color w:val="FF0000"/>
                <w:lang w:eastAsia="pl-PL"/>
              </w:rPr>
              <w:t xml:space="preserve">               </w:t>
            </w:r>
            <w:r w:rsidR="00671422" w:rsidRPr="00671422">
              <w:rPr>
                <w:rFonts w:eastAsia="Times New Roman"/>
                <w:lang w:eastAsia="pl-PL"/>
              </w:rPr>
              <w:t>13 512,</w:t>
            </w:r>
            <w:r w:rsidR="00B9629F">
              <w:rPr>
                <w:rFonts w:eastAsia="Times New Roman"/>
                <w:lang w:eastAsia="pl-PL"/>
              </w:rPr>
              <w:t>8</w:t>
            </w:r>
            <w:r w:rsidR="00671422" w:rsidRPr="00671422">
              <w:rPr>
                <w:rFonts w:eastAsia="Times New Roman"/>
                <w:lang w:eastAsia="pl-PL"/>
              </w:rPr>
              <w:t>9</w:t>
            </w:r>
            <w:r w:rsidR="00B9629F">
              <w:rPr>
                <w:rFonts w:eastAsia="Times New Roman"/>
                <w:lang w:eastAsia="pl-PL"/>
              </w:rPr>
              <w:t>2</w:t>
            </w:r>
            <w:r w:rsidRPr="00671422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671422" w:rsidRDefault="00E93ADD" w:rsidP="00E93ADD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Zakład Produkcyjny                  Janikowo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671422" w:rsidP="006714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1 011,08</w:t>
            </w:r>
            <w:r w:rsidR="00E93ADD" w:rsidRPr="00E93ADD">
              <w:rPr>
                <w:rFonts w:eastAsia="Times New Roman"/>
                <w:color w:val="000000"/>
                <w:lang w:eastAsia="pl-PL"/>
              </w:rPr>
              <w:t xml:space="preserve">0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6714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           </w:t>
            </w:r>
            <w:r w:rsidR="00671422">
              <w:rPr>
                <w:rFonts w:eastAsia="Times New Roman"/>
                <w:color w:val="000000"/>
                <w:lang w:eastAsia="pl-PL"/>
              </w:rPr>
              <w:t>1 091,810</w:t>
            </w:r>
            <w:r w:rsidRPr="00E93ADD">
              <w:rPr>
                <w:rFonts w:eastAsia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6714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</w:t>
            </w:r>
            <w:r w:rsidR="00671422">
              <w:rPr>
                <w:rFonts w:eastAsia="Times New Roman"/>
                <w:color w:val="000000"/>
                <w:lang w:eastAsia="pl-PL"/>
              </w:rPr>
              <w:t>3 664,170</w:t>
            </w:r>
            <w:r w:rsidRPr="00E93ADD">
              <w:rPr>
                <w:rFonts w:eastAsia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671422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671422">
              <w:rPr>
                <w:rFonts w:eastAsia="Times New Roman"/>
                <w:color w:val="FF0000"/>
                <w:lang w:eastAsia="pl-PL"/>
              </w:rPr>
              <w:t xml:space="preserve"> </w:t>
            </w:r>
            <w:r w:rsidR="00531E09">
              <w:rPr>
                <w:rFonts w:eastAsia="Times New Roman"/>
                <w:color w:val="FF0000"/>
                <w:lang w:eastAsia="pl-PL"/>
              </w:rPr>
              <w:t xml:space="preserve">                 </w:t>
            </w:r>
            <w:r w:rsidR="00531E09" w:rsidRPr="00531E09">
              <w:rPr>
                <w:rFonts w:eastAsia="Times New Roman"/>
                <w:lang w:eastAsia="pl-PL"/>
              </w:rPr>
              <w:t>5 767,060</w:t>
            </w:r>
            <w:r w:rsidRPr="00531E0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671422" w:rsidRDefault="00E93ADD" w:rsidP="00E93ADD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93AD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CIECH Soda Polska S.A.               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671422" w:rsidRDefault="00B9629F" w:rsidP="00E93ADD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/>
                <w:color w:val="FF0000"/>
                <w:lang w:eastAsia="pl-PL"/>
              </w:rPr>
              <w:t xml:space="preserve">                  </w:t>
            </w:r>
            <w:r w:rsidRPr="00B9629F">
              <w:rPr>
                <w:rFonts w:eastAsia="Times New Roman"/>
                <w:lang w:eastAsia="pl-PL"/>
              </w:rPr>
              <w:t>1 860,532</w:t>
            </w:r>
            <w:r w:rsidR="00E93ADD" w:rsidRPr="00B9629F">
              <w:rPr>
                <w:rFonts w:eastAsia="Times New Roman"/>
                <w:lang w:eastAsia="pl-PL"/>
              </w:rPr>
              <w:t xml:space="preserve">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671422" w:rsidRDefault="00B9629F" w:rsidP="00B9629F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/>
                <w:color w:val="FF0000"/>
                <w:lang w:eastAsia="pl-PL"/>
              </w:rPr>
              <w:t xml:space="preserve">                         </w:t>
            </w:r>
            <w:r w:rsidRPr="00B9629F">
              <w:rPr>
                <w:rFonts w:eastAsia="Times New Roman"/>
                <w:lang w:eastAsia="pl-PL"/>
              </w:rPr>
              <w:t>5 025,905</w:t>
            </w:r>
            <w:r w:rsidR="00E93ADD" w:rsidRPr="00B9629F">
              <w:rPr>
                <w:rFonts w:eastAsia="Times New Roman"/>
                <w:lang w:eastAsia="pl-PL"/>
              </w:rPr>
              <w:t xml:space="preserve">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671422" w:rsidRDefault="00531E09" w:rsidP="00531E0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/>
                <w:color w:val="FF0000"/>
                <w:lang w:eastAsia="pl-PL"/>
              </w:rPr>
              <w:t xml:space="preserve">                </w:t>
            </w:r>
            <w:r w:rsidRPr="00531E09">
              <w:rPr>
                <w:rFonts w:eastAsia="Times New Roman"/>
                <w:lang w:eastAsia="pl-PL"/>
              </w:rPr>
              <w:t>12 393,515</w:t>
            </w:r>
            <w:r w:rsidR="00E93ADD" w:rsidRPr="00531E09">
              <w:rPr>
                <w:rFonts w:eastAsia="Times New Roman"/>
                <w:lang w:eastAsia="pl-PL"/>
              </w:rPr>
              <w:t xml:space="preserve">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531E09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  <w:r w:rsidRPr="00671422">
              <w:rPr>
                <w:rFonts w:eastAsia="Times New Roman"/>
                <w:color w:val="FF0000"/>
                <w:lang w:eastAsia="pl-PL"/>
              </w:rPr>
              <w:t xml:space="preserve"> </w:t>
            </w:r>
            <w:r w:rsidR="00531E09">
              <w:rPr>
                <w:rFonts w:eastAsia="Times New Roman"/>
                <w:color w:val="FF0000"/>
                <w:lang w:eastAsia="pl-PL"/>
              </w:rPr>
              <w:t xml:space="preserve">               </w:t>
            </w:r>
            <w:r w:rsidR="00B9629F">
              <w:rPr>
                <w:rFonts w:eastAsia="Times New Roman"/>
                <w:b/>
                <w:lang w:eastAsia="pl-PL"/>
              </w:rPr>
              <w:t>19 279,952</w:t>
            </w:r>
            <w:bookmarkStart w:id="0" w:name="_GoBack"/>
            <w:bookmarkEnd w:id="0"/>
            <w:r w:rsidRPr="00531E09">
              <w:rPr>
                <w:rFonts w:eastAsia="Times New Roman"/>
                <w:b/>
                <w:lang w:eastAsia="pl-PL"/>
              </w:rPr>
              <w:t xml:space="preserve">    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93ADD" w:rsidRPr="00657FEC" w:rsidRDefault="00E93ADD" w:rsidP="00657FEC"/>
    <w:sectPr w:rsidR="00E93ADD" w:rsidRPr="00657FEC" w:rsidSect="00E93ADD">
      <w:headerReference w:type="default" r:id="rId8"/>
      <w:footerReference w:type="default" r:id="rId9"/>
      <w:pgSz w:w="16838" w:h="11906" w:orient="landscape"/>
      <w:pgMar w:top="851" w:right="3402" w:bottom="851" w:left="1418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58" w:rsidRDefault="00190758" w:rsidP="00283C01">
      <w:pPr>
        <w:spacing w:after="0" w:line="240" w:lineRule="auto"/>
      </w:pPr>
      <w:r>
        <w:separator/>
      </w:r>
    </w:p>
  </w:endnote>
  <w:endnote w:type="continuationSeparator" w:id="0">
    <w:p w:rsidR="00190758" w:rsidRDefault="00190758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58" w:rsidRDefault="00190758" w:rsidP="00283C01">
      <w:pPr>
        <w:spacing w:after="0" w:line="240" w:lineRule="auto"/>
      </w:pPr>
      <w:r>
        <w:separator/>
      </w:r>
    </w:p>
  </w:footnote>
  <w:footnote w:type="continuationSeparator" w:id="0">
    <w:p w:rsidR="00190758" w:rsidRDefault="00190758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0F5D04"/>
    <w:rsid w:val="00132EFC"/>
    <w:rsid w:val="00190758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710E0"/>
    <w:rsid w:val="00397F21"/>
    <w:rsid w:val="003E0C84"/>
    <w:rsid w:val="004020B2"/>
    <w:rsid w:val="0045153F"/>
    <w:rsid w:val="00470CDF"/>
    <w:rsid w:val="004C2536"/>
    <w:rsid w:val="005315F3"/>
    <w:rsid w:val="00531E09"/>
    <w:rsid w:val="00545922"/>
    <w:rsid w:val="005A49D4"/>
    <w:rsid w:val="00657FEC"/>
    <w:rsid w:val="00671422"/>
    <w:rsid w:val="006817F5"/>
    <w:rsid w:val="006B1747"/>
    <w:rsid w:val="006B323C"/>
    <w:rsid w:val="006C1FFF"/>
    <w:rsid w:val="006D1FCC"/>
    <w:rsid w:val="006E1855"/>
    <w:rsid w:val="006E1909"/>
    <w:rsid w:val="007309C8"/>
    <w:rsid w:val="00732A9B"/>
    <w:rsid w:val="00743AA6"/>
    <w:rsid w:val="0077365B"/>
    <w:rsid w:val="007812F5"/>
    <w:rsid w:val="007922BA"/>
    <w:rsid w:val="007D2898"/>
    <w:rsid w:val="00893DEE"/>
    <w:rsid w:val="008C00F9"/>
    <w:rsid w:val="00913882"/>
    <w:rsid w:val="00955D7E"/>
    <w:rsid w:val="00957DF5"/>
    <w:rsid w:val="009B3319"/>
    <w:rsid w:val="00A23CDC"/>
    <w:rsid w:val="00A3352F"/>
    <w:rsid w:val="00A60198"/>
    <w:rsid w:val="00A74355"/>
    <w:rsid w:val="00A80375"/>
    <w:rsid w:val="00B42B5A"/>
    <w:rsid w:val="00B9629F"/>
    <w:rsid w:val="00BA38C2"/>
    <w:rsid w:val="00BD5A8A"/>
    <w:rsid w:val="00BE0B45"/>
    <w:rsid w:val="00C30177"/>
    <w:rsid w:val="00C5330A"/>
    <w:rsid w:val="00C61564"/>
    <w:rsid w:val="00C73D91"/>
    <w:rsid w:val="00CE637E"/>
    <w:rsid w:val="00CF5C8C"/>
    <w:rsid w:val="00D571BE"/>
    <w:rsid w:val="00D66950"/>
    <w:rsid w:val="00DB7DB9"/>
    <w:rsid w:val="00DE67DB"/>
    <w:rsid w:val="00E52F42"/>
    <w:rsid w:val="00E5362E"/>
    <w:rsid w:val="00E80743"/>
    <w:rsid w:val="00E93ADD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B63E-F67F-494E-8BC2-C2EBB5BE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21</cp:revision>
  <cp:lastPrinted>2015-05-18T11:27:00Z</cp:lastPrinted>
  <dcterms:created xsi:type="dcterms:W3CDTF">2016-01-21T08:25:00Z</dcterms:created>
  <dcterms:modified xsi:type="dcterms:W3CDTF">2017-01-12T10:42:00Z</dcterms:modified>
</cp:coreProperties>
</file>