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6E" w:rsidRPr="00F75D59" w:rsidRDefault="00FE06E8" w:rsidP="004A1642">
      <w:pPr>
        <w:spacing w:line="320" w:lineRule="exact"/>
        <w:jc w:val="center"/>
        <w:rPr>
          <w:rFonts w:ascii="Georgia" w:eastAsia="Times New Roman" w:hAnsi="Georgia"/>
          <w:b/>
          <w:lang w:val="en-GB"/>
        </w:rPr>
      </w:pPr>
      <w:r w:rsidRPr="00F75D59">
        <w:rPr>
          <w:rFonts w:ascii="Georgia" w:eastAsia="Times New Roman" w:hAnsi="Georgia"/>
          <w:b/>
          <w:lang w:val="en-GB"/>
        </w:rPr>
        <w:t>RESOLUTION</w:t>
      </w:r>
      <w:r w:rsidR="003F087F" w:rsidRPr="00F75D59">
        <w:rPr>
          <w:rFonts w:ascii="Georgia" w:eastAsia="Times New Roman" w:hAnsi="Georgia"/>
          <w:b/>
          <w:lang w:val="en-GB"/>
        </w:rPr>
        <w:t xml:space="preserve"> </w:t>
      </w:r>
      <w:r w:rsidR="008E61F4" w:rsidRPr="00F75D59">
        <w:rPr>
          <w:rFonts w:ascii="Georgia" w:eastAsia="Times New Roman" w:hAnsi="Georgia"/>
          <w:b/>
          <w:lang w:val="en-GB"/>
        </w:rPr>
        <w:t>OF THE EXTRAORDINARY GENERAL MEETING OF SHAREHOLDERS</w:t>
      </w:r>
      <w:r w:rsidR="00527E5C" w:rsidRPr="00F75D59">
        <w:rPr>
          <w:rFonts w:ascii="Georgia" w:eastAsia="Times New Roman" w:hAnsi="Georgia"/>
          <w:b/>
          <w:lang w:val="en-GB"/>
        </w:rPr>
        <w:br/>
      </w:r>
      <w:r w:rsidR="008E61F4" w:rsidRPr="00F75D59">
        <w:rPr>
          <w:rFonts w:ascii="Georgia" w:eastAsia="Times New Roman" w:hAnsi="Georgia"/>
          <w:b/>
          <w:lang w:val="en-GB"/>
        </w:rPr>
        <w:t xml:space="preserve">OF </w:t>
      </w:r>
      <w:r w:rsidR="00CC4D6E" w:rsidRPr="00F75D59">
        <w:rPr>
          <w:rFonts w:ascii="Georgia" w:eastAsia="Times New Roman" w:hAnsi="Georgia"/>
          <w:b/>
          <w:lang w:val="en-GB"/>
        </w:rPr>
        <w:t>CIECH SODA ROMANIA S.A</w:t>
      </w:r>
      <w:proofErr w:type="gramStart"/>
      <w:r w:rsidR="00CC4D6E" w:rsidRPr="00F75D59">
        <w:rPr>
          <w:rFonts w:ascii="Georgia" w:eastAsia="Times New Roman" w:hAnsi="Georgia"/>
          <w:b/>
          <w:lang w:val="en-GB"/>
        </w:rPr>
        <w:t>.</w:t>
      </w:r>
      <w:proofErr w:type="gramEnd"/>
      <w:r w:rsidR="008E61F4" w:rsidRPr="00F75D59">
        <w:rPr>
          <w:rFonts w:ascii="Georgia" w:eastAsia="Times New Roman" w:hAnsi="Georgia"/>
          <w:b/>
          <w:lang w:val="en-GB"/>
        </w:rPr>
        <w:br/>
      </w:r>
      <w:r w:rsidR="008E61F4" w:rsidRPr="00620CED">
        <w:rPr>
          <w:rFonts w:ascii="Georgia" w:eastAsia="Times New Roman" w:hAnsi="Georgia"/>
          <w:b/>
          <w:highlight w:val="lightGray"/>
          <w:lang w:val="en-GB"/>
        </w:rPr>
        <w:t>NO</w:t>
      </w:r>
      <w:r w:rsidR="009C284A" w:rsidRPr="00620CED">
        <w:rPr>
          <w:rFonts w:ascii="Georgia" w:eastAsia="Times New Roman" w:hAnsi="Georgia"/>
          <w:b/>
          <w:highlight w:val="lightGray"/>
          <w:lang w:val="en-GB"/>
        </w:rPr>
        <w:t xml:space="preserve">. 1 </w:t>
      </w:r>
      <w:r w:rsidR="008E61F4" w:rsidRPr="00620CED">
        <w:rPr>
          <w:rFonts w:ascii="Georgia" w:eastAsia="Times New Roman" w:hAnsi="Georgia"/>
          <w:b/>
          <w:highlight w:val="lightGray"/>
          <w:lang w:val="en-GB"/>
        </w:rPr>
        <w:t xml:space="preserve">OF </w:t>
      </w:r>
      <w:r w:rsidR="009E1101" w:rsidRPr="00620CED">
        <w:rPr>
          <w:rFonts w:ascii="Georgia" w:eastAsia="Times New Roman" w:hAnsi="Georgia"/>
          <w:b/>
          <w:highlight w:val="lightGray"/>
          <w:lang w:val="en-GB"/>
        </w:rPr>
        <w:t>30.05.</w:t>
      </w:r>
      <w:r w:rsidR="008E45E4" w:rsidRPr="00620CED">
        <w:rPr>
          <w:rFonts w:ascii="Georgia" w:hAnsi="Georgia"/>
          <w:b/>
          <w:highlight w:val="lightGray"/>
          <w:lang w:val="en-GB"/>
        </w:rPr>
        <w:t>2019</w:t>
      </w:r>
    </w:p>
    <w:p w:rsidR="00E06946" w:rsidRPr="00F75D59" w:rsidRDefault="00E06946" w:rsidP="004A1642">
      <w:pPr>
        <w:spacing w:line="320" w:lineRule="exact"/>
        <w:jc w:val="both"/>
        <w:rPr>
          <w:rFonts w:ascii="Georgia" w:eastAsia="Times New Roman" w:hAnsi="Georgia"/>
          <w:b/>
          <w:lang w:val="en-GB"/>
        </w:rPr>
      </w:pPr>
    </w:p>
    <w:p w:rsidR="00AF4EC9" w:rsidRPr="00F75D59" w:rsidRDefault="008E61F4" w:rsidP="004A1642">
      <w:pPr>
        <w:spacing w:line="320" w:lineRule="exact"/>
        <w:jc w:val="both"/>
        <w:rPr>
          <w:rFonts w:ascii="Georgia" w:eastAsia="Times New Roman" w:hAnsi="Georgia"/>
          <w:bCs/>
          <w:lang w:val="en-GB"/>
        </w:rPr>
      </w:pPr>
      <w:r w:rsidRPr="00F75D59">
        <w:rPr>
          <w:rFonts w:ascii="Georgia" w:eastAsia="Times New Roman" w:hAnsi="Georgia"/>
          <w:bCs/>
          <w:lang w:val="en-GB"/>
        </w:rPr>
        <w:t>The General Extraordinary Meeting of</w:t>
      </w:r>
      <w:r w:rsidR="00FC75AF" w:rsidRPr="00F75D59">
        <w:rPr>
          <w:rFonts w:ascii="Georgia" w:eastAsia="Times New Roman" w:hAnsi="Georgia"/>
          <w:bCs/>
          <w:lang w:val="en-GB"/>
        </w:rPr>
        <w:t xml:space="preserve"> </w:t>
      </w:r>
      <w:r w:rsidR="00F05606" w:rsidRPr="00F75D59">
        <w:rPr>
          <w:rFonts w:ascii="Georgia" w:eastAsia="Times New Roman" w:hAnsi="Georgia"/>
          <w:bCs/>
          <w:lang w:val="en-GB"/>
        </w:rPr>
        <w:t xml:space="preserve">Shareholders of </w:t>
      </w:r>
      <w:r w:rsidR="00FC75AF" w:rsidRPr="00F75D59">
        <w:rPr>
          <w:rFonts w:ascii="Georgia" w:eastAsia="Times New Roman" w:hAnsi="Georgia"/>
          <w:bCs/>
          <w:lang w:val="en-GB"/>
        </w:rPr>
        <w:t>CIECH SODA ROMANIA S.A</w:t>
      </w:r>
      <w:r w:rsidR="00F05606" w:rsidRPr="00F75D59">
        <w:rPr>
          <w:rFonts w:ascii="Georgia" w:eastAsia="Times New Roman" w:hAnsi="Georgia"/>
          <w:bCs/>
          <w:lang w:val="en-GB"/>
        </w:rPr>
        <w:t>.,</w:t>
      </w:r>
      <w:r w:rsidR="00CB1AB1" w:rsidRPr="00F75D59">
        <w:rPr>
          <w:rFonts w:ascii="Georgia" w:hAnsi="Georgia"/>
          <w:iCs/>
          <w:lang w:val="en-GB"/>
        </w:rPr>
        <w:t xml:space="preserve"> a company having its headquarters at 2 </w:t>
      </w:r>
      <w:proofErr w:type="spellStart"/>
      <w:r w:rsidR="00CB1AB1" w:rsidRPr="00F75D59">
        <w:rPr>
          <w:rFonts w:ascii="Georgia" w:hAnsi="Georgia"/>
          <w:iCs/>
          <w:lang w:val="en-GB"/>
        </w:rPr>
        <w:t>Uzinei</w:t>
      </w:r>
      <w:proofErr w:type="spellEnd"/>
      <w:r w:rsidR="00CB1AB1" w:rsidRPr="00F75D59">
        <w:rPr>
          <w:rFonts w:ascii="Georgia" w:hAnsi="Georgia"/>
          <w:iCs/>
          <w:lang w:val="en-GB"/>
        </w:rPr>
        <w:t xml:space="preserve"> Street</w:t>
      </w:r>
      <w:r w:rsidR="00AF4EC9" w:rsidRPr="00F75D59">
        <w:rPr>
          <w:rFonts w:ascii="Georgia" w:eastAsia="Times New Roman" w:hAnsi="Georgia"/>
          <w:bCs/>
          <w:lang w:val="en-GB"/>
        </w:rPr>
        <w:t xml:space="preserve">, </w:t>
      </w:r>
      <w:proofErr w:type="spellStart"/>
      <w:r w:rsidR="00AF4EC9" w:rsidRPr="00F75D59">
        <w:rPr>
          <w:rFonts w:ascii="Georgia" w:eastAsia="Times New Roman" w:hAnsi="Georgia"/>
          <w:bCs/>
          <w:lang w:val="en-GB"/>
        </w:rPr>
        <w:t>Ramnicu</w:t>
      </w:r>
      <w:proofErr w:type="spellEnd"/>
      <w:r w:rsidR="00AF4EC9" w:rsidRPr="00F75D59">
        <w:rPr>
          <w:rFonts w:ascii="Georgia" w:eastAsia="Times New Roman" w:hAnsi="Georgia"/>
          <w:bCs/>
          <w:lang w:val="en-GB"/>
        </w:rPr>
        <w:t xml:space="preserve"> </w:t>
      </w:r>
      <w:proofErr w:type="spellStart"/>
      <w:r w:rsidR="00AF4EC9" w:rsidRPr="00F75D59">
        <w:rPr>
          <w:rFonts w:ascii="Georgia" w:eastAsia="Times New Roman" w:hAnsi="Georgia"/>
          <w:bCs/>
          <w:lang w:val="en-GB"/>
        </w:rPr>
        <w:t>Valcea</w:t>
      </w:r>
      <w:proofErr w:type="spellEnd"/>
      <w:r w:rsidR="00AF4EC9" w:rsidRPr="00F75D59">
        <w:rPr>
          <w:rFonts w:ascii="Georgia" w:eastAsia="Times New Roman" w:hAnsi="Georgia"/>
          <w:bCs/>
          <w:lang w:val="en-GB"/>
        </w:rPr>
        <w:t xml:space="preserve">, </w:t>
      </w:r>
      <w:proofErr w:type="spellStart"/>
      <w:r w:rsidR="00AF4EC9" w:rsidRPr="00F75D59">
        <w:rPr>
          <w:rFonts w:ascii="Georgia" w:eastAsia="Times New Roman" w:hAnsi="Georgia"/>
          <w:bCs/>
          <w:lang w:val="en-GB"/>
        </w:rPr>
        <w:t>Valcea</w:t>
      </w:r>
      <w:proofErr w:type="spellEnd"/>
      <w:r w:rsidR="00CB1AB1" w:rsidRPr="00F75D59">
        <w:rPr>
          <w:rFonts w:ascii="Georgia" w:eastAsia="Times New Roman" w:hAnsi="Georgia"/>
          <w:bCs/>
          <w:lang w:val="en-GB"/>
        </w:rPr>
        <w:t xml:space="preserve"> County</w:t>
      </w:r>
      <w:r w:rsidR="00AF4EC9" w:rsidRPr="00F75D59">
        <w:rPr>
          <w:rFonts w:ascii="Georgia" w:eastAsia="Times New Roman" w:hAnsi="Georgia"/>
          <w:bCs/>
          <w:lang w:val="en-GB"/>
        </w:rPr>
        <w:t xml:space="preserve">, Romania, </w:t>
      </w:r>
      <w:r w:rsidR="00CB1AB1" w:rsidRPr="00F75D59">
        <w:rPr>
          <w:rFonts w:ascii="Georgia" w:hAnsi="Georgia"/>
          <w:iCs/>
          <w:lang w:val="en-GB"/>
        </w:rPr>
        <w:t>having Registration Number with the Trade Registry</w:t>
      </w:r>
      <w:r w:rsidR="00AF4EC9" w:rsidRPr="00F75D59">
        <w:rPr>
          <w:rFonts w:ascii="Georgia" w:eastAsia="Times New Roman" w:hAnsi="Georgia"/>
          <w:bCs/>
          <w:lang w:val="en-GB"/>
        </w:rPr>
        <w:t xml:space="preserve"> J38/250/1991, </w:t>
      </w:r>
      <w:r w:rsidR="00CB1AB1" w:rsidRPr="00F75D59">
        <w:rPr>
          <w:rFonts w:ascii="Georgia" w:hAnsi="Georgia"/>
          <w:iCs/>
          <w:lang w:val="en-GB"/>
        </w:rPr>
        <w:t xml:space="preserve">sole registration number </w:t>
      </w:r>
      <w:r w:rsidR="00AF4EC9" w:rsidRPr="00F75D59">
        <w:rPr>
          <w:rFonts w:ascii="Georgia" w:eastAsia="Times New Roman" w:hAnsi="Georgia"/>
          <w:bCs/>
          <w:lang w:val="en-GB"/>
        </w:rPr>
        <w:t xml:space="preserve">(CUI) 1467188, </w:t>
      </w:r>
      <w:r w:rsidR="00CB1AB1" w:rsidRPr="00F75D59">
        <w:rPr>
          <w:rFonts w:ascii="Georgia" w:hAnsi="Georgia"/>
          <w:iCs/>
          <w:lang w:val="en-GB"/>
        </w:rPr>
        <w:t>with a subscribed and paid share capital of</w:t>
      </w:r>
      <w:r w:rsidR="00AF4EC9" w:rsidRPr="00F75D59">
        <w:rPr>
          <w:rFonts w:ascii="Georgia" w:eastAsia="Times New Roman" w:hAnsi="Georgia"/>
          <w:bCs/>
          <w:lang w:val="en-GB"/>
        </w:rPr>
        <w:t xml:space="preserve"> </w:t>
      </w:r>
      <w:r w:rsidR="00AD2BD2" w:rsidRPr="00F75D59">
        <w:rPr>
          <w:rFonts w:ascii="Georgia" w:eastAsia="Times New Roman" w:hAnsi="Georgia"/>
          <w:bCs/>
          <w:lang w:val="en-GB"/>
        </w:rPr>
        <w:t>525,084,</w:t>
      </w:r>
      <w:r w:rsidR="00CB1AB1" w:rsidRPr="00F75D59">
        <w:rPr>
          <w:rFonts w:ascii="Georgia" w:eastAsia="Times New Roman" w:hAnsi="Georgia"/>
          <w:bCs/>
          <w:lang w:val="en-GB"/>
        </w:rPr>
        <w:t>700.</w:t>
      </w:r>
      <w:r w:rsidR="00AF4EC9" w:rsidRPr="00F75D59">
        <w:rPr>
          <w:rFonts w:ascii="Georgia" w:eastAsia="Times New Roman" w:hAnsi="Georgia"/>
          <w:bCs/>
          <w:lang w:val="en-GB"/>
        </w:rPr>
        <w:t xml:space="preserve">75 RON, </w:t>
      </w:r>
      <w:r w:rsidR="00CB1AB1" w:rsidRPr="00F75D59">
        <w:rPr>
          <w:rFonts w:ascii="Georgia" w:hAnsi="Georgia"/>
          <w:iCs/>
          <w:lang w:val="en-GB"/>
        </w:rPr>
        <w:t>divided into a number of</w:t>
      </w:r>
      <w:r w:rsidR="00AD2BD2" w:rsidRPr="00F75D59">
        <w:rPr>
          <w:rFonts w:ascii="Georgia" w:eastAsia="Times New Roman" w:hAnsi="Georgia"/>
          <w:bCs/>
          <w:lang w:val="en-GB"/>
        </w:rPr>
        <w:t xml:space="preserve"> </w:t>
      </w:r>
      <w:r w:rsidR="00AA3E45" w:rsidRPr="00F75D59">
        <w:rPr>
          <w:rFonts w:ascii="Georgia" w:eastAsia="Times New Roman" w:hAnsi="Georgia"/>
          <w:bCs/>
          <w:lang w:val="en-GB"/>
        </w:rPr>
        <w:t>2,100,338,</w:t>
      </w:r>
      <w:r w:rsidR="00AF4EC9" w:rsidRPr="00F75D59">
        <w:rPr>
          <w:rFonts w:ascii="Georgia" w:eastAsia="Times New Roman" w:hAnsi="Georgia"/>
          <w:bCs/>
          <w:lang w:val="en-GB"/>
        </w:rPr>
        <w:t xml:space="preserve">803 </w:t>
      </w:r>
      <w:r w:rsidR="00CB1AB1" w:rsidRPr="00F75D59">
        <w:rPr>
          <w:rFonts w:ascii="Georgia" w:hAnsi="Georgia"/>
          <w:iCs/>
          <w:lang w:val="en-GB"/>
        </w:rPr>
        <w:t>nominative, ordinary, freely transferable, dematerialised shares, each with a nominal value of</w:t>
      </w:r>
      <w:r w:rsidR="00CB1AB1" w:rsidRPr="00F75D59">
        <w:rPr>
          <w:rFonts w:ascii="Georgia" w:eastAsia="Times New Roman" w:hAnsi="Georgia"/>
          <w:bCs/>
          <w:lang w:val="en-GB"/>
        </w:rPr>
        <w:t xml:space="preserve"> </w:t>
      </w:r>
      <w:r w:rsidR="002570A9" w:rsidRPr="00F75D59">
        <w:rPr>
          <w:rFonts w:ascii="Georgia" w:eastAsia="Times New Roman" w:hAnsi="Georgia"/>
          <w:bCs/>
          <w:lang w:val="en-GB"/>
        </w:rPr>
        <w:t xml:space="preserve">RON </w:t>
      </w:r>
      <w:r w:rsidR="00CB1AB1" w:rsidRPr="00F75D59">
        <w:rPr>
          <w:rFonts w:ascii="Georgia" w:eastAsia="Times New Roman" w:hAnsi="Georgia"/>
          <w:bCs/>
          <w:lang w:val="en-GB"/>
        </w:rPr>
        <w:t>0.</w:t>
      </w:r>
      <w:r w:rsidR="00AF4EC9" w:rsidRPr="00F75D59">
        <w:rPr>
          <w:rFonts w:ascii="Georgia" w:eastAsia="Times New Roman" w:hAnsi="Georgia"/>
          <w:bCs/>
          <w:lang w:val="en-GB"/>
        </w:rPr>
        <w:t>25</w:t>
      </w:r>
      <w:r w:rsidR="00CB1AB1" w:rsidRPr="00F75D59">
        <w:rPr>
          <w:rFonts w:ascii="Georgia" w:eastAsia="Times New Roman" w:hAnsi="Georgia"/>
          <w:bCs/>
          <w:lang w:val="en-GB"/>
        </w:rPr>
        <w:t xml:space="preserve"> (the “</w:t>
      </w:r>
      <w:r w:rsidR="00CB1AB1" w:rsidRPr="00F75D59">
        <w:rPr>
          <w:rFonts w:ascii="Georgia" w:eastAsia="Times New Roman" w:hAnsi="Georgia"/>
          <w:b/>
          <w:bCs/>
          <w:lang w:val="en-GB"/>
        </w:rPr>
        <w:t>Company</w:t>
      </w:r>
      <w:r w:rsidR="00EE23A8" w:rsidRPr="00F75D59">
        <w:rPr>
          <w:rFonts w:ascii="Georgia" w:eastAsia="Times New Roman" w:hAnsi="Georgia"/>
          <w:bCs/>
          <w:lang w:val="en-GB"/>
        </w:rPr>
        <w:t>”)</w:t>
      </w:r>
      <w:r w:rsidR="00AF4EC9" w:rsidRPr="00F75D59">
        <w:rPr>
          <w:rFonts w:ascii="Georgia" w:eastAsia="Times New Roman" w:hAnsi="Georgia"/>
          <w:bCs/>
          <w:lang w:val="en-GB"/>
        </w:rPr>
        <w:t>,</w:t>
      </w:r>
    </w:p>
    <w:p w:rsidR="00EE23A8" w:rsidRPr="00F75D59" w:rsidRDefault="00826974" w:rsidP="004A1642">
      <w:pPr>
        <w:spacing w:line="320" w:lineRule="exact"/>
        <w:jc w:val="both"/>
        <w:rPr>
          <w:rFonts w:ascii="Georgia" w:eastAsia="Times New Roman" w:hAnsi="Georgia"/>
          <w:bCs/>
          <w:lang w:val="en-GB"/>
        </w:rPr>
      </w:pPr>
      <w:r w:rsidRPr="00F75D59">
        <w:rPr>
          <w:rFonts w:ascii="Georgia" w:eastAsia="Times New Roman" w:hAnsi="Georgia"/>
          <w:b/>
          <w:bCs/>
          <w:lang w:val="en-GB"/>
        </w:rPr>
        <w:t xml:space="preserve">ASSEMBLED </w:t>
      </w:r>
      <w:r w:rsidR="00CB1AB1" w:rsidRPr="00F75D59">
        <w:rPr>
          <w:rFonts w:ascii="Georgia" w:eastAsia="Times New Roman" w:hAnsi="Georgia"/>
          <w:b/>
          <w:bCs/>
          <w:lang w:val="en-GB"/>
        </w:rPr>
        <w:t>TODAY</w:t>
      </w:r>
      <w:r w:rsidR="009C284A" w:rsidRPr="00F75D59">
        <w:rPr>
          <w:rFonts w:ascii="Georgia" w:eastAsia="Times New Roman" w:hAnsi="Georgia"/>
          <w:b/>
          <w:bCs/>
          <w:lang w:val="en-GB"/>
        </w:rPr>
        <w:t>,</w:t>
      </w:r>
      <w:r w:rsidR="00F75D59" w:rsidRPr="00F75D59">
        <w:rPr>
          <w:rFonts w:ascii="Georgia" w:eastAsia="Times New Roman" w:hAnsi="Georgia"/>
          <w:b/>
          <w:bCs/>
          <w:iCs/>
          <w:lang w:val="en-GB"/>
        </w:rPr>
        <w:t xml:space="preserve"> </w:t>
      </w:r>
      <w:r w:rsidR="00620D41">
        <w:rPr>
          <w:rFonts w:ascii="Georgia" w:eastAsia="Times New Roman" w:hAnsi="Georgia"/>
          <w:b/>
          <w:bCs/>
          <w:iCs/>
          <w:lang w:val="en-GB"/>
        </w:rPr>
        <w:t>30.05.</w:t>
      </w:r>
      <w:r w:rsidR="00AD2BD2" w:rsidRPr="00F75D59">
        <w:rPr>
          <w:rFonts w:ascii="Georgia" w:eastAsia="Times New Roman" w:hAnsi="Georgia"/>
          <w:b/>
          <w:bCs/>
          <w:iCs/>
          <w:lang w:val="en-GB"/>
        </w:rPr>
        <w:t xml:space="preserve"> </w:t>
      </w:r>
      <w:r w:rsidR="008E45E4" w:rsidRPr="00F75D59">
        <w:rPr>
          <w:rFonts w:ascii="Georgia" w:eastAsia="Times New Roman" w:hAnsi="Georgia"/>
          <w:b/>
          <w:bCs/>
          <w:lang w:val="en-GB"/>
        </w:rPr>
        <w:t>2019</w:t>
      </w:r>
      <w:r w:rsidR="00EE23A8" w:rsidRPr="00F75D59">
        <w:rPr>
          <w:rFonts w:ascii="Georgia" w:eastAsia="Times New Roman" w:hAnsi="Georgia"/>
          <w:b/>
          <w:bCs/>
          <w:lang w:val="en-GB"/>
        </w:rPr>
        <w:t xml:space="preserve">, </w:t>
      </w:r>
      <w:r w:rsidR="00CB1AB1" w:rsidRPr="00F75D59">
        <w:rPr>
          <w:rFonts w:ascii="Georgia" w:eastAsia="Times New Roman" w:hAnsi="Georgia"/>
          <w:b/>
          <w:bCs/>
          <w:lang w:val="en-GB"/>
        </w:rPr>
        <w:t xml:space="preserve">AT </w:t>
      </w:r>
      <w:r w:rsidR="00620D41">
        <w:rPr>
          <w:rFonts w:ascii="Georgia" w:eastAsia="Times New Roman" w:hAnsi="Georgia"/>
          <w:b/>
          <w:bCs/>
          <w:iCs/>
          <w:lang w:val="en-GB"/>
        </w:rPr>
        <w:t>09.30</w:t>
      </w:r>
      <w:r w:rsidR="00EE23A8" w:rsidRPr="00F75D59">
        <w:rPr>
          <w:rFonts w:ascii="Georgia" w:eastAsia="Times New Roman" w:hAnsi="Georgia"/>
          <w:bCs/>
          <w:lang w:val="en-GB"/>
        </w:rPr>
        <w:t xml:space="preserve">, in </w:t>
      </w:r>
      <w:r w:rsidR="00CB1AB1" w:rsidRPr="00F75D59">
        <w:rPr>
          <w:rFonts w:ascii="Georgia" w:eastAsia="Times New Roman" w:hAnsi="Georgia"/>
          <w:bCs/>
          <w:lang w:val="en-GB"/>
        </w:rPr>
        <w:t>the presence of shareholders of the Company</w:t>
      </w:r>
      <w:r w:rsidR="00EE23A8" w:rsidRPr="00F75D59">
        <w:rPr>
          <w:rFonts w:ascii="Georgia" w:eastAsia="Times New Roman" w:hAnsi="Georgia"/>
          <w:bCs/>
          <w:lang w:val="en-GB"/>
        </w:rPr>
        <w:t xml:space="preserve">, </w:t>
      </w:r>
      <w:r w:rsidR="00CB1AB1" w:rsidRPr="00F75D59">
        <w:rPr>
          <w:rFonts w:ascii="Georgia" w:eastAsia="Times New Roman" w:hAnsi="Georgia"/>
          <w:bCs/>
          <w:lang w:val="en-GB"/>
        </w:rPr>
        <w:t xml:space="preserve">registered in Company’s Registry of Shareholders on </w:t>
      </w:r>
      <w:r w:rsidR="00F75D59" w:rsidRPr="00F75D59">
        <w:rPr>
          <w:rFonts w:ascii="Georgia" w:eastAsia="Times New Roman" w:hAnsi="Georgia"/>
          <w:b/>
          <w:bCs/>
          <w:iCs/>
          <w:lang w:val="en-GB"/>
        </w:rPr>
        <w:t>19.05.2019</w:t>
      </w:r>
      <w:r w:rsidR="00AA3E45" w:rsidRPr="00F75D59">
        <w:rPr>
          <w:rFonts w:ascii="Georgia" w:eastAsia="Times New Roman" w:hAnsi="Georgia"/>
          <w:bCs/>
          <w:lang w:val="en-GB"/>
        </w:rPr>
        <w:t xml:space="preserve"> </w:t>
      </w:r>
      <w:r w:rsidR="0091217F" w:rsidRPr="00F75D59">
        <w:rPr>
          <w:rFonts w:ascii="Georgia" w:eastAsia="Times New Roman" w:hAnsi="Georgia"/>
          <w:bCs/>
          <w:lang w:val="en-GB"/>
        </w:rPr>
        <w:t>(</w:t>
      </w:r>
      <w:r w:rsidR="00CB1AB1" w:rsidRPr="00F75D59">
        <w:rPr>
          <w:rFonts w:ascii="Georgia" w:eastAsia="Times New Roman" w:hAnsi="Georgia"/>
          <w:bCs/>
          <w:lang w:val="en-GB"/>
        </w:rPr>
        <w:t>reference date</w:t>
      </w:r>
      <w:r w:rsidR="009C284A" w:rsidRPr="00F75D59">
        <w:rPr>
          <w:rFonts w:ascii="Georgia" w:eastAsia="Times New Roman" w:hAnsi="Georgia"/>
          <w:bCs/>
          <w:lang w:val="en-GB"/>
        </w:rPr>
        <w:t>), repre</w:t>
      </w:r>
      <w:r w:rsidR="008C294B" w:rsidRPr="00F75D59">
        <w:rPr>
          <w:rFonts w:ascii="Georgia" w:eastAsia="Times New Roman" w:hAnsi="Georgia"/>
          <w:bCs/>
          <w:lang w:val="en-GB"/>
        </w:rPr>
        <w:t xml:space="preserve">senting </w:t>
      </w:r>
      <w:r w:rsidR="00AA3E45" w:rsidRPr="00F75D59">
        <w:rPr>
          <w:rFonts w:ascii="Georgia" w:eastAsia="Times New Roman" w:hAnsi="Georgia"/>
          <w:b/>
          <w:bCs/>
          <w:iCs/>
          <w:lang w:val="en-GB"/>
        </w:rPr>
        <w:t>[</w:t>
      </w:r>
      <w:r w:rsidR="00AA3E45" w:rsidRPr="00F75D59">
        <w:rPr>
          <w:rFonts w:ascii="Georgia" w:eastAsia="Times New Roman" w:hAnsi="Georgia"/>
          <w:b/>
          <w:bCs/>
          <w:iCs/>
          <w:lang w:val="en-GB"/>
        </w:rPr>
        <w:sym w:font="Symbol" w:char="F0B7"/>
      </w:r>
      <w:proofErr w:type="gramStart"/>
      <w:r w:rsidR="00AA3E45" w:rsidRPr="00F75D59">
        <w:rPr>
          <w:rFonts w:ascii="Georgia" w:eastAsia="Times New Roman" w:hAnsi="Georgia"/>
          <w:b/>
          <w:bCs/>
          <w:iCs/>
          <w:lang w:val="en-GB"/>
        </w:rPr>
        <w:t>]</w:t>
      </w:r>
      <w:r w:rsidR="00F05606" w:rsidRPr="00F75D59">
        <w:rPr>
          <w:rFonts w:ascii="Georgia" w:eastAsia="Times New Roman" w:hAnsi="Georgia"/>
          <w:b/>
          <w:bCs/>
          <w:iCs/>
          <w:lang w:val="en-GB"/>
        </w:rPr>
        <w:t>%</w:t>
      </w:r>
      <w:proofErr w:type="gramEnd"/>
      <w:r w:rsidR="00AA3E45" w:rsidRPr="00F75D59">
        <w:rPr>
          <w:rFonts w:ascii="Georgia" w:eastAsia="Times New Roman" w:hAnsi="Georgia"/>
          <w:b/>
          <w:bCs/>
          <w:iCs/>
          <w:lang w:val="en-GB"/>
        </w:rPr>
        <w:t xml:space="preserve"> </w:t>
      </w:r>
      <w:r w:rsidR="00903866" w:rsidRPr="00F75D59">
        <w:rPr>
          <w:rFonts w:ascii="Georgia" w:eastAsia="Times New Roman" w:hAnsi="Georgia"/>
          <w:bCs/>
          <w:lang w:val="en-GB"/>
        </w:rPr>
        <w:t xml:space="preserve">of Company’s </w:t>
      </w:r>
      <w:r w:rsidR="008C294B" w:rsidRPr="00F75D59">
        <w:rPr>
          <w:rFonts w:ascii="Georgia" w:eastAsia="Times New Roman" w:hAnsi="Georgia"/>
          <w:bCs/>
          <w:lang w:val="en-GB"/>
        </w:rPr>
        <w:t>share capital</w:t>
      </w:r>
      <w:r w:rsidR="0091217F" w:rsidRPr="00F75D59">
        <w:rPr>
          <w:rFonts w:ascii="Georgia" w:eastAsia="Times New Roman" w:hAnsi="Georgia"/>
          <w:bCs/>
          <w:lang w:val="en-GB"/>
        </w:rPr>
        <w:t xml:space="preserve">, </w:t>
      </w:r>
      <w:r w:rsidR="008C294B" w:rsidRPr="00F75D59">
        <w:rPr>
          <w:rFonts w:ascii="Georgia" w:eastAsia="Times New Roman" w:hAnsi="Georgia"/>
          <w:bCs/>
          <w:lang w:val="en-GB"/>
        </w:rPr>
        <w:t xml:space="preserve">jointly </w:t>
      </w:r>
      <w:r w:rsidR="00903866" w:rsidRPr="00F75D59">
        <w:rPr>
          <w:rFonts w:ascii="Georgia" w:eastAsia="Times New Roman" w:hAnsi="Georgia"/>
          <w:bCs/>
          <w:lang w:val="en-GB"/>
        </w:rPr>
        <w:t xml:space="preserve">referred to as </w:t>
      </w:r>
      <w:r w:rsidR="008C294B" w:rsidRPr="00F75D59">
        <w:rPr>
          <w:rFonts w:ascii="Georgia" w:eastAsia="Times New Roman" w:hAnsi="Georgia"/>
          <w:bCs/>
          <w:lang w:val="en-GB"/>
        </w:rPr>
        <w:t>“</w:t>
      </w:r>
      <w:r w:rsidR="008C294B" w:rsidRPr="00F75D59">
        <w:rPr>
          <w:rFonts w:ascii="Georgia" w:eastAsia="Times New Roman" w:hAnsi="Georgia"/>
          <w:b/>
          <w:bCs/>
          <w:lang w:val="en-GB"/>
        </w:rPr>
        <w:t>Shareholders</w:t>
      </w:r>
      <w:r w:rsidR="0091217F" w:rsidRPr="00F75D59">
        <w:rPr>
          <w:rFonts w:ascii="Georgia" w:eastAsia="Times New Roman" w:hAnsi="Georgia"/>
          <w:bCs/>
          <w:lang w:val="en-GB"/>
        </w:rPr>
        <w:t>”,</w:t>
      </w:r>
    </w:p>
    <w:p w:rsidR="00BE04D1" w:rsidRPr="00F75D59" w:rsidRDefault="001B6A68" w:rsidP="004A1642">
      <w:pPr>
        <w:spacing w:line="320" w:lineRule="exact"/>
        <w:jc w:val="both"/>
        <w:rPr>
          <w:rFonts w:ascii="Georgia" w:eastAsia="Times New Roman" w:hAnsi="Georgia"/>
          <w:bCs/>
          <w:lang w:val="en-GB"/>
        </w:rPr>
      </w:pPr>
      <w:r w:rsidRPr="00F75D59">
        <w:rPr>
          <w:rFonts w:ascii="Georgia" w:eastAsia="Times New Roman" w:hAnsi="Georgia"/>
          <w:b/>
          <w:bCs/>
          <w:lang w:val="en-GB"/>
        </w:rPr>
        <w:t xml:space="preserve">AFTER ESTABLISHING THE </w:t>
      </w:r>
      <w:r w:rsidR="003B7AD0" w:rsidRPr="00F75D59">
        <w:rPr>
          <w:rFonts w:ascii="Georgia" w:eastAsia="Times New Roman" w:hAnsi="Georgia"/>
          <w:b/>
          <w:bCs/>
          <w:lang w:val="en-GB"/>
        </w:rPr>
        <w:t xml:space="preserve">COMPLIANCE </w:t>
      </w:r>
      <w:r w:rsidR="003B7AD0" w:rsidRPr="00F75D59">
        <w:rPr>
          <w:rFonts w:ascii="Georgia" w:eastAsia="Times New Roman" w:hAnsi="Georgia"/>
          <w:bCs/>
          <w:lang w:val="en-GB"/>
        </w:rPr>
        <w:t>with</w:t>
      </w:r>
      <w:r w:rsidR="003B7AD0" w:rsidRPr="00F75D59">
        <w:rPr>
          <w:rFonts w:ascii="Georgia" w:eastAsia="Times New Roman" w:hAnsi="Georgia"/>
          <w:b/>
          <w:bCs/>
          <w:lang w:val="en-GB"/>
        </w:rPr>
        <w:t xml:space="preserve"> </w:t>
      </w:r>
      <w:r w:rsidRPr="00F75D59">
        <w:rPr>
          <w:rFonts w:ascii="Georgia" w:eastAsia="Times New Roman" w:hAnsi="Georgia"/>
          <w:bCs/>
          <w:lang w:val="en-GB"/>
        </w:rPr>
        <w:t>all</w:t>
      </w:r>
      <w:r w:rsidRPr="00F75D59">
        <w:rPr>
          <w:rFonts w:ascii="Georgia" w:eastAsia="Times New Roman" w:hAnsi="Georgia"/>
          <w:b/>
          <w:bCs/>
          <w:lang w:val="en-GB"/>
        </w:rPr>
        <w:t xml:space="preserve"> </w:t>
      </w:r>
      <w:r w:rsidRPr="00F75D59">
        <w:rPr>
          <w:rFonts w:ascii="Georgia" w:eastAsia="Times New Roman" w:hAnsi="Georgia"/>
          <w:bCs/>
          <w:lang w:val="en-GB"/>
        </w:rPr>
        <w:t xml:space="preserve">legal requirements and Company </w:t>
      </w:r>
      <w:r w:rsidR="003B7AD0" w:rsidRPr="00F75D59">
        <w:rPr>
          <w:rFonts w:ascii="Georgia" w:eastAsia="Times New Roman" w:hAnsi="Georgia"/>
          <w:bCs/>
          <w:lang w:val="en-GB"/>
        </w:rPr>
        <w:t xml:space="preserve">Charter </w:t>
      </w:r>
      <w:r w:rsidRPr="00F75D59">
        <w:rPr>
          <w:rFonts w:ascii="Georgia" w:eastAsia="Times New Roman" w:hAnsi="Georgia"/>
          <w:bCs/>
          <w:lang w:val="en-GB"/>
        </w:rPr>
        <w:t xml:space="preserve">for convening and holding the Extraordinary General Meeting of Shareholders </w:t>
      </w:r>
      <w:r w:rsidR="00712D8E" w:rsidRPr="00F75D59">
        <w:rPr>
          <w:rFonts w:ascii="Georgia" w:eastAsia="Times New Roman" w:hAnsi="Georgia"/>
          <w:bCs/>
          <w:lang w:val="en-GB"/>
        </w:rPr>
        <w:t xml:space="preserve">on </w:t>
      </w:r>
      <w:r w:rsidR="00230151">
        <w:rPr>
          <w:rFonts w:ascii="Georgia" w:eastAsia="Times New Roman" w:hAnsi="Georgia"/>
          <w:b/>
          <w:bCs/>
          <w:iCs/>
          <w:lang w:val="en-GB"/>
        </w:rPr>
        <w:t>30.05.2019</w:t>
      </w:r>
      <w:r w:rsidR="00A56641" w:rsidRPr="00F75D59">
        <w:rPr>
          <w:rFonts w:ascii="Georgia" w:eastAsia="Times New Roman" w:hAnsi="Georgia"/>
          <w:bCs/>
          <w:lang w:val="en-GB"/>
        </w:rPr>
        <w:t xml:space="preserve">, </w:t>
      </w:r>
      <w:r w:rsidRPr="00F75D59">
        <w:rPr>
          <w:rFonts w:ascii="Georgia" w:eastAsia="Times New Roman" w:hAnsi="Georgia"/>
          <w:bCs/>
          <w:lang w:val="en-GB"/>
        </w:rPr>
        <w:t xml:space="preserve">at </w:t>
      </w:r>
      <w:r w:rsidR="00230151">
        <w:rPr>
          <w:rFonts w:ascii="Georgia" w:eastAsia="Times New Roman" w:hAnsi="Georgia"/>
          <w:bCs/>
          <w:iCs/>
          <w:lang w:val="en-GB"/>
        </w:rPr>
        <w:t xml:space="preserve">09.30 </w:t>
      </w:r>
      <w:r w:rsidR="00712D8E" w:rsidRPr="00F75D59">
        <w:rPr>
          <w:rFonts w:ascii="Georgia" w:eastAsia="Times New Roman" w:hAnsi="Georgia"/>
          <w:bCs/>
          <w:iCs/>
          <w:lang w:val="en-GB"/>
        </w:rPr>
        <w:t>(including as regards the quorum requirements for the meeting)</w:t>
      </w:r>
      <w:r w:rsidR="00712D8E" w:rsidRPr="00F75D59">
        <w:rPr>
          <w:rFonts w:ascii="Georgia" w:eastAsia="Times New Roman" w:hAnsi="Georgia"/>
          <w:bCs/>
          <w:lang w:val="en-GB"/>
        </w:rPr>
        <w:t>,</w:t>
      </w:r>
    </w:p>
    <w:p w:rsidR="00C53AB3" w:rsidRPr="00F75D59" w:rsidRDefault="001B6A68" w:rsidP="004A1642">
      <w:pPr>
        <w:spacing w:line="320" w:lineRule="exact"/>
        <w:jc w:val="both"/>
        <w:rPr>
          <w:rFonts w:ascii="Georgia" w:eastAsia="Times New Roman" w:hAnsi="Georgia"/>
          <w:bCs/>
          <w:iCs/>
          <w:lang w:val="en-GB"/>
        </w:rPr>
      </w:pPr>
      <w:r w:rsidRPr="00F75D59">
        <w:rPr>
          <w:rFonts w:ascii="Georgia" w:eastAsia="Times New Roman" w:hAnsi="Georgia"/>
          <w:b/>
          <w:bCs/>
          <w:lang w:val="en-GB"/>
        </w:rPr>
        <w:t>AFTER</w:t>
      </w:r>
      <w:r w:rsidR="0068548F" w:rsidRPr="00F75D59">
        <w:rPr>
          <w:rFonts w:ascii="Georgia" w:eastAsia="Times New Roman" w:hAnsi="Georgia"/>
          <w:b/>
          <w:bCs/>
          <w:lang w:val="en-GB"/>
        </w:rPr>
        <w:t>:</w:t>
      </w:r>
      <w:r w:rsidR="00C53AB3" w:rsidRPr="00F75D59">
        <w:rPr>
          <w:rFonts w:ascii="Georgia" w:eastAsia="Times New Roman" w:hAnsi="Georgia"/>
          <w:b/>
          <w:bCs/>
          <w:lang w:val="en-GB"/>
        </w:rPr>
        <w:t xml:space="preserve"> </w:t>
      </w:r>
      <w:r w:rsidR="007E538E" w:rsidRPr="00F75D59">
        <w:rPr>
          <w:rFonts w:ascii="Georgia" w:eastAsia="Times New Roman" w:hAnsi="Georgia"/>
          <w:bCs/>
          <w:lang w:val="en-GB"/>
        </w:rPr>
        <w:t>(</w:t>
      </w:r>
      <w:proofErr w:type="spellStart"/>
      <w:r w:rsidR="007E538E" w:rsidRPr="00F75D59">
        <w:rPr>
          <w:rFonts w:ascii="Georgia" w:eastAsia="Times New Roman" w:hAnsi="Georgia"/>
          <w:bCs/>
          <w:lang w:val="en-GB"/>
        </w:rPr>
        <w:t>i</w:t>
      </w:r>
      <w:proofErr w:type="spellEnd"/>
      <w:r w:rsidR="007E538E" w:rsidRPr="00F75D59">
        <w:rPr>
          <w:rFonts w:ascii="Georgia" w:eastAsia="Times New Roman" w:hAnsi="Georgia"/>
          <w:bCs/>
          <w:lang w:val="en-GB"/>
        </w:rPr>
        <w:t xml:space="preserve">) </w:t>
      </w:r>
      <w:r w:rsidRPr="00F75D59">
        <w:rPr>
          <w:rFonts w:ascii="Georgia" w:eastAsia="Times New Roman" w:hAnsi="Georgia"/>
          <w:bCs/>
          <w:lang w:val="en-GB"/>
        </w:rPr>
        <w:t xml:space="preserve">going through and fulfilling the </w:t>
      </w:r>
      <w:r w:rsidR="00FB0FF3" w:rsidRPr="00F75D59">
        <w:rPr>
          <w:rFonts w:ascii="Georgia" w:eastAsia="Times New Roman" w:hAnsi="Georgia"/>
          <w:bCs/>
          <w:lang w:val="en-GB"/>
        </w:rPr>
        <w:t xml:space="preserve">administrative </w:t>
      </w:r>
      <w:r w:rsidRPr="00F75D59">
        <w:rPr>
          <w:rFonts w:ascii="Georgia" w:eastAsia="Times New Roman" w:hAnsi="Georgia"/>
          <w:bCs/>
          <w:lang w:val="en-GB"/>
        </w:rPr>
        <w:t>procedures related to opening and proper</w:t>
      </w:r>
      <w:r w:rsidR="00E06B44" w:rsidRPr="00F75D59">
        <w:rPr>
          <w:rFonts w:ascii="Georgia" w:eastAsia="Times New Roman" w:hAnsi="Georgia"/>
          <w:bCs/>
          <w:lang w:val="en-GB"/>
        </w:rPr>
        <w:t>ly</w:t>
      </w:r>
      <w:r w:rsidRPr="00F75D59">
        <w:rPr>
          <w:rFonts w:ascii="Georgia" w:eastAsia="Times New Roman" w:hAnsi="Georgia"/>
          <w:bCs/>
          <w:lang w:val="en-GB"/>
        </w:rPr>
        <w:t xml:space="preserve"> running the meeting</w:t>
      </w:r>
      <w:r w:rsidR="00AA3E45" w:rsidRPr="00F75D59">
        <w:rPr>
          <w:rFonts w:ascii="Georgia" w:eastAsia="Times New Roman" w:hAnsi="Georgia"/>
          <w:bCs/>
          <w:lang w:val="en-GB"/>
        </w:rPr>
        <w:t xml:space="preserve">, </w:t>
      </w:r>
      <w:r w:rsidR="00F64674">
        <w:rPr>
          <w:rFonts w:ascii="Georgia" w:eastAsia="Times New Roman" w:hAnsi="Georgia"/>
          <w:bCs/>
          <w:lang w:val="en-GB"/>
        </w:rPr>
        <w:t xml:space="preserve">(ii) </w:t>
      </w:r>
      <w:r w:rsidR="00F64674" w:rsidRPr="00F64674">
        <w:rPr>
          <w:rFonts w:ascii="Georgia" w:eastAsia="Times New Roman" w:hAnsi="Georgia"/>
          <w:bCs/>
          <w:lang w:val="en-GB"/>
        </w:rPr>
        <w:t xml:space="preserve">presenting and </w:t>
      </w:r>
      <w:r w:rsidR="00F64674" w:rsidRPr="00D73EE8">
        <w:rPr>
          <w:rFonts w:ascii="Georgia" w:eastAsia="Times New Roman" w:hAnsi="Georgia"/>
          <w:bCs/>
          <w:lang w:val="en-US"/>
        </w:rPr>
        <w:t>analyzing</w:t>
      </w:r>
      <w:r w:rsidR="00F64674" w:rsidRPr="00F64674">
        <w:rPr>
          <w:rFonts w:ascii="Georgia" w:eastAsia="Times New Roman" w:hAnsi="Georgia"/>
          <w:bCs/>
          <w:lang w:val="en-GB"/>
        </w:rPr>
        <w:t xml:space="preserve"> the benefits of the operations in which the Company is to be involved </w:t>
      </w:r>
      <w:r w:rsidR="00AA3E45" w:rsidRPr="00F75D59">
        <w:rPr>
          <w:rFonts w:ascii="Georgia" w:eastAsia="Times New Roman" w:hAnsi="Georgia"/>
          <w:bCs/>
          <w:lang w:val="en-GB"/>
        </w:rPr>
        <w:t>and (</w:t>
      </w:r>
      <w:r w:rsidR="00F64674">
        <w:rPr>
          <w:rFonts w:ascii="Georgia" w:eastAsia="Times New Roman" w:hAnsi="Georgia"/>
          <w:bCs/>
          <w:lang w:val="en-GB"/>
        </w:rPr>
        <w:t>i</w:t>
      </w:r>
      <w:r w:rsidR="00AA3E45" w:rsidRPr="00F75D59">
        <w:rPr>
          <w:rFonts w:ascii="Georgia" w:eastAsia="Times New Roman" w:hAnsi="Georgia"/>
          <w:bCs/>
          <w:lang w:val="en-GB"/>
        </w:rPr>
        <w:t xml:space="preserve">ii) </w:t>
      </w:r>
      <w:r w:rsidR="00C53AB3" w:rsidRPr="00F75D59">
        <w:rPr>
          <w:rFonts w:ascii="Georgia" w:eastAsia="Times New Roman" w:hAnsi="Georgia"/>
          <w:bCs/>
          <w:lang w:val="en-GB"/>
        </w:rPr>
        <w:t>d</w:t>
      </w:r>
      <w:r w:rsidR="00E06B44" w:rsidRPr="00F75D59">
        <w:rPr>
          <w:rFonts w:ascii="Georgia" w:eastAsia="Times New Roman" w:hAnsi="Georgia"/>
          <w:bCs/>
          <w:lang w:val="en-GB"/>
        </w:rPr>
        <w:t>ebating the items on the Agenda and voting them</w:t>
      </w:r>
      <w:r w:rsidR="00A144D2" w:rsidRPr="00F75D59">
        <w:rPr>
          <w:rFonts w:ascii="Georgia" w:eastAsia="Times New Roman" w:hAnsi="Georgia"/>
          <w:bCs/>
          <w:lang w:val="en-GB"/>
        </w:rPr>
        <w:t>,</w:t>
      </w:r>
      <w:r w:rsidR="00D73EE8">
        <w:rPr>
          <w:rFonts w:ascii="Georgia" w:eastAsia="Times New Roman" w:hAnsi="Georgia"/>
          <w:bCs/>
          <w:lang w:val="en-GB"/>
        </w:rPr>
        <w:t xml:space="preserve"> </w:t>
      </w:r>
    </w:p>
    <w:p w:rsidR="008F6D5E" w:rsidRPr="00F75D59" w:rsidRDefault="00E06B44" w:rsidP="004A1642">
      <w:pPr>
        <w:spacing w:line="320" w:lineRule="exact"/>
        <w:jc w:val="both"/>
        <w:rPr>
          <w:rFonts w:ascii="Georgia" w:eastAsia="Times New Roman" w:hAnsi="Georgia"/>
          <w:b/>
          <w:bCs/>
          <w:lang w:val="en-GB"/>
        </w:rPr>
      </w:pPr>
      <w:r w:rsidRPr="00F75D59">
        <w:rPr>
          <w:rFonts w:ascii="Georgia" w:eastAsia="Times New Roman" w:hAnsi="Georgia"/>
          <w:b/>
          <w:bCs/>
          <w:lang w:val="en-GB"/>
        </w:rPr>
        <w:t>THE EX</w:t>
      </w:r>
      <w:r w:rsidR="00A144D2" w:rsidRPr="00F75D59">
        <w:rPr>
          <w:rFonts w:ascii="Georgia" w:eastAsia="Times New Roman" w:hAnsi="Georgia"/>
          <w:b/>
          <w:bCs/>
          <w:lang w:val="en-GB"/>
        </w:rPr>
        <w:t xml:space="preserve">TRAORDINARY GENERAL MEETING OF </w:t>
      </w:r>
      <w:r w:rsidRPr="00F75D59">
        <w:rPr>
          <w:rFonts w:ascii="Georgia" w:eastAsia="Times New Roman" w:hAnsi="Georgia"/>
          <w:b/>
          <w:bCs/>
          <w:lang w:val="en-GB"/>
        </w:rPr>
        <w:t>SHAREHOLDERS</w:t>
      </w:r>
      <w:r w:rsidR="00280D33" w:rsidRPr="00F75D59">
        <w:rPr>
          <w:rFonts w:ascii="Georgia" w:eastAsia="Times New Roman" w:hAnsi="Georgia"/>
          <w:b/>
          <w:bCs/>
          <w:lang w:val="en-GB"/>
        </w:rPr>
        <w:t xml:space="preserve"> </w:t>
      </w:r>
      <w:r w:rsidRPr="00F75D59">
        <w:rPr>
          <w:rFonts w:ascii="Georgia" w:eastAsia="Times New Roman" w:hAnsi="Georgia"/>
          <w:b/>
          <w:bCs/>
          <w:lang w:val="en-GB"/>
        </w:rPr>
        <w:t>DECIDED AS FOLLOWS</w:t>
      </w:r>
      <w:r w:rsidR="00556B92" w:rsidRPr="00F75D59">
        <w:rPr>
          <w:rFonts w:ascii="Georgia" w:eastAsia="Times New Roman" w:hAnsi="Georgia"/>
          <w:b/>
          <w:bCs/>
          <w:lang w:val="en-GB"/>
        </w:rPr>
        <w:t>:</w:t>
      </w:r>
    </w:p>
    <w:p w:rsidR="00556B92" w:rsidRDefault="007C206B" w:rsidP="004A1642">
      <w:pPr>
        <w:spacing w:line="320" w:lineRule="exact"/>
        <w:jc w:val="both"/>
        <w:rPr>
          <w:rFonts w:ascii="Georgia" w:eastAsia="Times New Roman" w:hAnsi="Georgia"/>
          <w:b/>
          <w:bCs/>
          <w:lang w:val="en-GB"/>
        </w:rPr>
      </w:pPr>
      <w:r w:rsidRPr="00F75D59">
        <w:rPr>
          <w:rFonts w:ascii="Georgia" w:eastAsia="Times New Roman" w:hAnsi="Georgia"/>
          <w:b/>
          <w:bCs/>
          <w:lang w:val="en-GB"/>
        </w:rPr>
        <w:t>R</w:t>
      </w:r>
      <w:r w:rsidR="003576A6" w:rsidRPr="00F75D59">
        <w:rPr>
          <w:rFonts w:ascii="Georgia" w:eastAsia="Times New Roman" w:hAnsi="Georgia"/>
          <w:b/>
          <w:bCs/>
          <w:lang w:val="en-GB"/>
        </w:rPr>
        <w:t>ESO</w:t>
      </w:r>
      <w:r w:rsidR="00E06B44" w:rsidRPr="00F75D59">
        <w:rPr>
          <w:rFonts w:ascii="Georgia" w:eastAsia="Times New Roman" w:hAnsi="Georgia"/>
          <w:b/>
          <w:bCs/>
          <w:lang w:val="en-GB"/>
        </w:rPr>
        <w:t>L</w:t>
      </w:r>
      <w:r w:rsidR="003576A6" w:rsidRPr="00F75D59">
        <w:rPr>
          <w:rFonts w:ascii="Georgia" w:eastAsia="Times New Roman" w:hAnsi="Georgia"/>
          <w:b/>
          <w:bCs/>
          <w:lang w:val="en-GB"/>
        </w:rPr>
        <w:t>U</w:t>
      </w:r>
      <w:r w:rsidR="00E06B44" w:rsidRPr="00F75D59">
        <w:rPr>
          <w:rFonts w:ascii="Georgia" w:eastAsia="Times New Roman" w:hAnsi="Georgia"/>
          <w:b/>
          <w:bCs/>
          <w:lang w:val="en-GB"/>
        </w:rPr>
        <w:t>TION NO</w:t>
      </w:r>
      <w:r w:rsidRPr="00F75D59">
        <w:rPr>
          <w:rFonts w:ascii="Georgia" w:eastAsia="Times New Roman" w:hAnsi="Georgia"/>
          <w:b/>
          <w:bCs/>
          <w:lang w:val="en-GB"/>
        </w:rPr>
        <w:t>. 1:</w:t>
      </w:r>
    </w:p>
    <w:p w:rsidR="00620D41" w:rsidRDefault="00620D41" w:rsidP="004A1642">
      <w:pPr>
        <w:spacing w:line="320" w:lineRule="exact"/>
        <w:jc w:val="both"/>
        <w:rPr>
          <w:rFonts w:ascii="Georgia" w:eastAsia="Times New Roman" w:hAnsi="Georgia"/>
          <w:bCs/>
          <w:lang w:val="en-GB"/>
        </w:rPr>
      </w:pPr>
      <w:r w:rsidRPr="00620D41">
        <w:rPr>
          <w:rFonts w:ascii="Georgia" w:eastAsia="Times New Roman" w:hAnsi="Georgia"/>
          <w:b/>
          <w:bCs/>
          <w:lang w:val="en-GB"/>
        </w:rPr>
        <w:t>APPROVES</w:t>
      </w:r>
      <w:r w:rsidRPr="00620D41">
        <w:rPr>
          <w:rFonts w:ascii="Georgia" w:eastAsia="Times New Roman" w:hAnsi="Georgia"/>
          <w:bCs/>
          <w:lang w:val="en-GB"/>
        </w:rPr>
        <w:t xml:space="preserve"> the mandate </w:t>
      </w:r>
      <w:r>
        <w:rPr>
          <w:rFonts w:ascii="Georgia" w:eastAsia="Times New Roman" w:hAnsi="Georgia"/>
          <w:bCs/>
          <w:lang w:val="en-GB"/>
        </w:rPr>
        <w:t xml:space="preserve">of </w:t>
      </w:r>
      <w:r w:rsidRPr="00620D41">
        <w:rPr>
          <w:rFonts w:ascii="Georgia" w:eastAsia="Times New Roman" w:hAnsi="Georgia"/>
          <w:bCs/>
          <w:lang w:val="en-GB"/>
        </w:rPr>
        <w:t>Mr</w:t>
      </w:r>
      <w:r w:rsidR="00D73EE8">
        <w:rPr>
          <w:rFonts w:ascii="Georgia" w:eastAsia="Times New Roman" w:hAnsi="Georgia"/>
          <w:bCs/>
          <w:lang w:val="en-GB"/>
        </w:rPr>
        <w:t>.</w:t>
      </w:r>
      <w:r w:rsidRPr="00620D41">
        <w:rPr>
          <w:rFonts w:ascii="Georgia" w:eastAsia="Times New Roman" w:hAnsi="Georgia"/>
          <w:bCs/>
          <w:lang w:val="en-GB"/>
        </w:rPr>
        <w:t xml:space="preserve"> Urbanowski Witold Piotr, General Manager of the Company</w:t>
      </w:r>
      <w:r w:rsidR="00D73EE8">
        <w:rPr>
          <w:rFonts w:ascii="Georgia" w:eastAsia="Times New Roman" w:hAnsi="Georgia"/>
          <w:bCs/>
          <w:lang w:val="en-GB"/>
        </w:rPr>
        <w:t>,</w:t>
      </w:r>
      <w:r w:rsidRPr="00620D41">
        <w:rPr>
          <w:rFonts w:ascii="Georgia" w:eastAsia="Times New Roman" w:hAnsi="Georgia"/>
          <w:bCs/>
          <w:lang w:val="en-GB"/>
        </w:rPr>
        <w:t xml:space="preserve"> to </w:t>
      </w:r>
      <w:r w:rsidR="00F64674">
        <w:rPr>
          <w:rFonts w:ascii="Georgia" w:eastAsia="Times New Roman" w:hAnsi="Georgia"/>
          <w:bCs/>
          <w:lang w:val="en-GB"/>
        </w:rPr>
        <w:t xml:space="preserve">preside the Extraordinary General Meeting of Shareholders of the Company, to </w:t>
      </w:r>
      <w:r w:rsidRPr="00620D41">
        <w:rPr>
          <w:rFonts w:ascii="Georgia" w:eastAsia="Times New Roman" w:hAnsi="Georgia"/>
          <w:bCs/>
          <w:lang w:val="en-GB"/>
        </w:rPr>
        <w:t>sign the resolution of such meeting, in accordance with the provisions of Article 129, paragraph (1) of Law no. 31/1990 on companies, and provisions of Articl</w:t>
      </w:r>
      <w:r w:rsidR="00F64674">
        <w:rPr>
          <w:rFonts w:ascii="Georgia" w:eastAsia="Times New Roman" w:hAnsi="Georgia"/>
          <w:bCs/>
          <w:lang w:val="en-GB"/>
        </w:rPr>
        <w:t>e 13.4.1 of the Company’s Articles of Association and</w:t>
      </w:r>
      <w:r w:rsidR="00F64674" w:rsidRPr="00620D41">
        <w:rPr>
          <w:rFonts w:ascii="Georgia" w:eastAsia="Times New Roman" w:hAnsi="Georgia"/>
          <w:bCs/>
          <w:lang w:val="en-GB"/>
        </w:rPr>
        <w:t xml:space="preserve"> to fulfil all necessary formalities required under Romanian law, with right of sub-delegation for the registration of such resolutions</w:t>
      </w:r>
      <w:r w:rsidR="00F64674">
        <w:rPr>
          <w:rFonts w:ascii="Georgia" w:eastAsia="Times New Roman" w:hAnsi="Georgia"/>
          <w:bCs/>
          <w:lang w:val="en-GB"/>
        </w:rPr>
        <w:t xml:space="preserve">. </w:t>
      </w:r>
      <w:r w:rsidR="00254632" w:rsidRPr="00D73EE8">
        <w:rPr>
          <w:rFonts w:ascii="Georgia" w:eastAsia="Times New Roman" w:hAnsi="Georgia"/>
          <w:bCs/>
          <w:highlight w:val="lightGray"/>
          <w:lang w:val="en-GB"/>
        </w:rPr>
        <w:t>[</w:t>
      </w:r>
      <w:r w:rsidR="00254632" w:rsidRPr="00D73EE8">
        <w:rPr>
          <w:rFonts w:ascii="Georgia" w:eastAsia="Times New Roman" w:hAnsi="Georgia"/>
          <w:b/>
          <w:bCs/>
          <w:i/>
          <w:highlight w:val="lightGray"/>
          <w:lang w:val="en-GB"/>
        </w:rPr>
        <w:t>M&amp;A Note:</w:t>
      </w:r>
      <w:r w:rsidR="00254632" w:rsidRPr="00D73EE8">
        <w:rPr>
          <w:rFonts w:ascii="Georgia" w:eastAsia="Times New Roman" w:hAnsi="Georgia"/>
          <w:bCs/>
          <w:i/>
          <w:highlight w:val="lightGray"/>
          <w:lang w:val="en-GB"/>
        </w:rPr>
        <w:t xml:space="preserve"> included </w:t>
      </w:r>
      <w:r w:rsidR="00D73EE8" w:rsidRPr="00D73EE8">
        <w:rPr>
          <w:rFonts w:ascii="Georgia" w:eastAsia="Times New Roman" w:hAnsi="Georgia"/>
          <w:bCs/>
          <w:i/>
          <w:highlight w:val="lightGray"/>
          <w:lang w:val="en-GB"/>
        </w:rPr>
        <w:t>as indicated by</w:t>
      </w:r>
      <w:r w:rsidR="00254632" w:rsidRPr="00D73EE8">
        <w:rPr>
          <w:rFonts w:ascii="Georgia" w:eastAsia="Times New Roman" w:hAnsi="Georgia"/>
          <w:bCs/>
          <w:i/>
          <w:highlight w:val="lightGray"/>
          <w:lang w:val="en-GB"/>
        </w:rPr>
        <w:t xml:space="preserve"> CSR</w:t>
      </w:r>
      <w:r w:rsidR="00494248" w:rsidRPr="00D73EE8">
        <w:rPr>
          <w:rFonts w:ascii="Georgia" w:eastAsia="Times New Roman" w:hAnsi="Georgia"/>
          <w:bCs/>
          <w:i/>
          <w:highlight w:val="lightGray"/>
          <w:lang w:val="en-GB"/>
        </w:rPr>
        <w:t>.</w:t>
      </w:r>
      <w:r w:rsidR="00254632" w:rsidRPr="00D73EE8">
        <w:rPr>
          <w:rFonts w:ascii="Georgia" w:eastAsia="Times New Roman" w:hAnsi="Georgia"/>
          <w:bCs/>
          <w:highlight w:val="lightGray"/>
          <w:lang w:val="en-GB"/>
        </w:rPr>
        <w:t>]</w:t>
      </w:r>
    </w:p>
    <w:p w:rsidR="00620D41" w:rsidRDefault="00620D41"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votes validly expressed, representing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iCs/>
          <w:lang w:val="en-GB"/>
        </w:rPr>
        <w:t>%</w:t>
      </w:r>
      <w:r w:rsidRPr="00F75D59">
        <w:rPr>
          <w:rFonts w:ascii="Georgia" w:eastAsia="Times New Roman" w:hAnsi="Georgia"/>
          <w:bCs/>
          <w:lang w:val="en-GB"/>
        </w:rPr>
        <w:t xml:space="preserve"> of Company’s share capital, of which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in favour,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against,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abstentions</w:t>
      </w:r>
      <w:r w:rsidRPr="00F75D59">
        <w:rPr>
          <w:rFonts w:ascii="Georgia" w:eastAsia="Times New Roman" w:hAnsi="Georgia"/>
          <w:b/>
          <w:bCs/>
          <w:lang w:val="en-GB"/>
        </w:rPr>
        <w:t xml:space="preserve">, </w:t>
      </w:r>
      <w:r w:rsidRPr="00F75D59">
        <w:rPr>
          <w:rFonts w:ascii="Georgia" w:eastAsia="Times New Roman" w:hAnsi="Georgia"/>
          <w:bCs/>
          <w:lang w:val="en-GB"/>
        </w:rPr>
        <w:t xml:space="preserve">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of  the Company’s share capital.</w:t>
      </w:r>
    </w:p>
    <w:p w:rsidR="00620D41" w:rsidRPr="00620D41" w:rsidRDefault="00620D41" w:rsidP="00D73EE8">
      <w:pPr>
        <w:keepNext/>
        <w:spacing w:line="320" w:lineRule="exact"/>
        <w:jc w:val="both"/>
        <w:rPr>
          <w:rFonts w:ascii="Georgia" w:eastAsia="Times New Roman" w:hAnsi="Georgia"/>
          <w:b/>
          <w:bCs/>
          <w:lang w:val="en-GB"/>
        </w:rPr>
      </w:pPr>
      <w:r w:rsidRPr="00F75D59">
        <w:rPr>
          <w:rFonts w:ascii="Georgia" w:eastAsia="Times New Roman" w:hAnsi="Georgia"/>
          <w:b/>
          <w:bCs/>
          <w:lang w:val="en-GB"/>
        </w:rPr>
        <w:lastRenderedPageBreak/>
        <w:t>RESOLUTION NO</w:t>
      </w:r>
      <w:r>
        <w:rPr>
          <w:rFonts w:ascii="Georgia" w:eastAsia="Times New Roman" w:hAnsi="Georgia"/>
          <w:b/>
          <w:bCs/>
          <w:lang w:val="en-GB"/>
        </w:rPr>
        <w:t>. 2</w:t>
      </w:r>
      <w:r w:rsidRPr="00F75D59">
        <w:rPr>
          <w:rFonts w:ascii="Georgia" w:eastAsia="Times New Roman" w:hAnsi="Georgia"/>
          <w:b/>
          <w:bCs/>
          <w:lang w:val="en-GB"/>
        </w:rPr>
        <w:t>:</w:t>
      </w:r>
    </w:p>
    <w:p w:rsidR="00AA3E45" w:rsidRPr="00F75D59" w:rsidRDefault="00E06B44" w:rsidP="004A1642">
      <w:pPr>
        <w:spacing w:line="320" w:lineRule="exact"/>
        <w:jc w:val="both"/>
        <w:rPr>
          <w:rFonts w:ascii="Georgia" w:eastAsia="Times New Roman" w:hAnsi="Georgia"/>
          <w:noProof/>
          <w:color w:val="000000"/>
          <w:lang w:val="en-GB"/>
        </w:rPr>
      </w:pPr>
      <w:r w:rsidRPr="00F75D59">
        <w:rPr>
          <w:rFonts w:ascii="Georgia" w:eastAsia="Times New Roman" w:hAnsi="Georgia"/>
          <w:b/>
          <w:bCs/>
          <w:lang w:val="en-GB"/>
        </w:rPr>
        <w:t>APPROVES</w:t>
      </w:r>
      <w:r w:rsidR="00AA3E45" w:rsidRPr="00F75D59">
        <w:rPr>
          <w:rFonts w:ascii="Georgia" w:eastAsia="Times New Roman" w:hAnsi="Georgia"/>
          <w:noProof/>
          <w:color w:val="000000"/>
          <w:lang w:val="en-GB"/>
        </w:rPr>
        <w:t>, ratifies and undertakes three (3) revolving credit facility agreements (the “</w:t>
      </w:r>
      <w:r w:rsidR="00AA3E45" w:rsidRPr="00F75D59">
        <w:rPr>
          <w:rFonts w:ascii="Georgia" w:eastAsia="Times New Roman" w:hAnsi="Georgia"/>
          <w:b/>
          <w:noProof/>
          <w:color w:val="000000"/>
          <w:lang w:val="en-GB"/>
        </w:rPr>
        <w:t>Revolving Credit Facility Agreements</w:t>
      </w:r>
      <w:r w:rsidR="00AA3E45" w:rsidRPr="00F75D59">
        <w:rPr>
          <w:rFonts w:ascii="Georgia" w:eastAsia="Times New Roman" w:hAnsi="Georgia"/>
          <w:noProof/>
          <w:color w:val="000000"/>
          <w:lang w:val="en-GB"/>
        </w:rPr>
        <w:t>”), governed by Polish Law, between, among others: (i) Ciech S.A., as borrower</w:t>
      </w:r>
      <w:r w:rsidR="00397D4B" w:rsidRPr="00F75D59">
        <w:rPr>
          <w:rFonts w:ascii="Georgia" w:eastAsia="Times New Roman" w:hAnsi="Georgia"/>
          <w:noProof/>
          <w:color w:val="000000"/>
          <w:lang w:val="en-GB"/>
        </w:rPr>
        <w:t>,</w:t>
      </w:r>
      <w:r w:rsidR="00AA3E45" w:rsidRPr="00F75D59">
        <w:rPr>
          <w:rFonts w:ascii="Georgia" w:eastAsia="Times New Roman" w:hAnsi="Georgia"/>
          <w:noProof/>
          <w:color w:val="000000"/>
          <w:lang w:val="en-GB"/>
        </w:rPr>
        <w:t xml:space="preserve"> (ii) certain subsidiaries of Ciech S.A., as original guarantors, namely the Company, CIECH Energy Deutschland GmbH, CIECH Soda Deutschland GmbH &amp; Co. KG, CIECH Soda Polska S.A., and CIECH Sarzyna S.A. and (iii) Bank Polska Kasa Opieki S.A., BNP Paribas </w:t>
      </w:r>
      <w:r w:rsidR="00BB540C" w:rsidRPr="00F75D59">
        <w:rPr>
          <w:rFonts w:ascii="Georgia" w:eastAsia="Times New Roman" w:hAnsi="Georgia"/>
          <w:noProof/>
          <w:color w:val="000000"/>
          <w:lang w:val="en-GB"/>
        </w:rPr>
        <w:t xml:space="preserve">Bank Polska </w:t>
      </w:r>
      <w:r w:rsidR="00AA3E45" w:rsidRPr="00F75D59">
        <w:rPr>
          <w:rFonts w:ascii="Georgia" w:eastAsia="Times New Roman" w:hAnsi="Georgia"/>
          <w:noProof/>
          <w:color w:val="000000"/>
          <w:lang w:val="en-GB"/>
        </w:rPr>
        <w:t>S.A. and Banco Sabadell S.A., London Branch (each separately) as lenders (the “</w:t>
      </w:r>
      <w:r w:rsidR="00AA3E45" w:rsidRPr="00F75D59">
        <w:rPr>
          <w:rFonts w:ascii="Georgia" w:eastAsia="Times New Roman" w:hAnsi="Georgia"/>
          <w:b/>
          <w:noProof/>
          <w:color w:val="000000"/>
          <w:lang w:val="en-GB"/>
        </w:rPr>
        <w:t>Lenders</w:t>
      </w:r>
      <w:r w:rsidR="00AA3E45" w:rsidRPr="00F75D59">
        <w:rPr>
          <w:rFonts w:ascii="Georgia" w:eastAsia="Times New Roman" w:hAnsi="Georgia"/>
          <w:noProof/>
          <w:color w:val="000000"/>
          <w:lang w:val="en-GB"/>
        </w:rPr>
        <w:t xml:space="preserve">”) for up to the maximum </w:t>
      </w:r>
      <w:r w:rsidR="00157C63" w:rsidRPr="00F75D59">
        <w:rPr>
          <w:rFonts w:ascii="Georgia" w:eastAsia="Times New Roman" w:hAnsi="Georgia"/>
          <w:noProof/>
          <w:color w:val="000000"/>
          <w:lang w:val="en-GB"/>
        </w:rPr>
        <w:t>amounts set forth below, as follows:</w:t>
      </w:r>
    </w:p>
    <w:p w:rsidR="00D008C8" w:rsidRPr="00F75D59" w:rsidRDefault="00D008C8" w:rsidP="00D008C8">
      <w:pPr>
        <w:spacing w:line="320" w:lineRule="exact"/>
        <w:ind w:left="1080" w:hanging="360"/>
        <w:jc w:val="both"/>
        <w:rPr>
          <w:rFonts w:ascii="Georgia" w:eastAsia="Times New Roman" w:hAnsi="Georgia"/>
          <w:noProof/>
          <w:color w:val="000000"/>
          <w:lang w:val="en-GB"/>
        </w:rPr>
      </w:pPr>
      <w:r w:rsidRPr="00F75D59">
        <w:rPr>
          <w:rFonts w:ascii="Georgia" w:eastAsia="Times New Roman" w:hAnsi="Georgia"/>
          <w:noProof/>
          <w:color w:val="000000"/>
          <w:lang w:val="en-GB"/>
        </w:rPr>
        <w:t>a)</w:t>
      </w:r>
      <w:r w:rsidRPr="00F75D59">
        <w:rPr>
          <w:rFonts w:ascii="Georgia" w:eastAsia="Times New Roman" w:hAnsi="Georgia"/>
          <w:noProof/>
          <w:color w:val="000000"/>
          <w:lang w:val="en-GB"/>
        </w:rPr>
        <w:tab/>
        <w:t>an up to PLN 300,000,000 new bilateral revolving credit facility agreement with Bank Polska Kasa Opieki S.A. (as lender),</w:t>
      </w:r>
      <w:r w:rsidR="006C150F" w:rsidRPr="00F75D59">
        <w:rPr>
          <w:rFonts w:ascii="Georgia" w:eastAsia="Times New Roman" w:hAnsi="Georgia"/>
          <w:noProof/>
          <w:color w:val="000000"/>
          <w:lang w:val="en-GB"/>
        </w:rPr>
        <w:t xml:space="preserve"> dated 18 April 2019,</w:t>
      </w:r>
      <w:r w:rsidRPr="00F75D59">
        <w:rPr>
          <w:rFonts w:ascii="Georgia" w:eastAsia="Times New Roman" w:hAnsi="Georgia"/>
          <w:noProof/>
          <w:color w:val="000000"/>
          <w:lang w:val="en-GB"/>
        </w:rPr>
        <w:t xml:space="preserve"> </w:t>
      </w:r>
    </w:p>
    <w:p w:rsidR="00D008C8" w:rsidRPr="00F75D59" w:rsidRDefault="00D008C8" w:rsidP="00D008C8">
      <w:pPr>
        <w:spacing w:line="320" w:lineRule="exact"/>
        <w:ind w:left="1080" w:hanging="360"/>
        <w:jc w:val="both"/>
        <w:rPr>
          <w:rFonts w:ascii="Georgia" w:eastAsia="Times New Roman" w:hAnsi="Georgia"/>
          <w:noProof/>
          <w:color w:val="000000"/>
          <w:lang w:val="en-GB"/>
        </w:rPr>
      </w:pPr>
      <w:r w:rsidRPr="00F75D59">
        <w:rPr>
          <w:rFonts w:ascii="Georgia" w:eastAsia="Times New Roman" w:hAnsi="Georgia"/>
          <w:noProof/>
          <w:color w:val="000000"/>
          <w:lang w:val="en-GB"/>
        </w:rPr>
        <w:t>b)</w:t>
      </w:r>
      <w:r w:rsidRPr="00F75D59">
        <w:rPr>
          <w:rFonts w:ascii="Georgia" w:eastAsia="Times New Roman" w:hAnsi="Georgia"/>
          <w:noProof/>
          <w:color w:val="000000"/>
          <w:lang w:val="en-GB"/>
        </w:rPr>
        <w:tab/>
        <w:t xml:space="preserve">an up to PLN </w:t>
      </w:r>
      <w:r w:rsidR="006C150F" w:rsidRPr="00F75D59">
        <w:rPr>
          <w:rFonts w:ascii="Georgia" w:eastAsia="Times New Roman" w:hAnsi="Georgia"/>
          <w:noProof/>
          <w:color w:val="000000"/>
          <w:highlight w:val="lightGray"/>
          <w:lang w:val="en-GB"/>
        </w:rPr>
        <w:t>92,787,5</w:t>
      </w:r>
      <w:r w:rsidRPr="00F75D59">
        <w:rPr>
          <w:rFonts w:ascii="Georgia" w:eastAsia="Times New Roman" w:hAnsi="Georgia"/>
          <w:noProof/>
          <w:color w:val="000000"/>
          <w:highlight w:val="lightGray"/>
          <w:lang w:val="en-GB"/>
        </w:rPr>
        <w:t>00</w:t>
      </w:r>
      <w:r w:rsidRPr="00F75D59" w:rsidDel="00BE71B1">
        <w:rPr>
          <w:rFonts w:ascii="Georgia" w:eastAsia="Times New Roman" w:hAnsi="Georgia"/>
          <w:noProof/>
          <w:color w:val="000000"/>
          <w:lang w:val="en-GB"/>
        </w:rPr>
        <w:t xml:space="preserve"> </w:t>
      </w:r>
      <w:r w:rsidRPr="00F75D59">
        <w:rPr>
          <w:rFonts w:ascii="Georgia" w:eastAsia="Times New Roman" w:hAnsi="Georgia"/>
          <w:noProof/>
          <w:color w:val="000000"/>
          <w:lang w:val="en-GB"/>
        </w:rPr>
        <w:t>new bilateral revolving credit facility agreement with</w:t>
      </w:r>
      <w:r w:rsidR="002552D1" w:rsidRPr="00F75D59">
        <w:rPr>
          <w:rFonts w:ascii="Georgia" w:eastAsia="Times New Roman" w:hAnsi="Georgia"/>
          <w:noProof/>
          <w:color w:val="000000"/>
          <w:lang w:val="en-GB"/>
        </w:rPr>
        <w:t xml:space="preserve"> </w:t>
      </w:r>
      <w:r w:rsidRPr="00F75D59">
        <w:rPr>
          <w:rFonts w:ascii="Georgia" w:eastAsia="Times New Roman" w:hAnsi="Georgia"/>
          <w:noProof/>
          <w:color w:val="000000"/>
          <w:lang w:val="en-GB"/>
        </w:rPr>
        <w:t>BNP Paribas Bank Polska S.A. (as lender)</w:t>
      </w:r>
      <w:r w:rsidR="006C150F" w:rsidRPr="00F75D59">
        <w:rPr>
          <w:rFonts w:ascii="Georgia" w:eastAsia="Times New Roman" w:hAnsi="Georgia"/>
          <w:noProof/>
          <w:color w:val="000000"/>
          <w:lang w:val="en-GB"/>
        </w:rPr>
        <w:t>, dated 18 April 2019</w:t>
      </w:r>
      <w:r w:rsidR="008B2C10" w:rsidRPr="00F75D59">
        <w:rPr>
          <w:rFonts w:ascii="Georgia" w:eastAsia="Times New Roman" w:hAnsi="Georgia"/>
          <w:noProof/>
          <w:color w:val="000000"/>
          <w:lang w:val="en-GB"/>
        </w:rPr>
        <w:t xml:space="preserve"> [</w:t>
      </w:r>
      <w:r w:rsidR="00C67E2D" w:rsidRPr="00F75D59">
        <w:rPr>
          <w:rFonts w:ascii="Georgia" w:eastAsia="Times New Roman" w:hAnsi="Georgia"/>
          <w:b/>
          <w:i/>
          <w:noProof/>
          <w:color w:val="000000"/>
          <w:highlight w:val="lightGray"/>
          <w:lang w:val="en-GB"/>
        </w:rPr>
        <w:t>M&amp;A N</w:t>
      </w:r>
      <w:r w:rsidR="008B2C10" w:rsidRPr="00F75D59">
        <w:rPr>
          <w:rFonts w:ascii="Georgia" w:eastAsia="Times New Roman" w:hAnsi="Georgia"/>
          <w:b/>
          <w:i/>
          <w:noProof/>
          <w:color w:val="000000"/>
          <w:highlight w:val="lightGray"/>
          <w:lang w:val="en-GB"/>
        </w:rPr>
        <w:t>ote:</w:t>
      </w:r>
      <w:r w:rsidR="008B2C10" w:rsidRPr="00F75D59">
        <w:rPr>
          <w:rFonts w:ascii="Georgia" w:eastAsia="Times New Roman" w:hAnsi="Georgia"/>
          <w:i/>
          <w:noProof/>
          <w:color w:val="000000"/>
          <w:highlight w:val="lightGray"/>
          <w:lang w:val="en-GB"/>
        </w:rPr>
        <w:t xml:space="preserve"> As per the the convening notice of 17 April 2019, the maximum amount of the </w:t>
      </w:r>
      <w:r w:rsidR="00BB540C" w:rsidRPr="00F75D59">
        <w:rPr>
          <w:rFonts w:ascii="Georgia" w:eastAsia="Times New Roman" w:hAnsi="Georgia"/>
          <w:i/>
          <w:noProof/>
          <w:color w:val="000000"/>
          <w:highlight w:val="lightGray"/>
          <w:lang w:val="en-GB"/>
        </w:rPr>
        <w:t xml:space="preserve">RCFA </w:t>
      </w:r>
      <w:r w:rsidR="008B2C10" w:rsidRPr="00F75D59">
        <w:rPr>
          <w:rFonts w:ascii="Georgia" w:eastAsia="Times New Roman" w:hAnsi="Georgia"/>
          <w:i/>
          <w:noProof/>
          <w:color w:val="000000"/>
          <w:highlight w:val="lightGray"/>
          <w:lang w:val="en-GB"/>
        </w:rPr>
        <w:t xml:space="preserve">with BNP Paribas Bank Polska S.A. is up to PLN 150,000,000. </w:t>
      </w:r>
      <w:r w:rsidR="00BB540C" w:rsidRPr="00F75D59">
        <w:rPr>
          <w:rFonts w:ascii="Georgia" w:eastAsia="Times New Roman" w:hAnsi="Georgia"/>
          <w:i/>
          <w:noProof/>
          <w:color w:val="000000"/>
          <w:highlight w:val="lightGray"/>
          <w:lang w:val="en-GB"/>
        </w:rPr>
        <w:t>I</w:t>
      </w:r>
      <w:r w:rsidR="008B2C10" w:rsidRPr="00F75D59">
        <w:rPr>
          <w:rFonts w:ascii="Georgia" w:eastAsia="Times New Roman" w:hAnsi="Georgia"/>
          <w:i/>
          <w:noProof/>
          <w:color w:val="000000"/>
          <w:highlight w:val="lightGray"/>
          <w:lang w:val="en-GB"/>
        </w:rPr>
        <w:t xml:space="preserve">n the executed version of the respective </w:t>
      </w:r>
      <w:r w:rsidR="00BB540C" w:rsidRPr="00F75D59">
        <w:rPr>
          <w:rFonts w:ascii="Georgia" w:eastAsia="Times New Roman" w:hAnsi="Georgia"/>
          <w:i/>
          <w:noProof/>
          <w:color w:val="000000"/>
          <w:highlight w:val="lightGray"/>
          <w:lang w:val="en-GB"/>
        </w:rPr>
        <w:t>RCFA</w:t>
      </w:r>
      <w:r w:rsidR="008B2C10" w:rsidRPr="00F75D59">
        <w:rPr>
          <w:rFonts w:ascii="Georgia" w:eastAsia="Times New Roman" w:hAnsi="Georgia"/>
          <w:i/>
          <w:noProof/>
          <w:color w:val="000000"/>
          <w:highlight w:val="lightGray"/>
          <w:lang w:val="en-GB"/>
        </w:rPr>
        <w:t>, the maximum amount is up to PLN 92,787,500</w:t>
      </w:r>
      <w:r w:rsidR="00BB540C" w:rsidRPr="00F75D59">
        <w:rPr>
          <w:rFonts w:ascii="Georgia" w:eastAsia="Times New Roman" w:hAnsi="Georgia"/>
          <w:i/>
          <w:noProof/>
          <w:color w:val="000000"/>
          <w:highlight w:val="lightGray"/>
          <w:lang w:val="en-GB"/>
        </w:rPr>
        <w:t>, so we mentioned this amount in this EGMS Resolution</w:t>
      </w:r>
      <w:r w:rsidR="008B2C10" w:rsidRPr="00F75D59">
        <w:rPr>
          <w:rFonts w:ascii="Georgia" w:eastAsia="Times New Roman" w:hAnsi="Georgia"/>
          <w:noProof/>
          <w:color w:val="000000"/>
          <w:lang w:val="en-GB"/>
        </w:rPr>
        <w:t>]</w:t>
      </w:r>
      <w:r w:rsidRPr="00F75D59">
        <w:rPr>
          <w:rFonts w:ascii="Georgia" w:eastAsia="Times New Roman" w:hAnsi="Georgia"/>
          <w:noProof/>
          <w:color w:val="000000"/>
          <w:lang w:val="en-GB"/>
        </w:rPr>
        <w:t xml:space="preserve">; and </w:t>
      </w:r>
    </w:p>
    <w:p w:rsidR="00157C63" w:rsidRPr="00F75D59" w:rsidRDefault="00D008C8" w:rsidP="00D008C8">
      <w:pPr>
        <w:spacing w:line="320" w:lineRule="exact"/>
        <w:ind w:left="1080" w:hanging="360"/>
        <w:jc w:val="both"/>
        <w:rPr>
          <w:rFonts w:ascii="Georgia" w:eastAsia="Times New Roman" w:hAnsi="Georgia"/>
          <w:noProof/>
          <w:color w:val="000000"/>
          <w:lang w:val="en-GB"/>
        </w:rPr>
      </w:pPr>
      <w:r w:rsidRPr="00F75D59">
        <w:rPr>
          <w:rFonts w:ascii="Georgia" w:eastAsia="Times New Roman" w:hAnsi="Georgia"/>
          <w:noProof/>
          <w:color w:val="000000"/>
          <w:lang w:val="en-GB"/>
        </w:rPr>
        <w:t>c)</w:t>
      </w:r>
      <w:r w:rsidRPr="00F75D59">
        <w:rPr>
          <w:rFonts w:ascii="Georgia" w:eastAsia="Times New Roman" w:hAnsi="Georgia"/>
          <w:noProof/>
          <w:color w:val="000000"/>
          <w:lang w:val="en-GB"/>
        </w:rPr>
        <w:tab/>
        <w:t>an up to EUR 25,000,000 new bilateral revolving credit facility agreement with Banco Sabadell S.A., London Branch (as lender)</w:t>
      </w:r>
      <w:r w:rsidR="006C150F" w:rsidRPr="00F75D59">
        <w:rPr>
          <w:rFonts w:ascii="Georgia" w:eastAsia="Times New Roman" w:hAnsi="Georgia"/>
          <w:noProof/>
          <w:color w:val="000000"/>
          <w:lang w:val="en-GB"/>
        </w:rPr>
        <w:t>, dated 18 April 2019</w:t>
      </w:r>
    </w:p>
    <w:p w:rsidR="0068548F" w:rsidRPr="00F75D59" w:rsidRDefault="00E36D25"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 xml:space="preserve">] </w:t>
      </w:r>
      <w:r w:rsidR="007C206B" w:rsidRPr="00F75D59">
        <w:rPr>
          <w:rFonts w:ascii="Georgia" w:eastAsia="Times New Roman" w:hAnsi="Georgia"/>
          <w:bCs/>
          <w:lang w:val="en-GB"/>
        </w:rPr>
        <w:t>vot</w:t>
      </w:r>
      <w:r w:rsidRPr="00F75D59">
        <w:rPr>
          <w:rFonts w:ascii="Georgia" w:eastAsia="Times New Roman" w:hAnsi="Georgia"/>
          <w:bCs/>
          <w:lang w:val="en-GB"/>
        </w:rPr>
        <w:t>es validly expressed</w:t>
      </w:r>
      <w:r w:rsidR="007C206B" w:rsidRPr="00F75D59">
        <w:rPr>
          <w:rFonts w:ascii="Georgia" w:eastAsia="Times New Roman" w:hAnsi="Georgia"/>
          <w:bCs/>
          <w:lang w:val="en-GB"/>
        </w:rPr>
        <w:t>,</w:t>
      </w:r>
      <w:r w:rsidR="009C284A" w:rsidRPr="00F75D59">
        <w:rPr>
          <w:rFonts w:ascii="Georgia" w:eastAsia="Times New Roman" w:hAnsi="Georgia"/>
          <w:bCs/>
          <w:lang w:val="en-GB"/>
        </w:rPr>
        <w:t xml:space="preserve"> repre</w:t>
      </w:r>
      <w:r w:rsidRPr="00F75D59">
        <w:rPr>
          <w:rFonts w:ascii="Georgia" w:eastAsia="Times New Roman" w:hAnsi="Georgia"/>
          <w:bCs/>
          <w:lang w:val="en-GB"/>
        </w:rPr>
        <w:t xml:space="preserve">senting a number of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w:t>
      </w:r>
      <w:r w:rsidR="00B54649" w:rsidRPr="00F75D59">
        <w:rPr>
          <w:rFonts w:ascii="Georgia" w:eastAsia="Times New Roman" w:hAnsi="Georgia"/>
          <w:bCs/>
          <w:iCs/>
          <w:lang w:val="en-GB"/>
        </w:rPr>
        <w:t>%</w:t>
      </w:r>
      <w:r w:rsidR="00C166C7" w:rsidRPr="00F75D59">
        <w:rPr>
          <w:rFonts w:ascii="Georgia" w:eastAsia="Times New Roman" w:hAnsi="Georgia"/>
          <w:bCs/>
          <w:lang w:val="en-GB"/>
        </w:rPr>
        <w:t xml:space="preserve"> </w:t>
      </w:r>
      <w:r w:rsidRPr="00F75D59">
        <w:rPr>
          <w:rFonts w:ascii="Georgia" w:eastAsia="Times New Roman" w:hAnsi="Georgia"/>
          <w:bCs/>
          <w:lang w:val="en-GB"/>
        </w:rPr>
        <w:t>of Company’s share capital</w:t>
      </w:r>
      <w:r w:rsidR="007C206B" w:rsidRPr="00F75D59">
        <w:rPr>
          <w:rFonts w:ascii="Georgia" w:eastAsia="Times New Roman" w:hAnsi="Georgia"/>
          <w:bCs/>
          <w:lang w:val="en-GB"/>
        </w:rPr>
        <w:t xml:space="preserve">, </w:t>
      </w:r>
      <w:r w:rsidRPr="00F75D59">
        <w:rPr>
          <w:rFonts w:ascii="Georgia" w:eastAsia="Times New Roman" w:hAnsi="Georgia"/>
          <w:bCs/>
          <w:lang w:val="en-GB"/>
        </w:rPr>
        <w:t xml:space="preserve">of which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w:t>
      </w:r>
      <w:r w:rsidR="007C206B" w:rsidRPr="00F75D59">
        <w:rPr>
          <w:rFonts w:ascii="Georgia" w:eastAsia="Times New Roman" w:hAnsi="Georgia"/>
          <w:bCs/>
          <w:lang w:val="en-GB"/>
        </w:rPr>
        <w:t xml:space="preserve"> vot</w:t>
      </w:r>
      <w:r w:rsidRPr="00F75D59">
        <w:rPr>
          <w:rFonts w:ascii="Georgia" w:eastAsia="Times New Roman" w:hAnsi="Georgia"/>
          <w:bCs/>
          <w:lang w:val="en-GB"/>
        </w:rPr>
        <w:t>es in favo</w:t>
      </w:r>
      <w:r w:rsidR="003576A6" w:rsidRPr="00F75D59">
        <w:rPr>
          <w:rFonts w:ascii="Georgia" w:eastAsia="Times New Roman" w:hAnsi="Georgia"/>
          <w:bCs/>
          <w:lang w:val="en-GB"/>
        </w:rPr>
        <w:t>u</w:t>
      </w:r>
      <w:r w:rsidRPr="00F75D59">
        <w:rPr>
          <w:rFonts w:ascii="Georgia" w:eastAsia="Times New Roman" w:hAnsi="Georgia"/>
          <w:bCs/>
          <w:lang w:val="en-GB"/>
        </w:rPr>
        <w:t>r</w:t>
      </w:r>
      <w:r w:rsidR="009C284A" w:rsidRPr="00F75D59">
        <w:rPr>
          <w:rFonts w:ascii="Georgia" w:eastAsia="Times New Roman" w:hAnsi="Georgia"/>
          <w:bCs/>
          <w:lang w:val="en-GB"/>
        </w:rPr>
        <w:t>, repre</w:t>
      </w:r>
      <w:r w:rsidR="0063221C" w:rsidRPr="00F75D59">
        <w:rPr>
          <w:rFonts w:ascii="Georgia" w:eastAsia="Times New Roman" w:hAnsi="Georgia"/>
          <w:bCs/>
          <w:lang w:val="en-GB"/>
        </w:rPr>
        <w:t>senting</w:t>
      </w:r>
      <w:r w:rsidR="00C166C7" w:rsidRPr="00F75D59">
        <w:rPr>
          <w:rFonts w:ascii="Georgia" w:eastAsia="Times New Roman" w:hAnsi="Georgia"/>
          <w:bCs/>
          <w:lang w:val="en-GB"/>
        </w:rPr>
        <w:t xml:space="preserve">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w:t>
      </w:r>
      <w:r w:rsidR="007D52BE" w:rsidRPr="00F75D59">
        <w:rPr>
          <w:rFonts w:ascii="Georgia" w:eastAsia="Times New Roman" w:hAnsi="Georgia"/>
          <w:bCs/>
          <w:lang w:val="en-GB"/>
        </w:rPr>
        <w:t xml:space="preserve">% </w:t>
      </w:r>
      <w:r w:rsidRPr="00F75D59">
        <w:rPr>
          <w:rFonts w:ascii="Georgia" w:eastAsia="Times New Roman" w:hAnsi="Georgia"/>
          <w:bCs/>
          <w:lang w:val="en-GB"/>
        </w:rPr>
        <w:t xml:space="preserve">of </w:t>
      </w:r>
      <w:r w:rsidR="00C166C7" w:rsidRPr="00F75D59">
        <w:rPr>
          <w:rFonts w:ascii="Georgia" w:eastAsia="Times New Roman" w:hAnsi="Georgia"/>
          <w:bCs/>
          <w:lang w:val="en-GB"/>
        </w:rPr>
        <w:t xml:space="preserve">the </w:t>
      </w:r>
      <w:r w:rsidRPr="00F75D59">
        <w:rPr>
          <w:rFonts w:ascii="Georgia" w:eastAsia="Times New Roman" w:hAnsi="Georgia"/>
          <w:bCs/>
          <w:lang w:val="en-GB"/>
        </w:rPr>
        <w:t>Company’s share capital</w:t>
      </w:r>
      <w:r w:rsidR="007D52BE" w:rsidRPr="00F75D59">
        <w:rPr>
          <w:rFonts w:ascii="Georgia" w:eastAsia="Times New Roman" w:hAnsi="Georgia"/>
          <w:bCs/>
          <w:lang w:val="en-GB"/>
        </w:rPr>
        <w:t xml:space="preserve">,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w:t>
      </w:r>
      <w:r w:rsidRPr="00F75D59">
        <w:rPr>
          <w:rFonts w:ascii="Georgia" w:eastAsia="Times New Roman" w:hAnsi="Georgia"/>
          <w:bCs/>
          <w:lang w:val="en-GB"/>
        </w:rPr>
        <w:t xml:space="preserve"> vote</w:t>
      </w:r>
      <w:r w:rsidR="008F2C19" w:rsidRPr="00F75D59">
        <w:rPr>
          <w:rFonts w:ascii="Georgia" w:eastAsia="Times New Roman" w:hAnsi="Georgia"/>
          <w:bCs/>
          <w:lang w:val="en-GB"/>
        </w:rPr>
        <w:t>s</w:t>
      </w:r>
      <w:r w:rsidRPr="00F75D59">
        <w:rPr>
          <w:rFonts w:ascii="Georgia" w:eastAsia="Times New Roman" w:hAnsi="Georgia"/>
          <w:bCs/>
          <w:lang w:val="en-GB"/>
        </w:rPr>
        <w:t xml:space="preserve"> against</w:t>
      </w:r>
      <w:r w:rsidR="007D52BE" w:rsidRPr="00F75D59">
        <w:rPr>
          <w:rFonts w:ascii="Georgia" w:eastAsia="Times New Roman" w:hAnsi="Georgia"/>
          <w:bCs/>
          <w:lang w:val="en-GB"/>
        </w:rPr>
        <w:t>,</w:t>
      </w:r>
      <w:r w:rsidR="00C166C7" w:rsidRPr="00F75D59">
        <w:rPr>
          <w:rFonts w:ascii="Georgia" w:eastAsia="Times New Roman" w:hAnsi="Georgia"/>
          <w:bCs/>
          <w:lang w:val="en-GB"/>
        </w:rPr>
        <w:t xml:space="preserve"> representing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w:t>
      </w:r>
      <w:r w:rsidR="00C166C7" w:rsidRPr="00F75D59">
        <w:rPr>
          <w:rFonts w:ascii="Georgia" w:eastAsia="Times New Roman" w:hAnsi="Georgia"/>
          <w:bCs/>
          <w:lang w:val="en-GB"/>
        </w:rPr>
        <w:t xml:space="preserve">% of  the Company’s share capital and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 xml:space="preserve">] </w:t>
      </w:r>
      <w:r w:rsidR="00C166C7" w:rsidRPr="00F75D59">
        <w:rPr>
          <w:rFonts w:ascii="Georgia" w:eastAsia="Times New Roman" w:hAnsi="Georgia"/>
          <w:bCs/>
          <w:lang w:val="en-GB"/>
        </w:rPr>
        <w:t>a</w:t>
      </w:r>
      <w:r w:rsidR="009C284A" w:rsidRPr="00F75D59">
        <w:rPr>
          <w:rFonts w:ascii="Georgia" w:eastAsia="Times New Roman" w:hAnsi="Georgia"/>
          <w:bCs/>
          <w:lang w:val="en-GB"/>
        </w:rPr>
        <w:t>b</w:t>
      </w:r>
      <w:r w:rsidRPr="00F75D59">
        <w:rPr>
          <w:rFonts w:ascii="Georgia" w:eastAsia="Times New Roman" w:hAnsi="Georgia"/>
          <w:bCs/>
          <w:lang w:val="en-GB"/>
        </w:rPr>
        <w:t>stention</w:t>
      </w:r>
      <w:r w:rsidR="000D57A1" w:rsidRPr="00F75D59">
        <w:rPr>
          <w:rFonts w:ascii="Georgia" w:eastAsia="Times New Roman" w:hAnsi="Georgia"/>
          <w:bCs/>
          <w:lang w:val="en-GB"/>
        </w:rPr>
        <w:t>s</w:t>
      </w:r>
      <w:r w:rsidR="00C166C7" w:rsidRPr="00F75D59">
        <w:rPr>
          <w:rFonts w:ascii="Georgia" w:eastAsia="Times New Roman" w:hAnsi="Georgia"/>
          <w:b/>
          <w:bCs/>
          <w:lang w:val="en-GB"/>
        </w:rPr>
        <w:t xml:space="preserve">, </w:t>
      </w:r>
      <w:r w:rsidR="00C166C7" w:rsidRPr="00F75D59">
        <w:rPr>
          <w:rFonts w:ascii="Georgia" w:eastAsia="Times New Roman" w:hAnsi="Georgia"/>
          <w:bCs/>
          <w:lang w:val="en-GB"/>
        </w:rPr>
        <w:t xml:space="preserve">representing </w:t>
      </w:r>
      <w:r w:rsidR="00C166C7" w:rsidRPr="00F75D59">
        <w:rPr>
          <w:rFonts w:ascii="Georgia" w:eastAsia="Times New Roman" w:hAnsi="Georgia"/>
          <w:b/>
          <w:bCs/>
          <w:iCs/>
          <w:lang w:val="en-GB"/>
        </w:rPr>
        <w:t>[</w:t>
      </w:r>
      <w:r w:rsidR="00C166C7" w:rsidRPr="00F75D59">
        <w:rPr>
          <w:rFonts w:ascii="Georgia" w:eastAsia="Times New Roman" w:hAnsi="Georgia"/>
          <w:b/>
          <w:bCs/>
          <w:iCs/>
          <w:lang w:val="en-GB"/>
        </w:rPr>
        <w:sym w:font="Symbol" w:char="F0B7"/>
      </w:r>
      <w:r w:rsidR="00C166C7" w:rsidRPr="00F75D59">
        <w:rPr>
          <w:rFonts w:ascii="Georgia" w:eastAsia="Times New Roman" w:hAnsi="Georgia"/>
          <w:b/>
          <w:bCs/>
          <w:iCs/>
          <w:lang w:val="en-GB"/>
        </w:rPr>
        <w:t>]</w:t>
      </w:r>
      <w:r w:rsidR="00C166C7" w:rsidRPr="00F75D59">
        <w:rPr>
          <w:rFonts w:ascii="Georgia" w:eastAsia="Times New Roman" w:hAnsi="Georgia"/>
          <w:bCs/>
          <w:lang w:val="en-GB"/>
        </w:rPr>
        <w:t>% of  the Company’s share capital</w:t>
      </w:r>
      <w:r w:rsidR="007D52BE" w:rsidRPr="00F75D59">
        <w:rPr>
          <w:rFonts w:ascii="Georgia" w:eastAsia="Times New Roman" w:hAnsi="Georgia"/>
          <w:bCs/>
          <w:lang w:val="en-GB"/>
        </w:rPr>
        <w:t>.</w:t>
      </w:r>
    </w:p>
    <w:p w:rsidR="007D52BE" w:rsidRPr="00F75D59" w:rsidRDefault="003963D1" w:rsidP="004A1642">
      <w:pPr>
        <w:keepNext/>
        <w:spacing w:line="320" w:lineRule="exact"/>
        <w:jc w:val="both"/>
        <w:rPr>
          <w:rFonts w:ascii="Georgia" w:eastAsia="Times New Roman" w:hAnsi="Georgia"/>
          <w:b/>
          <w:iCs/>
          <w:lang w:val="en-GB"/>
        </w:rPr>
      </w:pPr>
      <w:r w:rsidRPr="00F75D59">
        <w:rPr>
          <w:rFonts w:ascii="Georgia" w:eastAsia="Times New Roman" w:hAnsi="Georgia"/>
          <w:b/>
          <w:iCs/>
          <w:lang w:val="en-GB"/>
        </w:rPr>
        <w:t>RE</w:t>
      </w:r>
      <w:r w:rsidR="00CA238A" w:rsidRPr="00F75D59">
        <w:rPr>
          <w:rFonts w:ascii="Georgia" w:eastAsia="Times New Roman" w:hAnsi="Georgia"/>
          <w:b/>
          <w:iCs/>
          <w:lang w:val="en-GB"/>
        </w:rPr>
        <w:t>SOLUTION NO</w:t>
      </w:r>
      <w:r w:rsidR="00620D41">
        <w:rPr>
          <w:rFonts w:ascii="Georgia" w:eastAsia="Times New Roman" w:hAnsi="Georgia"/>
          <w:b/>
          <w:iCs/>
          <w:lang w:val="en-GB"/>
        </w:rPr>
        <w:t>. 3</w:t>
      </w:r>
      <w:r w:rsidRPr="00F75D59">
        <w:rPr>
          <w:rFonts w:ascii="Georgia" w:eastAsia="Times New Roman" w:hAnsi="Georgia"/>
          <w:b/>
          <w:iCs/>
          <w:lang w:val="en-GB"/>
        </w:rPr>
        <w:t>:</w:t>
      </w:r>
    </w:p>
    <w:p w:rsidR="00A46D52" w:rsidRPr="00F75D59" w:rsidRDefault="00A46D52" w:rsidP="004A1642">
      <w:pPr>
        <w:spacing w:line="320" w:lineRule="exact"/>
        <w:jc w:val="both"/>
        <w:rPr>
          <w:rFonts w:ascii="Georgia" w:eastAsia="Times New Roman" w:hAnsi="Georgia"/>
          <w:noProof/>
          <w:color w:val="000000"/>
          <w:lang w:val="en-GB" w:eastAsia="en-GB"/>
        </w:rPr>
      </w:pPr>
      <w:r w:rsidRPr="00F75D59">
        <w:rPr>
          <w:rFonts w:ascii="Georgia" w:eastAsia="Times New Roman" w:hAnsi="Georgia"/>
          <w:b/>
          <w:bCs/>
          <w:lang w:val="en-GB"/>
        </w:rPr>
        <w:t>APPROVES</w:t>
      </w:r>
      <w:r w:rsidRPr="00F75D59">
        <w:rPr>
          <w:rFonts w:ascii="Georgia" w:eastAsia="Times New Roman" w:hAnsi="Georgia"/>
          <w:noProof/>
          <w:color w:val="000000"/>
          <w:lang w:val="en-GB"/>
        </w:rPr>
        <w:t xml:space="preserve"> and ratifies the accesion of the Lenders, by way of accesion letters (the “</w:t>
      </w:r>
      <w:r w:rsidRPr="00F75D59">
        <w:rPr>
          <w:rFonts w:ascii="Georgia" w:eastAsia="Times New Roman" w:hAnsi="Georgia"/>
          <w:b/>
          <w:noProof/>
          <w:color w:val="000000"/>
          <w:lang w:val="en-GB"/>
        </w:rPr>
        <w:t>Intercreditor Accession Letters</w:t>
      </w:r>
      <w:r w:rsidRPr="00F75D59">
        <w:rPr>
          <w:rFonts w:ascii="Georgia" w:eastAsia="Times New Roman" w:hAnsi="Georgia"/>
          <w:noProof/>
          <w:color w:val="000000"/>
          <w:lang w:val="en-GB"/>
        </w:rPr>
        <w:t>”), to the Intercreditor Agreement dated 28 November 2012</w:t>
      </w:r>
      <w:r w:rsidR="00D008C8" w:rsidRPr="00F75D59">
        <w:rPr>
          <w:rFonts w:ascii="Georgia" w:eastAsia="Times New Roman" w:hAnsi="Georgia"/>
          <w:noProof/>
          <w:color w:val="000000"/>
          <w:lang w:val="en-GB"/>
        </w:rPr>
        <w:t xml:space="preserve"> </w:t>
      </w:r>
      <w:r w:rsidR="00D008C8" w:rsidRPr="00F75D59">
        <w:rPr>
          <w:rFonts w:ascii="Georgia" w:hAnsi="Georgia"/>
          <w:color w:val="000000"/>
          <w:lang w:val="en-GB"/>
        </w:rPr>
        <w:t>(the “</w:t>
      </w:r>
      <w:proofErr w:type="spellStart"/>
      <w:r w:rsidR="00D008C8" w:rsidRPr="00F75D59">
        <w:rPr>
          <w:rFonts w:ascii="Georgia" w:hAnsi="Georgia"/>
          <w:b/>
          <w:color w:val="000000"/>
          <w:lang w:val="en-GB"/>
        </w:rPr>
        <w:t>Intercreditor</w:t>
      </w:r>
      <w:proofErr w:type="spellEnd"/>
      <w:r w:rsidR="00D008C8" w:rsidRPr="00F75D59">
        <w:rPr>
          <w:rFonts w:ascii="Georgia" w:hAnsi="Georgia"/>
          <w:b/>
          <w:color w:val="000000"/>
          <w:lang w:val="en-GB"/>
        </w:rPr>
        <w:t xml:space="preserve"> Agreement</w:t>
      </w:r>
      <w:r w:rsidR="00D008C8" w:rsidRPr="00F75D59">
        <w:rPr>
          <w:rFonts w:ascii="Georgia" w:hAnsi="Georgia"/>
          <w:color w:val="000000"/>
          <w:lang w:val="en-GB"/>
        </w:rPr>
        <w:t xml:space="preserve">”, and together with the </w:t>
      </w:r>
      <w:proofErr w:type="spellStart"/>
      <w:r w:rsidR="00D008C8" w:rsidRPr="00F75D59">
        <w:rPr>
          <w:rFonts w:ascii="Georgia" w:hAnsi="Georgia"/>
          <w:color w:val="000000"/>
          <w:lang w:val="en-GB"/>
        </w:rPr>
        <w:t>Intercreditor</w:t>
      </w:r>
      <w:proofErr w:type="spellEnd"/>
      <w:r w:rsidR="00D008C8" w:rsidRPr="00F75D59">
        <w:rPr>
          <w:rFonts w:ascii="Georgia" w:hAnsi="Georgia"/>
          <w:color w:val="000000"/>
          <w:lang w:val="en-GB"/>
        </w:rPr>
        <w:t xml:space="preserve"> </w:t>
      </w:r>
      <w:proofErr w:type="spellStart"/>
      <w:r w:rsidR="00D008C8" w:rsidRPr="00F75D59">
        <w:rPr>
          <w:rFonts w:ascii="Georgia" w:hAnsi="Georgia"/>
          <w:color w:val="000000"/>
          <w:lang w:val="en-GB"/>
        </w:rPr>
        <w:t>Accesion</w:t>
      </w:r>
      <w:proofErr w:type="spellEnd"/>
      <w:r w:rsidR="00D008C8" w:rsidRPr="00F75D59">
        <w:rPr>
          <w:rFonts w:ascii="Georgia" w:hAnsi="Georgia"/>
          <w:color w:val="000000"/>
          <w:lang w:val="en-GB"/>
        </w:rPr>
        <w:t xml:space="preserve"> Letters, the “</w:t>
      </w:r>
      <w:r w:rsidR="00D008C8" w:rsidRPr="00F75D59">
        <w:rPr>
          <w:rFonts w:ascii="Georgia" w:hAnsi="Georgia"/>
          <w:b/>
          <w:color w:val="000000"/>
          <w:lang w:val="en-GB"/>
        </w:rPr>
        <w:t xml:space="preserve">Amended </w:t>
      </w:r>
      <w:proofErr w:type="spellStart"/>
      <w:r w:rsidR="00D008C8" w:rsidRPr="00F75D59">
        <w:rPr>
          <w:rFonts w:ascii="Georgia" w:hAnsi="Georgia"/>
          <w:b/>
          <w:color w:val="000000"/>
          <w:lang w:val="en-GB"/>
        </w:rPr>
        <w:t>Intercreditor</w:t>
      </w:r>
      <w:proofErr w:type="spellEnd"/>
      <w:r w:rsidR="00D008C8" w:rsidRPr="00F75D59">
        <w:rPr>
          <w:rFonts w:ascii="Georgia" w:hAnsi="Georgia"/>
          <w:b/>
          <w:color w:val="000000"/>
          <w:lang w:val="en-GB"/>
        </w:rPr>
        <w:t xml:space="preserve"> Agreement</w:t>
      </w:r>
      <w:r w:rsidR="00D008C8" w:rsidRPr="00F75D59">
        <w:rPr>
          <w:rFonts w:ascii="Georgia" w:hAnsi="Georgia"/>
          <w:color w:val="000000"/>
          <w:lang w:val="en-GB"/>
        </w:rPr>
        <w:t>”)</w:t>
      </w:r>
      <w:r w:rsidRPr="00F75D59">
        <w:rPr>
          <w:rFonts w:ascii="Georgia" w:eastAsia="Times New Roman" w:hAnsi="Georgia"/>
          <w:noProof/>
          <w:color w:val="000000"/>
          <w:lang w:val="en-GB"/>
        </w:rPr>
        <w:t>, between, among others, the Company, Ciech S.A., the Debtors (as defined in the Intercreditor Agreement), Powszechna Kasa Oszczędności Bank Polski S.A. as Security Agent, the RCF Finance Parties (as defined in the Intercreditor Agreement) and the Intra-Group Lenders (as defined in the Intercreditor Agreement) as amended and restated pursuant to the Intercreditor Amendment and Restatement Agreement dated 9 January 2018</w:t>
      </w:r>
    </w:p>
    <w:p w:rsidR="008F6D5E" w:rsidRPr="00F75D59" w:rsidRDefault="00A46D52"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votes validly expressed, representing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00B54649" w:rsidRPr="00F75D59">
        <w:rPr>
          <w:rFonts w:ascii="Georgia" w:eastAsia="Times New Roman" w:hAnsi="Georgia"/>
          <w:bCs/>
          <w:iCs/>
          <w:lang w:val="en-GB"/>
        </w:rPr>
        <w:t>%</w:t>
      </w:r>
      <w:r w:rsidRPr="00F75D59">
        <w:rPr>
          <w:rFonts w:ascii="Georgia" w:eastAsia="Times New Roman" w:hAnsi="Georgia"/>
          <w:b/>
          <w:bCs/>
          <w:iCs/>
          <w:lang w:val="en-GB"/>
        </w:rPr>
        <w:t xml:space="preserve"> </w:t>
      </w:r>
      <w:r w:rsidRPr="00F75D59">
        <w:rPr>
          <w:rFonts w:ascii="Georgia" w:eastAsia="Times New Roman" w:hAnsi="Georgia"/>
          <w:bCs/>
          <w:lang w:val="en-GB"/>
        </w:rPr>
        <w:t xml:space="preserve">of Company’s share capital, of which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in </w:t>
      </w:r>
      <w:r w:rsidR="003576A6" w:rsidRPr="00F75D59">
        <w:rPr>
          <w:rFonts w:ascii="Georgia" w:eastAsia="Times New Roman" w:hAnsi="Georgia"/>
          <w:bCs/>
          <w:lang w:val="en-GB"/>
        </w:rPr>
        <w:t>favour</w:t>
      </w:r>
      <w:r w:rsidRPr="00F75D59">
        <w:rPr>
          <w:rFonts w:ascii="Georgia" w:eastAsia="Times New Roman" w:hAnsi="Georgia"/>
          <w:bCs/>
          <w:lang w:val="en-GB"/>
        </w:rPr>
        <w:t xml:space="preserve">,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w:t>
      </w:r>
      <w:r w:rsidR="00FA7C02" w:rsidRPr="00F75D59">
        <w:rPr>
          <w:rFonts w:ascii="Georgia" w:eastAsia="Times New Roman" w:hAnsi="Georgia"/>
          <w:bCs/>
          <w:lang w:val="en-GB"/>
        </w:rPr>
        <w:t>of</w:t>
      </w:r>
      <w:r w:rsidRPr="00F75D59">
        <w:rPr>
          <w:rFonts w:ascii="Georgia" w:eastAsia="Times New Roman" w:hAnsi="Georgia"/>
          <w:bCs/>
          <w:lang w:val="en-GB"/>
        </w:rPr>
        <w:t xml:space="preserve"> the Company’s share capital,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against,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abstentions</w:t>
      </w:r>
      <w:r w:rsidRPr="00F75D59">
        <w:rPr>
          <w:rFonts w:ascii="Georgia" w:eastAsia="Times New Roman" w:hAnsi="Georgia"/>
          <w:b/>
          <w:bCs/>
          <w:lang w:val="en-GB"/>
        </w:rPr>
        <w:t xml:space="preserve">, </w:t>
      </w:r>
      <w:r w:rsidRPr="00F75D59">
        <w:rPr>
          <w:rFonts w:ascii="Georgia" w:eastAsia="Times New Roman" w:hAnsi="Georgia"/>
          <w:bCs/>
          <w:lang w:val="en-GB"/>
        </w:rPr>
        <w:t xml:space="preserve">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of  the Company’s share capital.</w:t>
      </w:r>
    </w:p>
    <w:p w:rsidR="00A46D52" w:rsidRPr="00F75D59" w:rsidRDefault="00372C1E" w:rsidP="004A1642">
      <w:pPr>
        <w:spacing w:line="320" w:lineRule="exact"/>
        <w:jc w:val="both"/>
        <w:rPr>
          <w:rFonts w:ascii="Georgia" w:eastAsia="Times New Roman" w:hAnsi="Georgia"/>
          <w:b/>
          <w:iCs/>
          <w:lang w:val="en-GB"/>
        </w:rPr>
      </w:pPr>
      <w:r w:rsidRPr="00F75D59">
        <w:rPr>
          <w:rFonts w:ascii="Georgia" w:eastAsia="Times New Roman" w:hAnsi="Georgia"/>
          <w:b/>
          <w:iCs/>
          <w:lang w:val="en-GB"/>
        </w:rPr>
        <w:lastRenderedPageBreak/>
        <w:t>RE</w:t>
      </w:r>
      <w:r w:rsidR="000D57A1" w:rsidRPr="00F75D59">
        <w:rPr>
          <w:rFonts w:ascii="Georgia" w:eastAsia="Times New Roman" w:hAnsi="Georgia"/>
          <w:b/>
          <w:iCs/>
          <w:lang w:val="en-GB"/>
        </w:rPr>
        <w:t>SOLUTION NO</w:t>
      </w:r>
      <w:r w:rsidR="00620D41">
        <w:rPr>
          <w:rFonts w:ascii="Georgia" w:eastAsia="Times New Roman" w:hAnsi="Georgia"/>
          <w:b/>
          <w:iCs/>
          <w:lang w:val="en-GB"/>
        </w:rPr>
        <w:t>. 4</w:t>
      </w:r>
      <w:r w:rsidRPr="00F75D59">
        <w:rPr>
          <w:rFonts w:ascii="Georgia" w:eastAsia="Times New Roman" w:hAnsi="Georgia"/>
          <w:b/>
          <w:iCs/>
          <w:lang w:val="en-GB"/>
        </w:rPr>
        <w:t>:</w:t>
      </w:r>
    </w:p>
    <w:p w:rsidR="00A46D52" w:rsidRPr="00F75D59" w:rsidRDefault="00A46D52" w:rsidP="004A1642">
      <w:pPr>
        <w:spacing w:line="320" w:lineRule="exact"/>
        <w:jc w:val="both"/>
        <w:rPr>
          <w:rFonts w:ascii="Georgia" w:eastAsia="Times New Roman" w:hAnsi="Georgia"/>
          <w:b/>
          <w:iCs/>
          <w:lang w:val="en-GB"/>
        </w:rPr>
      </w:pPr>
      <w:r w:rsidRPr="00F75D59">
        <w:rPr>
          <w:rFonts w:ascii="Georgia" w:eastAsia="Times New Roman" w:hAnsi="Georgia"/>
          <w:b/>
          <w:iCs/>
          <w:lang w:val="en-GB"/>
        </w:rPr>
        <w:t xml:space="preserve">APPROVES, </w:t>
      </w:r>
      <w:r w:rsidRPr="00F75D59">
        <w:rPr>
          <w:rFonts w:ascii="Georgia" w:eastAsia="Times New Roman" w:hAnsi="Georgia"/>
          <w:noProof/>
          <w:color w:val="000000"/>
          <w:lang w:val="en-GB"/>
        </w:rPr>
        <w:t xml:space="preserve">ratifies and undertakes, insofar the Company is concerned, any changes to the </w:t>
      </w:r>
      <w:r w:rsidR="00D008C8" w:rsidRPr="00F75D59">
        <w:rPr>
          <w:rFonts w:ascii="Georgia" w:eastAsia="Times New Roman" w:hAnsi="Georgia"/>
          <w:noProof/>
          <w:color w:val="000000"/>
          <w:lang w:val="en-GB"/>
        </w:rPr>
        <w:t>Amended Intercreditor Agreement (as result of the Lenders acceding thereto)</w:t>
      </w:r>
    </w:p>
    <w:p w:rsidR="008F6D5E" w:rsidRPr="00F75D59" w:rsidRDefault="00A46D52"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votes validly expressed, representing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00B54649" w:rsidRPr="00F75D59">
        <w:rPr>
          <w:rFonts w:ascii="Georgia" w:eastAsia="Times New Roman" w:hAnsi="Georgia"/>
          <w:bCs/>
          <w:iCs/>
          <w:lang w:val="en-GB"/>
        </w:rPr>
        <w:t>%</w:t>
      </w:r>
      <w:r w:rsidRPr="00F75D59">
        <w:rPr>
          <w:rFonts w:ascii="Georgia" w:eastAsia="Times New Roman" w:hAnsi="Georgia"/>
          <w:b/>
          <w:bCs/>
          <w:iCs/>
          <w:lang w:val="en-GB"/>
        </w:rPr>
        <w:t xml:space="preserve"> </w:t>
      </w:r>
      <w:r w:rsidRPr="00F75D59">
        <w:rPr>
          <w:rFonts w:ascii="Georgia" w:eastAsia="Times New Roman" w:hAnsi="Georgia"/>
          <w:bCs/>
          <w:lang w:val="en-GB"/>
        </w:rPr>
        <w:t xml:space="preserve">of Company’s share capital, of which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in favo</w:t>
      </w:r>
      <w:r w:rsidR="003576A6" w:rsidRPr="00F75D59">
        <w:rPr>
          <w:rFonts w:ascii="Georgia" w:eastAsia="Times New Roman" w:hAnsi="Georgia"/>
          <w:bCs/>
          <w:lang w:val="en-GB"/>
        </w:rPr>
        <w:t>u</w:t>
      </w:r>
      <w:r w:rsidRPr="00F75D59">
        <w:rPr>
          <w:rFonts w:ascii="Georgia" w:eastAsia="Times New Roman" w:hAnsi="Georgia"/>
          <w:bCs/>
          <w:lang w:val="en-GB"/>
        </w:rPr>
        <w:t xml:space="preserve">r,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against,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abstentions</w:t>
      </w:r>
      <w:r w:rsidRPr="00F75D59">
        <w:rPr>
          <w:rFonts w:ascii="Georgia" w:eastAsia="Times New Roman" w:hAnsi="Georgia"/>
          <w:b/>
          <w:bCs/>
          <w:lang w:val="en-GB"/>
        </w:rPr>
        <w:t xml:space="preserve">, </w:t>
      </w:r>
      <w:r w:rsidRPr="00F75D59">
        <w:rPr>
          <w:rFonts w:ascii="Georgia" w:eastAsia="Times New Roman" w:hAnsi="Georgia"/>
          <w:bCs/>
          <w:lang w:val="en-GB"/>
        </w:rPr>
        <w:t xml:space="preserve">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of  the Company’s share capital.</w:t>
      </w:r>
    </w:p>
    <w:p w:rsidR="00C12073" w:rsidRPr="00F75D59" w:rsidRDefault="00C12073" w:rsidP="004A1642">
      <w:pPr>
        <w:keepNext/>
        <w:spacing w:line="320" w:lineRule="exact"/>
        <w:jc w:val="both"/>
        <w:rPr>
          <w:rFonts w:ascii="Georgia" w:eastAsia="Times New Roman" w:hAnsi="Georgia"/>
          <w:b/>
          <w:iCs/>
          <w:lang w:val="en-GB"/>
        </w:rPr>
      </w:pPr>
      <w:r w:rsidRPr="00F75D59">
        <w:rPr>
          <w:rFonts w:ascii="Georgia" w:eastAsia="Times New Roman" w:hAnsi="Georgia"/>
          <w:b/>
          <w:iCs/>
          <w:lang w:val="en-GB"/>
        </w:rPr>
        <w:t>RE</w:t>
      </w:r>
      <w:r w:rsidR="008F2C19" w:rsidRPr="00F75D59">
        <w:rPr>
          <w:rFonts w:ascii="Georgia" w:eastAsia="Times New Roman" w:hAnsi="Georgia"/>
          <w:b/>
          <w:iCs/>
          <w:lang w:val="en-GB"/>
        </w:rPr>
        <w:t>SOLUTION NO</w:t>
      </w:r>
      <w:r w:rsidR="00620D41">
        <w:rPr>
          <w:rFonts w:ascii="Georgia" w:eastAsia="Times New Roman" w:hAnsi="Georgia"/>
          <w:b/>
          <w:iCs/>
          <w:lang w:val="en-GB"/>
        </w:rPr>
        <w:t>. 5</w:t>
      </w:r>
      <w:r w:rsidR="00AA2BDF" w:rsidRPr="00F75D59">
        <w:rPr>
          <w:rFonts w:ascii="Georgia" w:eastAsia="Times New Roman" w:hAnsi="Georgia"/>
          <w:b/>
          <w:iCs/>
          <w:lang w:val="en-GB"/>
        </w:rPr>
        <w:t>:</w:t>
      </w:r>
    </w:p>
    <w:p w:rsidR="00323CDD" w:rsidRPr="00F75D59" w:rsidRDefault="004A1642" w:rsidP="004A1642">
      <w:pPr>
        <w:spacing w:line="320" w:lineRule="exact"/>
        <w:jc w:val="both"/>
        <w:rPr>
          <w:rFonts w:ascii="Georgia" w:eastAsia="Times New Roman" w:hAnsi="Georgia"/>
          <w:iCs/>
          <w:lang w:val="en-GB"/>
        </w:rPr>
      </w:pPr>
      <w:r w:rsidRPr="00F75D59">
        <w:rPr>
          <w:rFonts w:ascii="Georgia" w:eastAsia="Times New Roman" w:hAnsi="Georgia"/>
          <w:b/>
          <w:bCs/>
          <w:iCs/>
          <w:lang w:val="en-GB"/>
        </w:rPr>
        <w:t xml:space="preserve">APPROVES, </w:t>
      </w:r>
      <w:r w:rsidR="00D008C8" w:rsidRPr="00F75D59">
        <w:rPr>
          <w:rFonts w:ascii="Georgia" w:eastAsia="Times New Roman" w:hAnsi="Georgia"/>
          <w:noProof/>
          <w:color w:val="000000"/>
          <w:lang w:val="en-GB"/>
        </w:rPr>
        <w:t>ratifies and undertakes a fifth</w:t>
      </w:r>
      <w:r w:rsidRPr="00F75D59">
        <w:rPr>
          <w:rFonts w:ascii="Georgia" w:eastAsia="Times New Roman" w:hAnsi="Georgia"/>
          <w:noProof/>
          <w:color w:val="000000"/>
          <w:lang w:val="en-GB"/>
        </w:rPr>
        <w:t xml:space="preserve"> addendum (the „</w:t>
      </w:r>
      <w:r w:rsidRPr="00F75D59">
        <w:rPr>
          <w:rFonts w:ascii="Georgia" w:eastAsia="Times New Roman" w:hAnsi="Georgia"/>
          <w:b/>
          <w:noProof/>
          <w:color w:val="000000"/>
          <w:lang w:val="en-GB"/>
        </w:rPr>
        <w:t>Addendum to the Accounts Mortgage Agreement</w:t>
      </w:r>
      <w:r w:rsidRPr="00F75D59">
        <w:rPr>
          <w:rFonts w:ascii="Georgia" w:eastAsia="Times New Roman" w:hAnsi="Georgia"/>
          <w:noProof/>
          <w:color w:val="000000"/>
          <w:lang w:val="en-GB"/>
        </w:rPr>
        <w:t xml:space="preserve">”) to the Accounts Mortgage Agreement concluded on 21 December 2012 between the Company, in its capacity as mortgagor and Powszechna Kasa Oszczędności Bank Polski S.A., in its capacity as mortgagee, as amended </w:t>
      </w:r>
      <w:r w:rsidR="00D008C8" w:rsidRPr="00F75D59">
        <w:rPr>
          <w:rFonts w:ascii="Georgia" w:eastAsia="Times New Roman" w:hAnsi="Georgia"/>
          <w:noProof/>
          <w:color w:val="000000"/>
          <w:lang w:val="en-GB"/>
        </w:rPr>
        <w:t xml:space="preserve">through the </w:t>
      </w:r>
      <w:r w:rsidR="00D008C8" w:rsidRPr="00F75D59">
        <w:rPr>
          <w:rFonts w:ascii="Georgia" w:hAnsi="Georgia"/>
          <w:color w:val="000000"/>
          <w:lang w:val="en-GB"/>
        </w:rPr>
        <w:t xml:space="preserve">amendment agreement no. 1 dated 17 October 2013, amendment agreement no. 2 dated 4 November 2013, amendment agreement no. 3 dated 26 February 2016 and addendum no. 4 dated 8 March 2018 </w:t>
      </w:r>
      <w:r w:rsidRPr="00F75D59">
        <w:rPr>
          <w:rFonts w:ascii="Georgia" w:hAnsi="Georgia"/>
          <w:noProof/>
          <w:color w:val="000000"/>
          <w:lang w:val="en-GB"/>
        </w:rPr>
        <w:t>(the “</w:t>
      </w:r>
      <w:r w:rsidRPr="00F75D59">
        <w:rPr>
          <w:rFonts w:ascii="Georgia" w:hAnsi="Georgia"/>
          <w:b/>
          <w:noProof/>
          <w:color w:val="000000"/>
          <w:lang w:val="en-GB"/>
        </w:rPr>
        <w:t xml:space="preserve">Accounts </w:t>
      </w:r>
      <w:r w:rsidRPr="00F75D59">
        <w:rPr>
          <w:rFonts w:ascii="Georgia" w:hAnsi="Georgia"/>
          <w:b/>
          <w:bCs/>
          <w:noProof/>
          <w:color w:val="000000"/>
          <w:lang w:val="en-GB"/>
        </w:rPr>
        <w:t>Mortgage Agreement</w:t>
      </w:r>
      <w:r w:rsidRPr="00F75D59">
        <w:rPr>
          <w:rFonts w:ascii="Georgia" w:hAnsi="Georgia"/>
          <w:noProof/>
          <w:color w:val="000000"/>
          <w:lang w:val="en-GB"/>
        </w:rPr>
        <w:t>”</w:t>
      </w:r>
      <w:r w:rsidR="00B70869" w:rsidRPr="00F75D59">
        <w:rPr>
          <w:rFonts w:ascii="Georgia" w:hAnsi="Georgia"/>
          <w:noProof/>
          <w:color w:val="000000"/>
          <w:lang w:val="en-GB"/>
        </w:rPr>
        <w:t xml:space="preserve">, and together with </w:t>
      </w:r>
      <w:r w:rsidR="00B70869" w:rsidRPr="00F75D59">
        <w:rPr>
          <w:rFonts w:ascii="Georgia" w:hAnsi="Georgia"/>
          <w:noProof/>
          <w:color w:val="000000"/>
        </w:rPr>
        <w:t xml:space="preserve">the </w:t>
      </w:r>
      <w:r w:rsidR="00B70869" w:rsidRPr="00F75D59">
        <w:rPr>
          <w:rFonts w:ascii="Georgia" w:eastAsia="Times New Roman" w:hAnsi="Georgia"/>
          <w:noProof/>
          <w:color w:val="000000"/>
          <w:lang w:val="en-GB"/>
        </w:rPr>
        <w:t>Addendum to the Accounts Mortgage Agreement,</w:t>
      </w:r>
      <w:r w:rsidR="00B70869" w:rsidRPr="00F75D59">
        <w:rPr>
          <w:rFonts w:ascii="Georgia" w:hAnsi="Georgia"/>
          <w:noProof/>
          <w:color w:val="000000"/>
        </w:rPr>
        <w:t xml:space="preserve"> “</w:t>
      </w:r>
      <w:r w:rsidR="00B70869" w:rsidRPr="00F75D59">
        <w:rPr>
          <w:rFonts w:ascii="Georgia" w:hAnsi="Georgia"/>
          <w:b/>
          <w:noProof/>
          <w:color w:val="000000"/>
        </w:rPr>
        <w:t xml:space="preserve">Updated Accounts </w:t>
      </w:r>
      <w:r w:rsidR="00B70869" w:rsidRPr="00F75D59">
        <w:rPr>
          <w:rFonts w:ascii="Georgia" w:hAnsi="Georgia"/>
          <w:b/>
          <w:bCs/>
          <w:noProof/>
          <w:color w:val="000000"/>
        </w:rPr>
        <w:t>Mortgage Agreement</w:t>
      </w:r>
      <w:r w:rsidR="00B70869" w:rsidRPr="00F75D59">
        <w:rPr>
          <w:rFonts w:ascii="Georgia" w:hAnsi="Georgia"/>
          <w:noProof/>
          <w:color w:val="000000"/>
        </w:rPr>
        <w:t>”</w:t>
      </w:r>
      <w:r w:rsidRPr="00F75D59">
        <w:rPr>
          <w:rFonts w:ascii="Georgia" w:hAnsi="Georgia"/>
          <w:noProof/>
          <w:color w:val="000000"/>
          <w:lang w:val="en-GB"/>
        </w:rPr>
        <w:t xml:space="preserve">), addendum which, among others, updates the list of bank accounts (as the case), all abovementioned updates </w:t>
      </w:r>
      <w:r w:rsidR="00D7549C" w:rsidRPr="00F75D59">
        <w:rPr>
          <w:rFonts w:ascii="Georgia" w:hAnsi="Georgia"/>
          <w:noProof/>
          <w:color w:val="000000"/>
          <w:lang w:val="en-GB"/>
        </w:rPr>
        <w:t xml:space="preserve">and amendments </w:t>
      </w:r>
      <w:r w:rsidRPr="00F75D59">
        <w:rPr>
          <w:rFonts w:ascii="Georgia" w:hAnsi="Georgia"/>
          <w:noProof/>
          <w:color w:val="000000"/>
          <w:lang w:val="en-GB"/>
        </w:rPr>
        <w:t xml:space="preserve">being </w:t>
      </w:r>
      <w:r w:rsidRPr="00F75D59">
        <w:rPr>
          <w:rFonts w:ascii="Georgia" w:eastAsia="Times New Roman" w:hAnsi="Georgia"/>
          <w:noProof/>
          <w:color w:val="000000"/>
          <w:lang w:val="en-GB"/>
        </w:rPr>
        <w:t xml:space="preserve">required </w:t>
      </w:r>
      <w:r w:rsidR="00D7549C" w:rsidRPr="00F75D59">
        <w:rPr>
          <w:rFonts w:ascii="Georgia" w:eastAsia="Times New Roman" w:hAnsi="Georgia"/>
          <w:noProof/>
          <w:color w:val="000000"/>
          <w:lang w:val="en-GB"/>
        </w:rPr>
        <w:t xml:space="preserve">under the terms and conditions </w:t>
      </w:r>
      <w:r w:rsidRPr="00F75D59">
        <w:rPr>
          <w:rFonts w:ascii="Georgia" w:eastAsia="Times New Roman" w:hAnsi="Georgia"/>
          <w:noProof/>
          <w:color w:val="000000"/>
          <w:lang w:val="en-GB"/>
        </w:rPr>
        <w:t xml:space="preserve">of </w:t>
      </w:r>
      <w:r w:rsidR="00D7549C" w:rsidRPr="00F75D59">
        <w:rPr>
          <w:rFonts w:ascii="Georgia" w:eastAsia="Times New Roman" w:hAnsi="Georgia"/>
          <w:noProof/>
          <w:color w:val="000000"/>
          <w:lang w:val="en-GB"/>
        </w:rPr>
        <w:t xml:space="preserve">each </w:t>
      </w:r>
      <w:r w:rsidRPr="00F75D59">
        <w:rPr>
          <w:rFonts w:ascii="Georgia" w:eastAsia="Times New Roman" w:hAnsi="Georgia"/>
          <w:noProof/>
          <w:color w:val="000000"/>
          <w:lang w:val="en-GB"/>
        </w:rPr>
        <w:t>Revol</w:t>
      </w:r>
      <w:r w:rsidR="00B70869" w:rsidRPr="00F75D59">
        <w:rPr>
          <w:rFonts w:ascii="Georgia" w:eastAsia="Times New Roman" w:hAnsi="Georgia"/>
          <w:noProof/>
          <w:color w:val="000000"/>
          <w:lang w:val="en-GB"/>
        </w:rPr>
        <w:t>ving Credit Facility Agreement</w:t>
      </w:r>
    </w:p>
    <w:p w:rsidR="00935577" w:rsidRPr="00F75D59" w:rsidRDefault="004A1642"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votes validly expressed, representing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00B54649" w:rsidRPr="00F75D59">
        <w:rPr>
          <w:rFonts w:ascii="Georgia" w:eastAsia="Times New Roman" w:hAnsi="Georgia"/>
          <w:bCs/>
          <w:iCs/>
          <w:lang w:val="en-GB"/>
        </w:rPr>
        <w:t>%</w:t>
      </w:r>
      <w:r w:rsidRPr="00F75D59">
        <w:rPr>
          <w:rFonts w:ascii="Georgia" w:eastAsia="Times New Roman" w:hAnsi="Georgia"/>
          <w:b/>
          <w:bCs/>
          <w:iCs/>
          <w:lang w:val="en-GB"/>
        </w:rPr>
        <w:t xml:space="preserve"> </w:t>
      </w:r>
      <w:r w:rsidRPr="00F75D59">
        <w:rPr>
          <w:rFonts w:ascii="Georgia" w:eastAsia="Times New Roman" w:hAnsi="Georgia"/>
          <w:bCs/>
          <w:lang w:val="en-GB"/>
        </w:rPr>
        <w:t xml:space="preserve">of Company’s share capital, of which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in favo</w:t>
      </w:r>
      <w:r w:rsidR="003576A6" w:rsidRPr="00F75D59">
        <w:rPr>
          <w:rFonts w:ascii="Georgia" w:eastAsia="Times New Roman" w:hAnsi="Georgia"/>
          <w:bCs/>
          <w:lang w:val="en-GB"/>
        </w:rPr>
        <w:t>u</w:t>
      </w:r>
      <w:r w:rsidRPr="00F75D59">
        <w:rPr>
          <w:rFonts w:ascii="Georgia" w:eastAsia="Times New Roman" w:hAnsi="Georgia"/>
          <w:bCs/>
          <w:lang w:val="en-GB"/>
        </w:rPr>
        <w:t xml:space="preserve">r,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against,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abstentions</w:t>
      </w:r>
      <w:r w:rsidRPr="00F75D59">
        <w:rPr>
          <w:rFonts w:ascii="Georgia" w:eastAsia="Times New Roman" w:hAnsi="Georgia"/>
          <w:b/>
          <w:bCs/>
          <w:lang w:val="en-GB"/>
        </w:rPr>
        <w:t xml:space="preserve">, </w:t>
      </w:r>
      <w:r w:rsidRPr="00F75D59">
        <w:rPr>
          <w:rFonts w:ascii="Georgia" w:eastAsia="Times New Roman" w:hAnsi="Georgia"/>
          <w:bCs/>
          <w:lang w:val="en-GB"/>
        </w:rPr>
        <w:t xml:space="preserve">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of  the Company’s share capital.</w:t>
      </w:r>
    </w:p>
    <w:p w:rsidR="004A1642" w:rsidRPr="00F75D59" w:rsidRDefault="00620D41" w:rsidP="004A1642">
      <w:pPr>
        <w:keepNext/>
        <w:spacing w:line="320" w:lineRule="exact"/>
        <w:jc w:val="both"/>
        <w:rPr>
          <w:rFonts w:ascii="Georgia" w:eastAsia="Times New Roman" w:hAnsi="Georgia"/>
          <w:b/>
          <w:iCs/>
          <w:lang w:val="en-GB"/>
        </w:rPr>
      </w:pPr>
      <w:r>
        <w:rPr>
          <w:rFonts w:ascii="Georgia" w:eastAsia="Times New Roman" w:hAnsi="Georgia"/>
          <w:b/>
          <w:iCs/>
          <w:lang w:val="en-GB"/>
        </w:rPr>
        <w:t>RESOLUTION NO. 6</w:t>
      </w:r>
      <w:r w:rsidR="004A1642" w:rsidRPr="00F75D59">
        <w:rPr>
          <w:rFonts w:ascii="Georgia" w:eastAsia="Times New Roman" w:hAnsi="Georgia"/>
          <w:b/>
          <w:iCs/>
          <w:lang w:val="en-GB"/>
        </w:rPr>
        <w:t>:</w:t>
      </w:r>
    </w:p>
    <w:p w:rsidR="004A1642" w:rsidRPr="00F75D59" w:rsidRDefault="004A1642" w:rsidP="004A1642">
      <w:pPr>
        <w:spacing w:line="320" w:lineRule="exact"/>
        <w:jc w:val="both"/>
        <w:rPr>
          <w:rFonts w:ascii="Georgia" w:eastAsia="Times New Roman" w:hAnsi="Georgia"/>
          <w:noProof/>
          <w:color w:val="000000"/>
          <w:lang w:val="en-GB"/>
        </w:rPr>
      </w:pPr>
      <w:r w:rsidRPr="00F75D59">
        <w:rPr>
          <w:rFonts w:ascii="Georgia" w:eastAsia="Times New Roman" w:hAnsi="Georgia"/>
          <w:b/>
          <w:bCs/>
          <w:iCs/>
          <w:lang w:val="en-GB"/>
        </w:rPr>
        <w:t xml:space="preserve">APPROVES, </w:t>
      </w:r>
      <w:r w:rsidR="00824E58" w:rsidRPr="00F75D59">
        <w:rPr>
          <w:rFonts w:ascii="Georgia" w:eastAsia="Times New Roman" w:hAnsi="Georgia"/>
          <w:noProof/>
          <w:color w:val="000000"/>
          <w:lang w:val="en-GB"/>
        </w:rPr>
        <w:t xml:space="preserve">ratifies and undertakes a second </w:t>
      </w:r>
      <w:r w:rsidRPr="00F75D59">
        <w:rPr>
          <w:rFonts w:ascii="Georgia" w:eastAsia="Times New Roman" w:hAnsi="Georgia"/>
          <w:noProof/>
          <w:color w:val="000000"/>
          <w:lang w:val="en-GB"/>
        </w:rPr>
        <w:t>addendum (the „</w:t>
      </w:r>
      <w:r w:rsidRPr="00F75D59">
        <w:rPr>
          <w:rFonts w:ascii="Georgia" w:eastAsia="Times New Roman" w:hAnsi="Georgia"/>
          <w:b/>
          <w:noProof/>
          <w:color w:val="000000"/>
          <w:lang w:val="en-GB"/>
        </w:rPr>
        <w:t>Addendum to the Share Mortgage Agreement</w:t>
      </w:r>
      <w:r w:rsidRPr="00F75D59">
        <w:rPr>
          <w:rFonts w:ascii="Georgia" w:eastAsia="Times New Roman" w:hAnsi="Georgia"/>
          <w:noProof/>
          <w:color w:val="000000"/>
          <w:lang w:val="en-GB"/>
        </w:rPr>
        <w:t xml:space="preserve">”) to the </w:t>
      </w:r>
      <w:r w:rsidR="00824E58" w:rsidRPr="00F75D59">
        <w:rPr>
          <w:rFonts w:ascii="Georgia" w:eastAsia="Times New Roman" w:hAnsi="Georgia"/>
          <w:noProof/>
          <w:color w:val="000000"/>
          <w:lang w:val="en-GB"/>
        </w:rPr>
        <w:t xml:space="preserve">Share </w:t>
      </w:r>
      <w:r w:rsidRPr="00F75D59">
        <w:rPr>
          <w:rFonts w:ascii="Georgia" w:eastAsia="Times New Roman" w:hAnsi="Georgia"/>
          <w:noProof/>
          <w:color w:val="000000"/>
          <w:lang w:val="en-GB"/>
        </w:rPr>
        <w:t>Mortgage Agreement concluded on 26 February 2016 between the Company, in its capacity as mortgagor and Powszechna Kasa Oszczędności Bank Polski S.A., in its capacity as mortgagee, as amended and confirmed by</w:t>
      </w:r>
      <w:r w:rsidR="00824E58" w:rsidRPr="00F75D59">
        <w:rPr>
          <w:rFonts w:ascii="Georgia" w:hAnsi="Georgia"/>
          <w:color w:val="000000"/>
          <w:lang w:val="en-GB"/>
        </w:rPr>
        <w:t xml:space="preserve"> Addendum No. 1 dated 8 March 2018</w:t>
      </w:r>
      <w:r w:rsidR="00824E58" w:rsidRPr="00F75D59">
        <w:rPr>
          <w:rFonts w:ascii="Georgia" w:hAnsi="Georgia"/>
          <w:noProof/>
          <w:color w:val="000000"/>
          <w:lang w:val="en-GB"/>
        </w:rPr>
        <w:t xml:space="preserve"> </w:t>
      </w:r>
      <w:r w:rsidRPr="00F75D59">
        <w:rPr>
          <w:rFonts w:ascii="Georgia" w:hAnsi="Georgia"/>
          <w:noProof/>
          <w:color w:val="000000"/>
          <w:lang w:val="en-GB"/>
        </w:rPr>
        <w:t>(the “</w:t>
      </w:r>
      <w:r w:rsidRPr="00F75D59">
        <w:rPr>
          <w:rFonts w:ascii="Georgia" w:hAnsi="Georgia"/>
          <w:b/>
          <w:noProof/>
          <w:color w:val="000000"/>
          <w:lang w:val="en-GB"/>
        </w:rPr>
        <w:t xml:space="preserve">Share </w:t>
      </w:r>
      <w:r w:rsidRPr="00F75D59">
        <w:rPr>
          <w:rFonts w:ascii="Georgia" w:hAnsi="Georgia"/>
          <w:b/>
          <w:bCs/>
          <w:noProof/>
          <w:color w:val="000000"/>
          <w:lang w:val="en-GB"/>
        </w:rPr>
        <w:t>Mortgage Agreement</w:t>
      </w:r>
      <w:r w:rsidR="00824E58" w:rsidRPr="00F75D59">
        <w:rPr>
          <w:rFonts w:ascii="Georgia" w:hAnsi="Georgia"/>
          <w:noProof/>
          <w:color w:val="000000"/>
          <w:lang w:val="en-GB"/>
        </w:rPr>
        <w:t>”</w:t>
      </w:r>
      <w:r w:rsidRPr="00F75D59">
        <w:rPr>
          <w:rFonts w:ascii="Georgia" w:hAnsi="Georgia"/>
          <w:noProof/>
          <w:color w:val="000000"/>
          <w:lang w:val="en-GB"/>
        </w:rPr>
        <w:t>,</w:t>
      </w:r>
      <w:r w:rsidR="00824E58" w:rsidRPr="00F75D59">
        <w:rPr>
          <w:rFonts w:ascii="Georgia" w:hAnsi="Georgia"/>
          <w:noProof/>
          <w:color w:val="000000"/>
          <w:lang w:val="en-GB"/>
        </w:rPr>
        <w:t xml:space="preserve"> and together with</w:t>
      </w:r>
      <w:r w:rsidR="00824E58" w:rsidRPr="00F75D59">
        <w:rPr>
          <w:rFonts w:ascii="Georgia" w:eastAsia="Times New Roman" w:hAnsi="Georgia"/>
          <w:b/>
          <w:noProof/>
          <w:color w:val="000000"/>
          <w:lang w:val="en-GB"/>
        </w:rPr>
        <w:t xml:space="preserve"> </w:t>
      </w:r>
      <w:r w:rsidR="00824E58" w:rsidRPr="00F75D59">
        <w:rPr>
          <w:rFonts w:ascii="Georgia" w:eastAsia="Times New Roman" w:hAnsi="Georgia"/>
          <w:noProof/>
          <w:color w:val="000000"/>
          <w:lang w:val="en-GB"/>
        </w:rPr>
        <w:t>Addendum to the Share Mortgage Agreement</w:t>
      </w:r>
      <w:r w:rsidR="00824E58" w:rsidRPr="00F75D59">
        <w:rPr>
          <w:rFonts w:ascii="Georgia" w:hAnsi="Georgia"/>
          <w:noProof/>
          <w:color w:val="000000"/>
          <w:lang w:val="en-GB"/>
        </w:rPr>
        <w:t>, the “</w:t>
      </w:r>
      <w:r w:rsidR="00824E58" w:rsidRPr="00F75D59">
        <w:rPr>
          <w:rFonts w:ascii="Georgia" w:hAnsi="Georgia"/>
          <w:b/>
          <w:noProof/>
          <w:color w:val="000000"/>
        </w:rPr>
        <w:t xml:space="preserve">Updated Share </w:t>
      </w:r>
      <w:r w:rsidR="00824E58" w:rsidRPr="00F75D59">
        <w:rPr>
          <w:rFonts w:ascii="Georgia" w:hAnsi="Georgia"/>
          <w:b/>
          <w:bCs/>
          <w:noProof/>
          <w:color w:val="000000"/>
        </w:rPr>
        <w:t>Mortgage Agreement</w:t>
      </w:r>
      <w:r w:rsidR="00824E58" w:rsidRPr="00F75D59">
        <w:rPr>
          <w:rFonts w:ascii="Georgia" w:hAnsi="Georgia"/>
          <w:noProof/>
          <w:color w:val="000000"/>
          <w:lang w:val="en-GB"/>
        </w:rPr>
        <w:t>”)</w:t>
      </w:r>
      <w:r w:rsidR="00D7549C" w:rsidRPr="00F75D59">
        <w:rPr>
          <w:rFonts w:ascii="Georgia" w:hAnsi="Georgia"/>
          <w:noProof/>
          <w:color w:val="000000"/>
          <w:lang w:val="en-GB"/>
        </w:rPr>
        <w:t>,</w:t>
      </w:r>
      <w:r w:rsidR="00824E58" w:rsidRPr="00F75D59">
        <w:rPr>
          <w:rFonts w:ascii="Georgia" w:hAnsi="Georgia"/>
          <w:noProof/>
          <w:color w:val="000000"/>
          <w:lang w:val="en-GB"/>
        </w:rPr>
        <w:t xml:space="preserve"> </w:t>
      </w:r>
      <w:r w:rsidRPr="00F75D59">
        <w:rPr>
          <w:rFonts w:ascii="Georgia" w:hAnsi="Georgia"/>
          <w:noProof/>
          <w:color w:val="000000"/>
          <w:lang w:val="en-GB"/>
        </w:rPr>
        <w:t xml:space="preserve">updates </w:t>
      </w:r>
      <w:r w:rsidR="00D7549C" w:rsidRPr="00F75D59">
        <w:rPr>
          <w:rFonts w:ascii="Georgia" w:hAnsi="Georgia"/>
          <w:noProof/>
          <w:color w:val="000000"/>
          <w:lang w:val="en-GB"/>
        </w:rPr>
        <w:t xml:space="preserve">and amendments </w:t>
      </w:r>
      <w:r w:rsidRPr="00F75D59">
        <w:rPr>
          <w:rFonts w:ascii="Georgia" w:eastAsia="Times New Roman" w:hAnsi="Georgia"/>
          <w:noProof/>
          <w:color w:val="000000"/>
          <w:lang w:val="en-GB"/>
        </w:rPr>
        <w:t xml:space="preserve">required </w:t>
      </w:r>
      <w:r w:rsidR="00D7549C" w:rsidRPr="00F75D59">
        <w:rPr>
          <w:rFonts w:ascii="Georgia" w:eastAsia="Times New Roman" w:hAnsi="Georgia"/>
          <w:noProof/>
          <w:color w:val="000000"/>
          <w:lang w:val="en-GB"/>
        </w:rPr>
        <w:t xml:space="preserve">under the terms and conditions </w:t>
      </w:r>
      <w:r w:rsidRPr="00F75D59">
        <w:rPr>
          <w:rFonts w:ascii="Georgia" w:eastAsia="Times New Roman" w:hAnsi="Georgia"/>
          <w:noProof/>
          <w:color w:val="000000"/>
          <w:lang w:val="en-GB"/>
        </w:rPr>
        <w:t xml:space="preserve">of </w:t>
      </w:r>
      <w:r w:rsidR="00D7549C" w:rsidRPr="00F75D59">
        <w:rPr>
          <w:rFonts w:ascii="Georgia" w:eastAsia="Times New Roman" w:hAnsi="Georgia"/>
          <w:noProof/>
          <w:color w:val="000000"/>
          <w:lang w:val="en-GB"/>
        </w:rPr>
        <w:t>each</w:t>
      </w:r>
      <w:r w:rsidRPr="00F75D59">
        <w:rPr>
          <w:rFonts w:ascii="Georgia" w:eastAsia="Times New Roman" w:hAnsi="Georgia"/>
          <w:noProof/>
          <w:color w:val="000000"/>
          <w:lang w:val="en-GB"/>
        </w:rPr>
        <w:t xml:space="preserve"> Revolving Credit Facility Agreement;</w:t>
      </w:r>
    </w:p>
    <w:p w:rsidR="00824E58" w:rsidRPr="00F75D59" w:rsidRDefault="00824E58" w:rsidP="004A1642">
      <w:pPr>
        <w:spacing w:line="320" w:lineRule="exact"/>
        <w:jc w:val="both"/>
        <w:rPr>
          <w:rFonts w:ascii="Georgia" w:hAnsi="Georgia"/>
          <w:noProof/>
          <w:color w:val="000000"/>
          <w:lang w:val="en-GB"/>
        </w:rPr>
      </w:pPr>
      <w:r w:rsidRPr="00F75D59">
        <w:rPr>
          <w:rFonts w:ascii="Georgia" w:hAnsi="Georgia"/>
          <w:noProof/>
          <w:color w:val="000000"/>
          <w:lang w:val="en-GB"/>
        </w:rPr>
        <w:t xml:space="preserve">(each Revolving Credit Facility Agreement, the Amended Intercreditor Agreement , the Intercreditor Accession Letters, the Updated Accounts Mortgage Agreement, the Addendum to the Accounts Mortgage Agreement, the Updated Share Mortgage Agreement and the Addendum to the Share Mortgage Agreement, together with any other documents related to them, or necessary, or useful in ensuring their </w:t>
      </w:r>
      <w:r w:rsidRPr="00F75D59">
        <w:rPr>
          <w:rFonts w:ascii="Georgia" w:hAnsi="Georgia"/>
          <w:noProof/>
          <w:color w:val="000000"/>
          <w:lang w:val="en-GB"/>
        </w:rPr>
        <w:lastRenderedPageBreak/>
        <w:t>legality, opposability, effectiveness or applicability, shall be collectively referred to as the “</w:t>
      </w:r>
      <w:r w:rsidRPr="00F75D59">
        <w:rPr>
          <w:rFonts w:ascii="Georgia" w:hAnsi="Georgia"/>
          <w:b/>
          <w:noProof/>
          <w:color w:val="000000"/>
          <w:lang w:val="en-GB"/>
        </w:rPr>
        <w:t>Transaction Documents</w:t>
      </w:r>
      <w:r w:rsidRPr="00F75D59">
        <w:rPr>
          <w:rFonts w:ascii="Georgia" w:hAnsi="Georgia"/>
          <w:noProof/>
          <w:color w:val="000000"/>
          <w:lang w:val="en-GB"/>
        </w:rPr>
        <w:t>” and the operations covered by the Transaction Documents shall be referred to as the “</w:t>
      </w:r>
      <w:r w:rsidRPr="00F75D59">
        <w:rPr>
          <w:rFonts w:ascii="Georgia" w:hAnsi="Georgia"/>
          <w:b/>
          <w:noProof/>
          <w:color w:val="000000"/>
          <w:lang w:val="en-GB"/>
        </w:rPr>
        <w:t>Transaction</w:t>
      </w:r>
      <w:r w:rsidRPr="00F75D59">
        <w:rPr>
          <w:rFonts w:ascii="Georgia" w:hAnsi="Georgia"/>
          <w:noProof/>
          <w:color w:val="000000"/>
          <w:lang w:val="en-GB"/>
        </w:rPr>
        <w:t>”)</w:t>
      </w:r>
    </w:p>
    <w:p w:rsidR="004A1642" w:rsidRPr="00F75D59" w:rsidRDefault="004A1642"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votes validly expressed, representing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00B54649" w:rsidRPr="00F75D59">
        <w:rPr>
          <w:rFonts w:ascii="Georgia" w:eastAsia="Times New Roman" w:hAnsi="Georgia"/>
          <w:bCs/>
          <w:iCs/>
          <w:lang w:val="en-GB"/>
        </w:rPr>
        <w:t>%</w:t>
      </w:r>
      <w:r w:rsidRPr="00F75D59">
        <w:rPr>
          <w:rFonts w:ascii="Georgia" w:eastAsia="Times New Roman" w:hAnsi="Georgia"/>
          <w:b/>
          <w:bCs/>
          <w:iCs/>
          <w:lang w:val="en-GB"/>
        </w:rPr>
        <w:t xml:space="preserve"> </w:t>
      </w:r>
      <w:r w:rsidRPr="00F75D59">
        <w:rPr>
          <w:rFonts w:ascii="Georgia" w:eastAsia="Times New Roman" w:hAnsi="Georgia"/>
          <w:bCs/>
          <w:lang w:val="en-GB"/>
        </w:rPr>
        <w:t xml:space="preserve">of Company’s share capital, of which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in favo</w:t>
      </w:r>
      <w:r w:rsidR="003576A6" w:rsidRPr="00F75D59">
        <w:rPr>
          <w:rFonts w:ascii="Georgia" w:eastAsia="Times New Roman" w:hAnsi="Georgia"/>
          <w:bCs/>
          <w:lang w:val="en-GB"/>
        </w:rPr>
        <w:t>u</w:t>
      </w:r>
      <w:r w:rsidRPr="00F75D59">
        <w:rPr>
          <w:rFonts w:ascii="Georgia" w:eastAsia="Times New Roman" w:hAnsi="Georgia"/>
          <w:bCs/>
          <w:lang w:val="en-GB"/>
        </w:rPr>
        <w:t xml:space="preserve">r,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w:t>
      </w:r>
      <w:r w:rsidR="00935577" w:rsidRPr="00F75D59">
        <w:rPr>
          <w:rFonts w:ascii="Georgia" w:eastAsia="Times New Roman" w:hAnsi="Georgia"/>
          <w:bCs/>
          <w:lang w:val="en-GB"/>
        </w:rPr>
        <w:t>of</w:t>
      </w:r>
      <w:r w:rsidRPr="00F75D59">
        <w:rPr>
          <w:rFonts w:ascii="Georgia" w:eastAsia="Times New Roman" w:hAnsi="Georgia"/>
          <w:bCs/>
          <w:lang w:val="en-GB"/>
        </w:rPr>
        <w:t xml:space="preserve"> the Company’s share capital,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against,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abstentions</w:t>
      </w:r>
      <w:r w:rsidRPr="00F75D59">
        <w:rPr>
          <w:rFonts w:ascii="Georgia" w:eastAsia="Times New Roman" w:hAnsi="Georgia"/>
          <w:b/>
          <w:bCs/>
          <w:lang w:val="en-GB"/>
        </w:rPr>
        <w:t xml:space="preserve">, </w:t>
      </w:r>
      <w:r w:rsidRPr="00F75D59">
        <w:rPr>
          <w:rFonts w:ascii="Georgia" w:eastAsia="Times New Roman" w:hAnsi="Georgia"/>
          <w:bCs/>
          <w:lang w:val="en-GB"/>
        </w:rPr>
        <w:t xml:space="preserve">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of  the Company’s share capital.</w:t>
      </w:r>
    </w:p>
    <w:p w:rsidR="004A1642" w:rsidRPr="00F75D59" w:rsidRDefault="00620D41" w:rsidP="004A1642">
      <w:pPr>
        <w:spacing w:line="320" w:lineRule="exact"/>
        <w:jc w:val="both"/>
        <w:rPr>
          <w:rFonts w:ascii="Georgia" w:eastAsia="Times New Roman" w:hAnsi="Georgia"/>
          <w:bCs/>
          <w:lang w:val="en-GB"/>
        </w:rPr>
      </w:pPr>
      <w:r>
        <w:rPr>
          <w:rFonts w:ascii="Georgia" w:eastAsia="Times New Roman" w:hAnsi="Georgia"/>
          <w:b/>
          <w:iCs/>
          <w:lang w:val="en-GB"/>
        </w:rPr>
        <w:t>RESOLUTION NO. 7</w:t>
      </w:r>
      <w:r w:rsidR="00225ECC">
        <w:rPr>
          <w:rFonts w:ascii="Georgia" w:eastAsia="Times New Roman" w:hAnsi="Georgia"/>
          <w:b/>
          <w:iCs/>
          <w:lang w:val="en-GB"/>
        </w:rPr>
        <w:t>:</w:t>
      </w:r>
    </w:p>
    <w:p w:rsidR="004A1642" w:rsidRPr="00F75D59" w:rsidRDefault="004A1642" w:rsidP="004A1642">
      <w:pPr>
        <w:spacing w:line="320" w:lineRule="exact"/>
        <w:jc w:val="both"/>
        <w:rPr>
          <w:rFonts w:ascii="Georgia" w:eastAsia="Times New Roman" w:hAnsi="Georgia"/>
          <w:noProof/>
          <w:color w:val="000000"/>
          <w:lang w:val="en-GB"/>
        </w:rPr>
      </w:pPr>
      <w:r w:rsidRPr="00F75D59">
        <w:rPr>
          <w:rFonts w:ascii="Georgia" w:eastAsia="Times New Roman" w:hAnsi="Georgia"/>
          <w:b/>
          <w:noProof/>
          <w:color w:val="000000"/>
          <w:lang w:val="en-GB"/>
        </w:rPr>
        <w:t>APPROVES</w:t>
      </w:r>
      <w:r w:rsidRPr="00F75D59">
        <w:rPr>
          <w:rFonts w:ascii="Georgia" w:eastAsia="Times New Roman" w:hAnsi="Georgia"/>
          <w:noProof/>
          <w:color w:val="000000"/>
          <w:lang w:val="en-GB"/>
        </w:rPr>
        <w:t xml:space="preserve"> the empowerment of the Board of Directors to (i) negotiate, approve and conclude any and all documents in connection with, related to, provided by or reffering to the</w:t>
      </w:r>
      <w:r w:rsidR="005524A0" w:rsidRPr="00F75D59">
        <w:rPr>
          <w:rFonts w:ascii="Georgia" w:eastAsia="Times New Roman" w:hAnsi="Georgia"/>
          <w:noProof/>
          <w:color w:val="000000"/>
          <w:lang w:val="en-GB"/>
        </w:rPr>
        <w:t xml:space="preserve"> </w:t>
      </w:r>
      <w:r w:rsidRPr="00F75D59">
        <w:rPr>
          <w:rFonts w:ascii="Georgia" w:eastAsia="Times New Roman" w:hAnsi="Georgia"/>
          <w:noProof/>
          <w:color w:val="000000"/>
          <w:lang w:val="en-GB"/>
        </w:rPr>
        <w:t xml:space="preserve">Transaction Documents and the Transaction, as well as any other changes or addenda to the related documents, and </w:t>
      </w:r>
      <w:r w:rsidRPr="00F75D59">
        <w:rPr>
          <w:rFonts w:ascii="Georgia" w:eastAsia="Times New Roman" w:hAnsi="Georgia"/>
          <w:bCs/>
          <w:noProof/>
          <w:color w:val="000000"/>
          <w:lang w:val="en-GB"/>
        </w:rPr>
        <w:t>(ii)</w:t>
      </w:r>
      <w:r w:rsidRPr="00F75D59">
        <w:rPr>
          <w:rFonts w:ascii="Georgia" w:eastAsia="Times New Roman" w:hAnsi="Georgia"/>
          <w:noProof/>
          <w:color w:val="000000"/>
          <w:lang w:val="en-GB"/>
        </w:rPr>
        <w:t xml:space="preserve"> empower specific person(s) to negotiate and to sign in its name and on behalf of the Company any of these documents;</w:t>
      </w:r>
    </w:p>
    <w:p w:rsidR="004A1642" w:rsidRPr="00F75D59" w:rsidRDefault="004A1642"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votes validly expressed, representing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00B54649" w:rsidRPr="00F75D59">
        <w:rPr>
          <w:rFonts w:ascii="Georgia" w:eastAsia="Times New Roman" w:hAnsi="Georgia"/>
          <w:bCs/>
          <w:iCs/>
          <w:lang w:val="en-GB"/>
        </w:rPr>
        <w:t>%</w:t>
      </w:r>
      <w:r w:rsidRPr="00F75D59">
        <w:rPr>
          <w:rFonts w:ascii="Georgia" w:eastAsia="Times New Roman" w:hAnsi="Georgia"/>
          <w:b/>
          <w:bCs/>
          <w:iCs/>
          <w:lang w:val="en-GB"/>
        </w:rPr>
        <w:t xml:space="preserve"> </w:t>
      </w:r>
      <w:r w:rsidRPr="00F75D59">
        <w:rPr>
          <w:rFonts w:ascii="Georgia" w:eastAsia="Times New Roman" w:hAnsi="Georgia"/>
          <w:bCs/>
          <w:lang w:val="en-GB"/>
        </w:rPr>
        <w:t xml:space="preserve">of Company’s share capital, of which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in favo</w:t>
      </w:r>
      <w:r w:rsidR="003576A6" w:rsidRPr="00F75D59">
        <w:rPr>
          <w:rFonts w:ascii="Georgia" w:eastAsia="Times New Roman" w:hAnsi="Georgia"/>
          <w:bCs/>
          <w:lang w:val="en-GB"/>
        </w:rPr>
        <w:t>u</w:t>
      </w:r>
      <w:r w:rsidRPr="00F75D59">
        <w:rPr>
          <w:rFonts w:ascii="Georgia" w:eastAsia="Times New Roman" w:hAnsi="Georgia"/>
          <w:bCs/>
          <w:lang w:val="en-GB"/>
        </w:rPr>
        <w:t xml:space="preserve">r,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against,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abstentions</w:t>
      </w:r>
      <w:r w:rsidRPr="00F75D59">
        <w:rPr>
          <w:rFonts w:ascii="Georgia" w:eastAsia="Times New Roman" w:hAnsi="Georgia"/>
          <w:b/>
          <w:bCs/>
          <w:lang w:val="en-GB"/>
        </w:rPr>
        <w:t xml:space="preserve">, </w:t>
      </w:r>
      <w:r w:rsidRPr="00F75D59">
        <w:rPr>
          <w:rFonts w:ascii="Georgia" w:eastAsia="Times New Roman" w:hAnsi="Georgia"/>
          <w:bCs/>
          <w:lang w:val="en-GB"/>
        </w:rPr>
        <w:t xml:space="preserve">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of  the Company’s share capital.</w:t>
      </w:r>
    </w:p>
    <w:p w:rsidR="004A1642" w:rsidRPr="00F75D59" w:rsidRDefault="00620D41" w:rsidP="004A1642">
      <w:pPr>
        <w:spacing w:line="320" w:lineRule="exact"/>
        <w:jc w:val="both"/>
        <w:rPr>
          <w:rFonts w:ascii="Georgia" w:eastAsia="Times New Roman" w:hAnsi="Georgia"/>
          <w:bCs/>
          <w:lang w:val="en-GB"/>
        </w:rPr>
      </w:pPr>
      <w:r>
        <w:rPr>
          <w:rFonts w:ascii="Georgia" w:eastAsia="Times New Roman" w:hAnsi="Georgia"/>
          <w:b/>
          <w:iCs/>
          <w:lang w:val="en-GB"/>
        </w:rPr>
        <w:t>RESOLUTION NO. 8</w:t>
      </w:r>
      <w:r w:rsidR="00225ECC">
        <w:rPr>
          <w:rFonts w:ascii="Georgia" w:eastAsia="Times New Roman" w:hAnsi="Georgia"/>
          <w:b/>
          <w:iCs/>
          <w:lang w:val="en-GB"/>
        </w:rPr>
        <w:t>:</w:t>
      </w:r>
    </w:p>
    <w:p w:rsidR="004A1642" w:rsidRPr="00F75D59" w:rsidRDefault="004A1642" w:rsidP="004A1642">
      <w:pPr>
        <w:spacing w:line="320" w:lineRule="exact"/>
        <w:jc w:val="both"/>
        <w:rPr>
          <w:rFonts w:ascii="Georgia" w:eastAsia="Times New Roman" w:hAnsi="Georgia"/>
          <w:noProof/>
          <w:color w:val="000000"/>
          <w:lang w:val="en-GB"/>
        </w:rPr>
      </w:pPr>
      <w:r w:rsidRPr="00F75D59">
        <w:rPr>
          <w:rFonts w:ascii="Georgia" w:eastAsia="Times New Roman" w:hAnsi="Georgia"/>
          <w:b/>
          <w:bCs/>
          <w:iCs/>
          <w:lang w:val="en-GB"/>
        </w:rPr>
        <w:t xml:space="preserve">APPROVES </w:t>
      </w:r>
      <w:r w:rsidRPr="00F75D59">
        <w:rPr>
          <w:rFonts w:ascii="Georgia" w:eastAsia="Times New Roman" w:hAnsi="Georgia"/>
          <w:bCs/>
          <w:iCs/>
          <w:lang w:val="en-GB"/>
        </w:rPr>
        <w:t>and</w:t>
      </w:r>
      <w:r w:rsidRPr="00F75D59">
        <w:rPr>
          <w:rFonts w:ascii="Georgia" w:eastAsia="Times New Roman" w:hAnsi="Georgia"/>
          <w:b/>
          <w:bCs/>
          <w:iCs/>
          <w:lang w:val="en-GB"/>
        </w:rPr>
        <w:t xml:space="preserve"> </w:t>
      </w:r>
      <w:r w:rsidRPr="00F75D59">
        <w:rPr>
          <w:rFonts w:ascii="Georgia" w:eastAsia="Times New Roman" w:hAnsi="Georgia"/>
          <w:noProof/>
          <w:color w:val="000000"/>
          <w:lang w:val="en-GB"/>
        </w:rPr>
        <w:t>ratifies all the facts, documents, steps, negotiations and measures undertaken, implemented and performed by the Board of Directors or any of its attorneys in fact</w:t>
      </w:r>
      <w:r w:rsidR="005524A0" w:rsidRPr="00F75D59">
        <w:rPr>
          <w:rFonts w:ascii="Georgia" w:eastAsia="Times New Roman" w:hAnsi="Georgia"/>
          <w:noProof/>
          <w:color w:val="000000"/>
          <w:lang w:val="en-GB"/>
        </w:rPr>
        <w:t xml:space="preserve">, including, but not limited to Mr. Witold Piotr Urbanowski, Mr. Hubert Kamola and Mr. Rafal Miroslaw Czubinski </w:t>
      </w:r>
      <w:r w:rsidRPr="00F75D59">
        <w:rPr>
          <w:rFonts w:ascii="Georgia" w:eastAsia="Times New Roman" w:hAnsi="Georgia"/>
          <w:noProof/>
          <w:color w:val="000000"/>
          <w:lang w:val="en-GB"/>
        </w:rPr>
        <w:t>until the date hereof, regarding all the documents and the operations mentioned in this convening notice, including, for the avoidance of doubt, in connection with the Transaction and Transaction Documents.</w:t>
      </w:r>
    </w:p>
    <w:p w:rsidR="004A1642" w:rsidRPr="00F75D59" w:rsidRDefault="004A1642" w:rsidP="004A1642">
      <w:pPr>
        <w:spacing w:line="320" w:lineRule="exact"/>
        <w:jc w:val="both"/>
        <w:rPr>
          <w:rFonts w:ascii="Georgia" w:eastAsia="Times New Roman" w:hAnsi="Georgia"/>
          <w:bCs/>
          <w:lang w:val="en-GB"/>
        </w:rPr>
      </w:pPr>
      <w:r w:rsidRPr="00F75D59">
        <w:rPr>
          <w:rFonts w:ascii="Georgia" w:eastAsia="Times New Roman" w:hAnsi="Georgia"/>
          <w:bCs/>
          <w:lang w:val="en-GB"/>
        </w:rPr>
        <w:t xml:space="preserve">with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votes validly expressed, representing a number of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 xml:space="preserve">shares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00B54649" w:rsidRPr="00F75D59">
        <w:rPr>
          <w:rFonts w:ascii="Georgia" w:eastAsia="Times New Roman" w:hAnsi="Georgia"/>
          <w:bCs/>
          <w:iCs/>
          <w:lang w:val="en-GB"/>
        </w:rPr>
        <w:t>%</w:t>
      </w:r>
      <w:r w:rsidRPr="00F75D59">
        <w:rPr>
          <w:rFonts w:ascii="Georgia" w:eastAsia="Times New Roman" w:hAnsi="Georgia"/>
          <w:b/>
          <w:bCs/>
          <w:iCs/>
          <w:lang w:val="en-GB"/>
        </w:rPr>
        <w:t xml:space="preserve"> </w:t>
      </w:r>
      <w:r w:rsidRPr="00F75D59">
        <w:rPr>
          <w:rFonts w:ascii="Georgia" w:eastAsia="Times New Roman" w:hAnsi="Georgia"/>
          <w:bCs/>
          <w:lang w:val="en-GB"/>
        </w:rPr>
        <w:t xml:space="preserve">of Company’s share capital, of which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in favo</w:t>
      </w:r>
      <w:r w:rsidR="003576A6" w:rsidRPr="00F75D59">
        <w:rPr>
          <w:rFonts w:ascii="Georgia" w:eastAsia="Times New Roman" w:hAnsi="Georgia"/>
          <w:bCs/>
          <w:lang w:val="en-GB"/>
        </w:rPr>
        <w:t>u</w:t>
      </w:r>
      <w:r w:rsidRPr="00F75D59">
        <w:rPr>
          <w:rFonts w:ascii="Georgia" w:eastAsia="Times New Roman" w:hAnsi="Georgia"/>
          <w:bCs/>
          <w:lang w:val="en-GB"/>
        </w:rPr>
        <w:t xml:space="preserve">r,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w:t>
      </w:r>
      <w:r w:rsidR="00935577" w:rsidRPr="00F75D59">
        <w:rPr>
          <w:rFonts w:ascii="Georgia" w:eastAsia="Times New Roman" w:hAnsi="Georgia"/>
          <w:bCs/>
          <w:lang w:val="en-GB"/>
        </w:rPr>
        <w:t>of</w:t>
      </w:r>
      <w:r w:rsidRPr="00F75D59">
        <w:rPr>
          <w:rFonts w:ascii="Georgia" w:eastAsia="Times New Roman" w:hAnsi="Georgia"/>
          <w:bCs/>
          <w:lang w:val="en-GB"/>
        </w:rPr>
        <w:t xml:space="preserve"> the Company’s share capital,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votes against, 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xml:space="preserve">% of  the Company’s share capital and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 xml:space="preserve">] </w:t>
      </w:r>
      <w:r w:rsidRPr="00F75D59">
        <w:rPr>
          <w:rFonts w:ascii="Georgia" w:eastAsia="Times New Roman" w:hAnsi="Georgia"/>
          <w:bCs/>
          <w:lang w:val="en-GB"/>
        </w:rPr>
        <w:t>abstentions</w:t>
      </w:r>
      <w:r w:rsidRPr="00F75D59">
        <w:rPr>
          <w:rFonts w:ascii="Georgia" w:eastAsia="Times New Roman" w:hAnsi="Georgia"/>
          <w:b/>
          <w:bCs/>
          <w:lang w:val="en-GB"/>
        </w:rPr>
        <w:t xml:space="preserve">, </w:t>
      </w:r>
      <w:r w:rsidRPr="00F75D59">
        <w:rPr>
          <w:rFonts w:ascii="Georgia" w:eastAsia="Times New Roman" w:hAnsi="Georgia"/>
          <w:bCs/>
          <w:lang w:val="en-GB"/>
        </w:rPr>
        <w:t xml:space="preserve">representing </w:t>
      </w:r>
      <w:r w:rsidRPr="00F75D59">
        <w:rPr>
          <w:rFonts w:ascii="Georgia" w:eastAsia="Times New Roman" w:hAnsi="Georgia"/>
          <w:b/>
          <w:bCs/>
          <w:iCs/>
          <w:lang w:val="en-GB"/>
        </w:rPr>
        <w:t>[</w:t>
      </w:r>
      <w:r w:rsidRPr="00F75D59">
        <w:rPr>
          <w:rFonts w:ascii="Georgia" w:eastAsia="Times New Roman" w:hAnsi="Georgia"/>
          <w:b/>
          <w:bCs/>
          <w:iCs/>
          <w:lang w:val="en-GB"/>
        </w:rPr>
        <w:sym w:font="Symbol" w:char="F0B7"/>
      </w:r>
      <w:r w:rsidRPr="00F75D59">
        <w:rPr>
          <w:rFonts w:ascii="Georgia" w:eastAsia="Times New Roman" w:hAnsi="Georgia"/>
          <w:b/>
          <w:bCs/>
          <w:iCs/>
          <w:lang w:val="en-GB"/>
        </w:rPr>
        <w:t>]</w:t>
      </w:r>
      <w:r w:rsidRPr="00F75D59">
        <w:rPr>
          <w:rFonts w:ascii="Georgia" w:eastAsia="Times New Roman" w:hAnsi="Georgia"/>
          <w:bCs/>
          <w:lang w:val="en-GB"/>
        </w:rPr>
        <w:t>% of  the Company’s share capital.</w:t>
      </w:r>
    </w:p>
    <w:p w:rsidR="00F57332" w:rsidRPr="00F75D59" w:rsidRDefault="003F087F"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t xml:space="preserve">This Decision was drawn up in Romanian and signed </w:t>
      </w:r>
      <w:r w:rsidR="00B93F8A" w:rsidRPr="00F75D59">
        <w:rPr>
          <w:rFonts w:ascii="Georgia" w:eastAsia="Times New Roman" w:hAnsi="Georgia"/>
          <w:bCs/>
          <w:iCs/>
          <w:lang w:val="en-GB"/>
        </w:rPr>
        <w:t xml:space="preserve">in </w:t>
      </w:r>
      <w:r w:rsidR="00802345" w:rsidRPr="00F75D59">
        <w:rPr>
          <w:rFonts w:ascii="Georgia" w:eastAsia="Times New Roman" w:hAnsi="Georgia"/>
          <w:bCs/>
          <w:iCs/>
          <w:lang w:val="en-GB"/>
        </w:rPr>
        <w:t xml:space="preserve">5 </w:t>
      </w:r>
      <w:r w:rsidR="00990871" w:rsidRPr="00F75D59">
        <w:rPr>
          <w:rFonts w:ascii="Georgia" w:eastAsia="Times New Roman" w:hAnsi="Georgia"/>
          <w:bCs/>
          <w:iCs/>
          <w:lang w:val="en-GB"/>
        </w:rPr>
        <w:t>(f</w:t>
      </w:r>
      <w:r w:rsidR="00802345" w:rsidRPr="00F75D59">
        <w:rPr>
          <w:rFonts w:ascii="Georgia" w:eastAsia="Times New Roman" w:hAnsi="Georgia"/>
          <w:bCs/>
          <w:iCs/>
          <w:lang w:val="en-GB"/>
        </w:rPr>
        <w:t>ive</w:t>
      </w:r>
      <w:r w:rsidRPr="00F75D59">
        <w:rPr>
          <w:rFonts w:ascii="Georgia" w:eastAsia="Times New Roman" w:hAnsi="Georgia"/>
          <w:bCs/>
          <w:iCs/>
          <w:lang w:val="en-GB"/>
        </w:rPr>
        <w:t>) original</w:t>
      </w:r>
      <w:r w:rsidR="00802345" w:rsidRPr="00F75D59">
        <w:rPr>
          <w:rFonts w:ascii="Georgia" w:eastAsia="Times New Roman" w:hAnsi="Georgia"/>
          <w:bCs/>
          <w:iCs/>
          <w:lang w:val="en-GB"/>
        </w:rPr>
        <w:t>s</w:t>
      </w:r>
      <w:r w:rsidRPr="00F75D59">
        <w:rPr>
          <w:rFonts w:ascii="Georgia" w:eastAsia="Times New Roman" w:hAnsi="Georgia"/>
          <w:bCs/>
          <w:iCs/>
          <w:lang w:val="en-GB"/>
        </w:rPr>
        <w:t xml:space="preserve"> </w:t>
      </w:r>
      <w:r w:rsidR="00D10281" w:rsidRPr="00F75D59">
        <w:rPr>
          <w:rFonts w:ascii="Georgia" w:eastAsia="Times New Roman" w:hAnsi="Georgia"/>
          <w:bCs/>
          <w:iCs/>
          <w:lang w:val="en-GB"/>
        </w:rPr>
        <w:t>of which</w:t>
      </w:r>
      <w:r w:rsidR="00B93F8A" w:rsidRPr="00F75D59">
        <w:rPr>
          <w:rFonts w:ascii="Georgia" w:eastAsia="Times New Roman" w:hAnsi="Georgia"/>
          <w:bCs/>
          <w:iCs/>
          <w:lang w:val="en-GB"/>
        </w:rPr>
        <w:t xml:space="preserve"> </w:t>
      </w:r>
      <w:r w:rsidR="00802345" w:rsidRPr="00F75D59">
        <w:rPr>
          <w:rFonts w:ascii="Georgia" w:eastAsia="Times New Roman" w:hAnsi="Georgia"/>
          <w:bCs/>
          <w:iCs/>
          <w:lang w:val="en-GB"/>
        </w:rPr>
        <w:t>1 (</w:t>
      </w:r>
      <w:r w:rsidRPr="00F75D59">
        <w:rPr>
          <w:rFonts w:ascii="Georgia" w:eastAsia="Times New Roman" w:hAnsi="Georgia"/>
          <w:bCs/>
          <w:iCs/>
          <w:lang w:val="en-GB"/>
        </w:rPr>
        <w:t>one</w:t>
      </w:r>
      <w:r w:rsidR="00802345" w:rsidRPr="00F75D59">
        <w:rPr>
          <w:rFonts w:ascii="Georgia" w:eastAsia="Times New Roman" w:hAnsi="Georgia"/>
          <w:bCs/>
          <w:iCs/>
          <w:lang w:val="en-GB"/>
        </w:rPr>
        <w:t>)</w:t>
      </w:r>
      <w:r w:rsidRPr="00F75D59">
        <w:rPr>
          <w:rFonts w:ascii="Georgia" w:eastAsia="Times New Roman" w:hAnsi="Georgia"/>
          <w:bCs/>
          <w:iCs/>
          <w:lang w:val="en-GB"/>
        </w:rPr>
        <w:t xml:space="preserve"> </w:t>
      </w:r>
      <w:r w:rsidR="007D7D52" w:rsidRPr="00F75D59">
        <w:rPr>
          <w:rFonts w:ascii="Georgia" w:eastAsia="Times New Roman" w:hAnsi="Georgia"/>
          <w:bCs/>
          <w:iCs/>
          <w:lang w:val="en-GB"/>
        </w:rPr>
        <w:t>shall</w:t>
      </w:r>
      <w:r w:rsidRPr="00F75D59">
        <w:rPr>
          <w:rFonts w:ascii="Georgia" w:eastAsia="Times New Roman" w:hAnsi="Georgia"/>
          <w:bCs/>
          <w:iCs/>
          <w:lang w:val="en-GB"/>
        </w:rPr>
        <w:t xml:space="preserve"> be </w:t>
      </w:r>
      <w:r w:rsidR="00463F70" w:rsidRPr="00F75D59">
        <w:rPr>
          <w:rFonts w:ascii="Georgia" w:eastAsia="Times New Roman" w:hAnsi="Georgia"/>
          <w:bCs/>
          <w:iCs/>
          <w:lang w:val="en-GB"/>
        </w:rPr>
        <w:t>kept</w:t>
      </w:r>
      <w:r w:rsidRPr="00F75D59">
        <w:rPr>
          <w:rFonts w:ascii="Georgia" w:eastAsia="Times New Roman" w:hAnsi="Georgia"/>
          <w:bCs/>
          <w:iCs/>
          <w:lang w:val="en-GB"/>
        </w:rPr>
        <w:t xml:space="preserve"> at Company’s headquarters</w:t>
      </w:r>
      <w:r w:rsidR="00B93F8A" w:rsidRPr="00F75D59">
        <w:rPr>
          <w:rFonts w:ascii="Georgia" w:eastAsia="Times New Roman" w:hAnsi="Georgia"/>
          <w:bCs/>
          <w:iCs/>
          <w:lang w:val="en-GB"/>
        </w:rPr>
        <w:t>.</w:t>
      </w:r>
    </w:p>
    <w:p w:rsidR="00B93F8A" w:rsidRPr="00F75D59" w:rsidRDefault="003F087F"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t xml:space="preserve">Date: </w:t>
      </w:r>
      <w:r w:rsidR="00F75D59" w:rsidRPr="00F75D59">
        <w:rPr>
          <w:rFonts w:ascii="Georgia" w:eastAsia="Times New Roman" w:hAnsi="Georgia"/>
          <w:bCs/>
          <w:iCs/>
          <w:lang w:val="en-GB"/>
        </w:rPr>
        <w:t>30.05.2019</w:t>
      </w:r>
      <w:r w:rsidR="00D73EE8">
        <w:rPr>
          <w:rFonts w:ascii="Georgia" w:eastAsia="Times New Roman" w:hAnsi="Georgia"/>
          <w:bCs/>
          <w:iCs/>
          <w:lang w:val="en-GB"/>
        </w:rPr>
        <w:t xml:space="preserve"> </w:t>
      </w:r>
    </w:p>
    <w:p w:rsidR="00B93F8A" w:rsidRPr="00620CED" w:rsidRDefault="00246DE0" w:rsidP="00620CED">
      <w:pPr>
        <w:spacing w:after="160" w:line="288" w:lineRule="auto"/>
        <w:jc w:val="both"/>
        <w:rPr>
          <w:rFonts w:ascii="Georgia" w:hAnsi="Georgia"/>
        </w:rPr>
      </w:pPr>
      <w:r w:rsidRPr="00F75D59">
        <w:rPr>
          <w:rFonts w:ascii="Georgia" w:eastAsia="Times New Roman" w:hAnsi="Georgia"/>
          <w:bCs/>
          <w:iCs/>
          <w:lang w:val="en-GB"/>
        </w:rPr>
        <w:t>N</w:t>
      </w:r>
      <w:r w:rsidR="003F087F" w:rsidRPr="00F75D59">
        <w:rPr>
          <w:rFonts w:ascii="Georgia" w:eastAsia="Times New Roman" w:hAnsi="Georgia"/>
          <w:bCs/>
          <w:iCs/>
          <w:lang w:val="en-GB"/>
        </w:rPr>
        <w:t>ame</w:t>
      </w:r>
      <w:r w:rsidRPr="00F75D59">
        <w:rPr>
          <w:rFonts w:ascii="Georgia" w:eastAsia="Times New Roman" w:hAnsi="Georgia"/>
          <w:bCs/>
          <w:iCs/>
          <w:lang w:val="en-GB"/>
        </w:rPr>
        <w:t xml:space="preserve">: </w:t>
      </w:r>
      <w:r w:rsidR="00F75D59" w:rsidRPr="00F75D59">
        <w:rPr>
          <w:rFonts w:ascii="Georgia" w:eastAsia="Times New Roman" w:hAnsi="Georgia"/>
          <w:bCs/>
          <w:iCs/>
        </w:rPr>
        <w:t>Urbanowski Witold Piotr</w:t>
      </w:r>
    </w:p>
    <w:p w:rsidR="00B93F8A" w:rsidRPr="00F75D59" w:rsidRDefault="00B93F8A"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t>S</w:t>
      </w:r>
      <w:r w:rsidR="003F087F" w:rsidRPr="00F75D59">
        <w:rPr>
          <w:rFonts w:ascii="Georgia" w:eastAsia="Times New Roman" w:hAnsi="Georgia"/>
          <w:bCs/>
          <w:iCs/>
          <w:lang w:val="en-GB"/>
        </w:rPr>
        <w:t>ignature</w:t>
      </w:r>
      <w:r w:rsidRPr="00F75D59">
        <w:rPr>
          <w:rFonts w:ascii="Georgia" w:eastAsia="Times New Roman" w:hAnsi="Georgia"/>
          <w:bCs/>
          <w:iCs/>
          <w:lang w:val="en-GB"/>
        </w:rPr>
        <w:t>:</w:t>
      </w:r>
      <w:r w:rsidR="00D73EE8">
        <w:rPr>
          <w:rFonts w:ascii="Georgia" w:eastAsia="Times New Roman" w:hAnsi="Georgia"/>
          <w:bCs/>
          <w:iCs/>
          <w:lang w:val="en-GB"/>
        </w:rPr>
        <w:t xml:space="preserve"> </w:t>
      </w:r>
      <w:r w:rsidR="00D73EE8" w:rsidRPr="00F75D59">
        <w:rPr>
          <w:rFonts w:ascii="Georgia" w:eastAsia="Times New Roman" w:hAnsi="Georgia"/>
          <w:bCs/>
          <w:iCs/>
          <w:lang w:val="en-GB"/>
        </w:rPr>
        <w:t>_________________________</w:t>
      </w:r>
    </w:p>
    <w:p w:rsidR="00246DE0" w:rsidRPr="00F75D59" w:rsidRDefault="003F087F"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lastRenderedPageBreak/>
        <w:t xml:space="preserve">As Chairman of the Extraordinary General Meeting of Shareholders </w:t>
      </w:r>
    </w:p>
    <w:p w:rsidR="00412DD8" w:rsidRDefault="00412DD8" w:rsidP="00620CED">
      <w:pPr>
        <w:spacing w:after="160" w:line="288" w:lineRule="auto"/>
        <w:jc w:val="both"/>
        <w:rPr>
          <w:rFonts w:ascii="Georgia" w:eastAsia="Times New Roman" w:hAnsi="Georgia"/>
          <w:bCs/>
          <w:iCs/>
          <w:lang w:val="en-GB"/>
        </w:rPr>
      </w:pPr>
    </w:p>
    <w:p w:rsidR="00B93F8A" w:rsidRPr="00620CED" w:rsidRDefault="00B93F8A" w:rsidP="00620CED">
      <w:pPr>
        <w:spacing w:after="160" w:line="288" w:lineRule="auto"/>
        <w:jc w:val="both"/>
        <w:rPr>
          <w:rFonts w:ascii="Georgia" w:hAnsi="Georgia"/>
        </w:rPr>
      </w:pPr>
      <w:r w:rsidRPr="00F75D59">
        <w:rPr>
          <w:rFonts w:ascii="Georgia" w:eastAsia="Times New Roman" w:hAnsi="Georgia"/>
          <w:bCs/>
          <w:iCs/>
          <w:lang w:val="en-GB"/>
        </w:rPr>
        <w:t>N</w:t>
      </w:r>
      <w:r w:rsidR="003F087F" w:rsidRPr="00F75D59">
        <w:rPr>
          <w:rFonts w:ascii="Georgia" w:eastAsia="Times New Roman" w:hAnsi="Georgia"/>
          <w:bCs/>
          <w:iCs/>
          <w:lang w:val="en-GB"/>
        </w:rPr>
        <w:t>ame</w:t>
      </w:r>
      <w:r w:rsidRPr="00F75D59">
        <w:rPr>
          <w:rFonts w:ascii="Georgia" w:eastAsia="Times New Roman" w:hAnsi="Georgia"/>
          <w:bCs/>
          <w:iCs/>
          <w:lang w:val="en-GB"/>
        </w:rPr>
        <w:t xml:space="preserve">: </w:t>
      </w:r>
      <w:proofErr w:type="spellStart"/>
      <w:r w:rsidR="00F75D59" w:rsidRPr="00F75D59">
        <w:rPr>
          <w:rFonts w:ascii="Georgia" w:eastAsia="Times New Roman" w:hAnsi="Georgia"/>
          <w:bCs/>
          <w:iCs/>
        </w:rPr>
        <w:t>Avrinte</w:t>
      </w:r>
      <w:proofErr w:type="spellEnd"/>
      <w:r w:rsidR="00F75D59" w:rsidRPr="00F75D59">
        <w:rPr>
          <w:rFonts w:ascii="Georgia" w:eastAsia="Times New Roman" w:hAnsi="Georgia"/>
          <w:bCs/>
          <w:iCs/>
        </w:rPr>
        <w:t xml:space="preserve"> Ioana Cristina</w:t>
      </w:r>
    </w:p>
    <w:p w:rsidR="00B93F8A" w:rsidRPr="00F75D59" w:rsidRDefault="00B93F8A"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t>S</w:t>
      </w:r>
      <w:r w:rsidR="003F087F" w:rsidRPr="00F75D59">
        <w:rPr>
          <w:rFonts w:ascii="Georgia" w:eastAsia="Times New Roman" w:hAnsi="Georgia"/>
          <w:bCs/>
          <w:iCs/>
          <w:lang w:val="en-GB"/>
        </w:rPr>
        <w:t>ignature</w:t>
      </w:r>
      <w:r w:rsidRPr="00F75D59">
        <w:rPr>
          <w:rFonts w:ascii="Georgia" w:eastAsia="Times New Roman" w:hAnsi="Georgia"/>
          <w:bCs/>
          <w:iCs/>
          <w:lang w:val="en-GB"/>
        </w:rPr>
        <w:t>:</w:t>
      </w:r>
      <w:r w:rsidR="00D73EE8">
        <w:rPr>
          <w:rFonts w:ascii="Georgia" w:eastAsia="Times New Roman" w:hAnsi="Georgia"/>
          <w:bCs/>
          <w:iCs/>
          <w:lang w:val="en-GB"/>
        </w:rPr>
        <w:t xml:space="preserve"> </w:t>
      </w:r>
      <w:r w:rsidR="00D73EE8" w:rsidRPr="00F75D59">
        <w:rPr>
          <w:rFonts w:ascii="Georgia" w:eastAsia="Times New Roman" w:hAnsi="Georgia"/>
          <w:bCs/>
          <w:iCs/>
          <w:lang w:val="en-GB"/>
        </w:rPr>
        <w:t>_________________________</w:t>
      </w:r>
    </w:p>
    <w:p w:rsidR="00246DE0" w:rsidRPr="00F75D59" w:rsidRDefault="003F087F"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t xml:space="preserve">As </w:t>
      </w:r>
      <w:r w:rsidR="00B93F8A" w:rsidRPr="00F75D59">
        <w:rPr>
          <w:rFonts w:ascii="Georgia" w:eastAsia="Times New Roman" w:hAnsi="Georgia"/>
          <w:bCs/>
          <w:iCs/>
          <w:lang w:val="en-GB"/>
        </w:rPr>
        <w:t>secretar</w:t>
      </w:r>
      <w:r w:rsidRPr="00F75D59">
        <w:rPr>
          <w:rFonts w:ascii="Georgia" w:eastAsia="Times New Roman" w:hAnsi="Georgia"/>
          <w:bCs/>
          <w:iCs/>
          <w:lang w:val="en-GB"/>
        </w:rPr>
        <w:t>y of the Extraordinary General Meeting of Shareholders</w:t>
      </w:r>
    </w:p>
    <w:p w:rsidR="00412DD8" w:rsidRDefault="00412DD8" w:rsidP="00620CED">
      <w:pPr>
        <w:spacing w:after="160" w:line="288" w:lineRule="auto"/>
        <w:jc w:val="both"/>
        <w:rPr>
          <w:rFonts w:ascii="Georgia" w:eastAsia="Times New Roman" w:hAnsi="Georgia"/>
          <w:bCs/>
          <w:iCs/>
          <w:lang w:val="en-GB"/>
        </w:rPr>
      </w:pPr>
    </w:p>
    <w:p w:rsidR="004A1642" w:rsidRPr="00620CED" w:rsidRDefault="00B93F8A" w:rsidP="00620CED">
      <w:pPr>
        <w:spacing w:after="160" w:line="288" w:lineRule="auto"/>
        <w:jc w:val="both"/>
        <w:rPr>
          <w:rFonts w:ascii="Georgia" w:hAnsi="Georgia"/>
        </w:rPr>
      </w:pPr>
      <w:r w:rsidRPr="00F75D59">
        <w:rPr>
          <w:rFonts w:ascii="Georgia" w:eastAsia="Times New Roman" w:hAnsi="Georgia"/>
          <w:bCs/>
          <w:iCs/>
          <w:lang w:val="en-GB"/>
        </w:rPr>
        <w:t>N</w:t>
      </w:r>
      <w:r w:rsidR="003F087F" w:rsidRPr="00F75D59">
        <w:rPr>
          <w:rFonts w:ascii="Georgia" w:eastAsia="Times New Roman" w:hAnsi="Georgia"/>
          <w:bCs/>
          <w:iCs/>
          <w:lang w:val="en-GB"/>
        </w:rPr>
        <w:t>ame</w:t>
      </w:r>
      <w:r w:rsidRPr="00F75D59">
        <w:rPr>
          <w:rFonts w:ascii="Georgia" w:eastAsia="Times New Roman" w:hAnsi="Georgia"/>
          <w:bCs/>
          <w:iCs/>
          <w:lang w:val="en-GB"/>
        </w:rPr>
        <w:t xml:space="preserve">: </w:t>
      </w:r>
      <w:r w:rsidR="00F75D59" w:rsidRPr="00F75D59">
        <w:rPr>
          <w:rFonts w:ascii="Georgia" w:eastAsia="Times New Roman" w:hAnsi="Georgia"/>
          <w:bCs/>
          <w:iCs/>
        </w:rPr>
        <w:t>Maria – Irina Andronache</w:t>
      </w:r>
    </w:p>
    <w:p w:rsidR="00B93F8A" w:rsidRPr="00F75D59" w:rsidRDefault="00B93F8A"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t>S</w:t>
      </w:r>
      <w:r w:rsidR="003F087F" w:rsidRPr="00F75D59">
        <w:rPr>
          <w:rFonts w:ascii="Georgia" w:eastAsia="Times New Roman" w:hAnsi="Georgia"/>
          <w:bCs/>
          <w:iCs/>
          <w:lang w:val="en-GB"/>
        </w:rPr>
        <w:t>ignature</w:t>
      </w:r>
      <w:r w:rsidRPr="00F75D59">
        <w:rPr>
          <w:rFonts w:ascii="Georgia" w:eastAsia="Times New Roman" w:hAnsi="Georgia"/>
          <w:bCs/>
          <w:iCs/>
          <w:lang w:val="en-GB"/>
        </w:rPr>
        <w:t>:</w:t>
      </w:r>
      <w:r w:rsidR="00D73EE8">
        <w:rPr>
          <w:rFonts w:ascii="Georgia" w:eastAsia="Times New Roman" w:hAnsi="Georgia"/>
          <w:bCs/>
          <w:iCs/>
          <w:lang w:val="en-GB"/>
        </w:rPr>
        <w:t xml:space="preserve"> </w:t>
      </w:r>
      <w:r w:rsidRPr="00F75D59">
        <w:rPr>
          <w:rFonts w:ascii="Georgia" w:eastAsia="Times New Roman" w:hAnsi="Georgia"/>
          <w:bCs/>
          <w:iCs/>
          <w:lang w:val="en-GB"/>
        </w:rPr>
        <w:t>_______</w:t>
      </w:r>
      <w:r w:rsidR="004A1642" w:rsidRPr="00F75D59">
        <w:rPr>
          <w:rFonts w:ascii="Georgia" w:eastAsia="Times New Roman" w:hAnsi="Georgia"/>
          <w:bCs/>
          <w:iCs/>
          <w:lang w:val="en-GB"/>
        </w:rPr>
        <w:t>__________________</w:t>
      </w:r>
    </w:p>
    <w:p w:rsidR="00B93F8A" w:rsidRPr="00F75D59" w:rsidRDefault="00C14B78" w:rsidP="004A1642">
      <w:pPr>
        <w:spacing w:line="320" w:lineRule="exact"/>
        <w:jc w:val="both"/>
        <w:rPr>
          <w:rFonts w:ascii="Georgia" w:eastAsia="Times New Roman" w:hAnsi="Georgia"/>
          <w:bCs/>
          <w:iCs/>
          <w:lang w:val="en-GB"/>
        </w:rPr>
      </w:pPr>
      <w:r w:rsidRPr="00F75D59">
        <w:rPr>
          <w:rFonts w:ascii="Georgia" w:eastAsia="Times New Roman" w:hAnsi="Georgia"/>
          <w:bCs/>
          <w:iCs/>
          <w:lang w:val="en-GB"/>
        </w:rPr>
        <w:t xml:space="preserve">As technical </w:t>
      </w:r>
      <w:r w:rsidR="00B93F8A" w:rsidRPr="00F75D59">
        <w:rPr>
          <w:rFonts w:ascii="Georgia" w:eastAsia="Times New Roman" w:hAnsi="Georgia"/>
          <w:bCs/>
          <w:iCs/>
          <w:lang w:val="en-GB"/>
        </w:rPr>
        <w:t>secretar</w:t>
      </w:r>
      <w:r w:rsidRPr="00F75D59">
        <w:rPr>
          <w:rFonts w:ascii="Georgia" w:eastAsia="Times New Roman" w:hAnsi="Georgia"/>
          <w:bCs/>
          <w:iCs/>
          <w:lang w:val="en-GB"/>
        </w:rPr>
        <w:t>y of the Extraordinary General Meeting of Shareholders</w:t>
      </w:r>
      <w:r w:rsidR="00620CED">
        <w:rPr>
          <w:rFonts w:ascii="Georgia" w:eastAsia="Times New Roman" w:hAnsi="Georgia"/>
          <w:bCs/>
          <w:iCs/>
          <w:lang w:val="en-GB"/>
        </w:rPr>
        <w:t xml:space="preserve"> </w:t>
      </w:r>
      <w:r w:rsidR="00822C5E">
        <w:rPr>
          <w:rFonts w:ascii="Georgia" w:eastAsia="Times New Roman" w:hAnsi="Georgia"/>
          <w:bCs/>
          <w:iCs/>
          <w:lang w:val="en-GB"/>
        </w:rPr>
        <w:t xml:space="preserve"> </w:t>
      </w:r>
      <w:bookmarkStart w:id="0" w:name="_GoBack"/>
      <w:bookmarkEnd w:id="0"/>
    </w:p>
    <w:sectPr w:rsidR="00B93F8A" w:rsidRPr="00F75D59" w:rsidSect="000C5602">
      <w:headerReference w:type="default" r:id="rId8"/>
      <w:footerReference w:type="default" r:id="rId9"/>
      <w:pgSz w:w="11906" w:h="16838"/>
      <w:pgMar w:top="2523" w:right="851" w:bottom="1418" w:left="851" w:header="709"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EB" w:rsidRDefault="001C27EB" w:rsidP="00CC4D6E">
      <w:pPr>
        <w:spacing w:after="0" w:line="240" w:lineRule="auto"/>
      </w:pPr>
      <w:r>
        <w:separator/>
      </w:r>
    </w:p>
  </w:endnote>
  <w:endnote w:type="continuationSeparator" w:id="0">
    <w:p w:rsidR="001C27EB" w:rsidRDefault="001C27EB" w:rsidP="00CC4D6E">
      <w:pPr>
        <w:spacing w:after="0" w:line="240" w:lineRule="auto"/>
      </w:pPr>
      <w:r>
        <w:continuationSeparator/>
      </w:r>
    </w:p>
  </w:endnote>
  <w:endnote w:type="continuationNotice" w:id="1">
    <w:p w:rsidR="001C27EB" w:rsidRDefault="001C2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6E" w:rsidRDefault="000F6BC2">
    <w:pPr>
      <w:pStyle w:val="Footer"/>
      <w:jc w:val="right"/>
    </w:pPr>
    <w:r>
      <w:fldChar w:fldCharType="begin"/>
    </w:r>
    <w:r>
      <w:instrText xml:space="preserve"> PAGE   \* MERGEFORMAT </w:instrText>
    </w:r>
    <w:r>
      <w:fldChar w:fldCharType="separate"/>
    </w:r>
    <w:r w:rsidR="00822C5E">
      <w:rPr>
        <w:noProof/>
      </w:rPr>
      <w:t>4</w:t>
    </w:r>
    <w:r>
      <w:rPr>
        <w:noProof/>
      </w:rPr>
      <w:fldChar w:fldCharType="end"/>
    </w:r>
  </w:p>
  <w:p w:rsidR="001F1834" w:rsidRDefault="001F1834" w:rsidP="001F1834">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EB" w:rsidRDefault="001C27EB" w:rsidP="00CC4D6E">
      <w:pPr>
        <w:spacing w:after="0" w:line="240" w:lineRule="auto"/>
      </w:pPr>
      <w:r>
        <w:separator/>
      </w:r>
    </w:p>
  </w:footnote>
  <w:footnote w:type="continuationSeparator" w:id="0">
    <w:p w:rsidR="001C27EB" w:rsidRDefault="001C27EB" w:rsidP="00CC4D6E">
      <w:pPr>
        <w:spacing w:after="0" w:line="240" w:lineRule="auto"/>
      </w:pPr>
      <w:r>
        <w:continuationSeparator/>
      </w:r>
    </w:p>
  </w:footnote>
  <w:footnote w:type="continuationNotice" w:id="1">
    <w:p w:rsidR="001C27EB" w:rsidRDefault="001C27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D2" w:rsidRPr="00041161" w:rsidRDefault="00802345" w:rsidP="00AD2BD2">
    <w:pPr>
      <w:spacing w:line="280" w:lineRule="exact"/>
      <w:ind w:right="96"/>
      <w:jc w:val="right"/>
      <w:rPr>
        <w:rFonts w:ascii="Georgia" w:hAnsi="Georgia"/>
        <w:i/>
        <w:sz w:val="20"/>
        <w:szCs w:val="20"/>
      </w:rPr>
    </w:pPr>
    <w:proofErr w:type="spellStart"/>
    <w:r>
      <w:rPr>
        <w:rFonts w:ascii="Georgia" w:hAnsi="Georgia"/>
        <w:i/>
        <w:sz w:val="20"/>
        <w:szCs w:val="20"/>
      </w:rPr>
      <w:t>D</w:t>
    </w:r>
    <w:r w:rsidR="00AD2BD2" w:rsidRPr="00041161">
      <w:rPr>
        <w:rFonts w:ascii="Georgia" w:hAnsi="Georgia"/>
        <w:i/>
        <w:sz w:val="20"/>
        <w:szCs w:val="20"/>
      </w:rPr>
      <w:t>raft</w:t>
    </w:r>
    <w:proofErr w:type="spellEnd"/>
    <w:r w:rsidR="00AD2BD2" w:rsidRPr="00041161">
      <w:rPr>
        <w:rFonts w:ascii="Georgia" w:hAnsi="Georgia"/>
        <w:i/>
        <w:sz w:val="20"/>
        <w:szCs w:val="20"/>
      </w:rPr>
      <w:t xml:space="preserve"> </w:t>
    </w:r>
    <w:proofErr w:type="spellStart"/>
    <w:r w:rsidR="00AD2BD2" w:rsidRPr="00041161">
      <w:rPr>
        <w:rFonts w:ascii="Georgia" w:hAnsi="Georgia"/>
        <w:i/>
        <w:sz w:val="20"/>
        <w:szCs w:val="20"/>
      </w:rPr>
      <w:t>dated</w:t>
    </w:r>
    <w:proofErr w:type="spellEnd"/>
    <w:r w:rsidR="00AD2BD2" w:rsidRPr="00041161">
      <w:rPr>
        <w:rFonts w:ascii="Georgia" w:hAnsi="Georgia"/>
        <w:i/>
        <w:sz w:val="20"/>
        <w:szCs w:val="20"/>
      </w:rPr>
      <w:t xml:space="preserve"> </w:t>
    </w:r>
    <w:r w:rsidR="00157C63">
      <w:rPr>
        <w:rFonts w:ascii="Georgia" w:hAnsi="Georgia"/>
        <w:i/>
        <w:sz w:val="20"/>
        <w:szCs w:val="20"/>
      </w:rPr>
      <w:t>0</w:t>
    </w:r>
    <w:r w:rsidR="008510AD">
      <w:rPr>
        <w:rFonts w:ascii="Georgia" w:hAnsi="Georgia"/>
        <w:i/>
        <w:sz w:val="20"/>
        <w:szCs w:val="20"/>
      </w:rPr>
      <w:t>8</w:t>
    </w:r>
    <w:r w:rsidR="00AD2BD2" w:rsidRPr="00041161">
      <w:rPr>
        <w:rFonts w:ascii="Georgia" w:hAnsi="Georgia"/>
        <w:i/>
        <w:sz w:val="20"/>
        <w:szCs w:val="20"/>
      </w:rPr>
      <w:t xml:space="preserve"> </w:t>
    </w:r>
    <w:r w:rsidR="00157C63">
      <w:rPr>
        <w:rFonts w:ascii="Georgia" w:hAnsi="Georgia"/>
        <w:i/>
        <w:sz w:val="20"/>
        <w:szCs w:val="20"/>
      </w:rPr>
      <w:t xml:space="preserve">May </w:t>
    </w:r>
    <w:r w:rsidR="00AD2BD2" w:rsidRPr="00041161">
      <w:rPr>
        <w:rFonts w:ascii="Georgia" w:hAnsi="Georgia"/>
        <w:i/>
        <w:sz w:val="20"/>
        <w:szCs w:val="20"/>
      </w:rPr>
      <w:t>2019,</w:t>
    </w:r>
    <w:r w:rsidR="00AD2BD2" w:rsidRPr="00041161">
      <w:rPr>
        <w:rFonts w:ascii="Georgia" w:hAnsi="Georgia"/>
        <w:i/>
        <w:sz w:val="20"/>
        <w:szCs w:val="20"/>
      </w:rPr>
      <w:br/>
    </w:r>
    <w:proofErr w:type="spellStart"/>
    <w:r w:rsidR="00AD2BD2" w:rsidRPr="00041161">
      <w:rPr>
        <w:rFonts w:ascii="Georgia" w:hAnsi="Georgia"/>
        <w:i/>
        <w:sz w:val="20"/>
        <w:szCs w:val="20"/>
      </w:rPr>
      <w:t>subject</w:t>
    </w:r>
    <w:proofErr w:type="spellEnd"/>
    <w:r w:rsidR="00AD2BD2" w:rsidRPr="00041161">
      <w:rPr>
        <w:rFonts w:ascii="Georgia" w:hAnsi="Georgia"/>
        <w:i/>
        <w:sz w:val="20"/>
        <w:szCs w:val="20"/>
      </w:rPr>
      <w:t xml:space="preserve"> </w:t>
    </w:r>
    <w:proofErr w:type="spellStart"/>
    <w:r w:rsidR="00AD2BD2" w:rsidRPr="00041161">
      <w:rPr>
        <w:rFonts w:ascii="Georgia" w:hAnsi="Georgia"/>
        <w:i/>
        <w:sz w:val="20"/>
        <w:szCs w:val="20"/>
      </w:rPr>
      <w:t>to</w:t>
    </w:r>
    <w:proofErr w:type="spellEnd"/>
    <w:r w:rsidR="00AD2BD2" w:rsidRPr="00041161">
      <w:rPr>
        <w:rFonts w:ascii="Georgia" w:hAnsi="Georgia"/>
        <w:i/>
        <w:sz w:val="20"/>
        <w:szCs w:val="20"/>
      </w:rPr>
      <w:t xml:space="preserve"> </w:t>
    </w:r>
    <w:proofErr w:type="spellStart"/>
    <w:r w:rsidR="00AD2BD2" w:rsidRPr="00041161">
      <w:rPr>
        <w:rFonts w:ascii="Georgia" w:hAnsi="Georgia"/>
        <w:i/>
        <w:sz w:val="20"/>
        <w:szCs w:val="20"/>
      </w:rPr>
      <w:t>review</w:t>
    </w:r>
    <w:proofErr w:type="spellEnd"/>
    <w:r w:rsidR="00AD2BD2" w:rsidRPr="00041161">
      <w:rPr>
        <w:rFonts w:ascii="Georgia" w:hAnsi="Georgia"/>
        <w:i/>
        <w:sz w:val="20"/>
        <w:szCs w:val="20"/>
      </w:rPr>
      <w:t xml:space="preserve"> as </w:t>
    </w:r>
    <w:proofErr w:type="spellStart"/>
    <w:r w:rsidR="00AD2BD2" w:rsidRPr="00041161">
      <w:rPr>
        <w:rFonts w:ascii="Georgia" w:hAnsi="Georgia"/>
        <w:i/>
        <w:sz w:val="20"/>
        <w:szCs w:val="20"/>
      </w:rPr>
      <w:t>the</w:t>
    </w:r>
    <w:proofErr w:type="spellEnd"/>
    <w:r w:rsidR="00AD2BD2" w:rsidRPr="00041161">
      <w:rPr>
        <w:rFonts w:ascii="Georgia" w:hAnsi="Georgia"/>
        <w:i/>
        <w:sz w:val="20"/>
        <w:szCs w:val="20"/>
      </w:rPr>
      <w:t xml:space="preserve"> case </w:t>
    </w:r>
    <w:proofErr w:type="spellStart"/>
    <w:r w:rsidR="00AD2BD2" w:rsidRPr="00041161">
      <w:rPr>
        <w:rFonts w:ascii="Georgia" w:hAnsi="Georgia"/>
        <w:i/>
        <w:sz w:val="20"/>
        <w:szCs w:val="20"/>
      </w:rPr>
      <w:t>may</w:t>
    </w:r>
    <w:proofErr w:type="spellEnd"/>
    <w:r w:rsidR="00AD2BD2" w:rsidRPr="00041161">
      <w:rPr>
        <w:rFonts w:ascii="Georgia" w:hAnsi="Georgia"/>
        <w:i/>
        <w:sz w:val="20"/>
        <w:szCs w:val="20"/>
      </w:rPr>
      <w:t xml:space="preserve"> </w:t>
    </w:r>
    <w:proofErr w:type="spellStart"/>
    <w:r w:rsidR="00AD2BD2" w:rsidRPr="00041161">
      <w:rPr>
        <w:rFonts w:ascii="Georgia" w:hAnsi="Georgia"/>
        <w:i/>
        <w:sz w:val="20"/>
        <w:szCs w:val="20"/>
      </w:rPr>
      <w:t>be</w:t>
    </w:r>
    <w:proofErr w:type="spellEnd"/>
    <w:r w:rsidR="00AD2BD2" w:rsidRPr="00041161">
      <w:rPr>
        <w:rFonts w:ascii="Georgia" w:hAnsi="Georgia"/>
        <w:i/>
        <w:sz w:val="20"/>
        <w:szCs w:val="20"/>
      </w:rPr>
      <w:t>.</w:t>
    </w:r>
  </w:p>
  <w:p w:rsidR="001F1834" w:rsidRDefault="000C26D2" w:rsidP="001F1834">
    <w:pPr>
      <w:pStyle w:val="Header1"/>
      <w:ind w:left="-567"/>
    </w:pPr>
    <w:r>
      <w:rPr>
        <w:noProof/>
        <w:lang w:val="en-US" w:eastAsia="en-US"/>
      </w:rPr>
      <w:drawing>
        <wp:anchor distT="0" distB="0" distL="114300" distR="114300" simplePos="0" relativeHeight="251657728" behindDoc="1" locked="0" layoutInCell="1" allowOverlap="1">
          <wp:simplePos x="0" y="0"/>
          <wp:positionH relativeFrom="page">
            <wp:posOffset>542925</wp:posOffset>
          </wp:positionH>
          <wp:positionV relativeFrom="page">
            <wp:posOffset>542925</wp:posOffset>
          </wp:positionV>
          <wp:extent cx="1878965" cy="575945"/>
          <wp:effectExtent l="0" t="0" r="6985" b="0"/>
          <wp:wrapTight wrapText="bothSides">
            <wp:wrapPolygon edited="0">
              <wp:start x="0" y="0"/>
              <wp:lineTo x="0" y="20719"/>
              <wp:lineTo x="21461" y="20719"/>
              <wp:lineTo x="21461" y="0"/>
              <wp:lineTo x="0" y="0"/>
            </wp:wrapPolygon>
          </wp:wrapTight>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srcRect/>
                  <a:stretch>
                    <a:fillRect/>
                  </a:stretch>
                </pic:blipFill>
                <pic:spPr bwMode="auto">
                  <a:xfrm>
                    <a:off x="0" y="0"/>
                    <a:ext cx="1878965" cy="575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765"/>
    <w:multiLevelType w:val="multilevel"/>
    <w:tmpl w:val="46967A20"/>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99A0742"/>
    <w:multiLevelType w:val="hybridMultilevel"/>
    <w:tmpl w:val="2A78AB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83788"/>
    <w:multiLevelType w:val="multilevel"/>
    <w:tmpl w:val="1E5291BC"/>
    <w:lvl w:ilvl="0">
      <w:start w:val="16"/>
      <w:numFmt w:val="decimal"/>
      <w:lvlText w:val="%1"/>
      <w:lvlJc w:val="left"/>
      <w:pPr>
        <w:ind w:left="600" w:hanging="600"/>
      </w:pPr>
      <w:rPr>
        <w:rFonts w:eastAsia="MS Mincho" w:hint="default"/>
        <w:b w:val="0"/>
        <w:sz w:val="22"/>
      </w:rPr>
    </w:lvl>
    <w:lvl w:ilvl="1">
      <w:start w:val="2"/>
      <w:numFmt w:val="decimal"/>
      <w:lvlText w:val="%1.%2"/>
      <w:lvlJc w:val="left"/>
      <w:pPr>
        <w:ind w:left="1320" w:hanging="600"/>
      </w:pPr>
      <w:rPr>
        <w:rFonts w:eastAsia="MS Mincho" w:hint="default"/>
        <w:b w:val="0"/>
        <w:sz w:val="22"/>
      </w:rPr>
    </w:lvl>
    <w:lvl w:ilvl="2">
      <w:start w:val="1"/>
      <w:numFmt w:val="decimal"/>
      <w:lvlText w:val="%1.%2.%3"/>
      <w:lvlJc w:val="left"/>
      <w:pPr>
        <w:ind w:left="1997" w:hanging="720"/>
      </w:pPr>
      <w:rPr>
        <w:rFonts w:eastAsia="MS Mincho" w:hint="default"/>
        <w:b w:val="0"/>
        <w:sz w:val="22"/>
      </w:rPr>
    </w:lvl>
    <w:lvl w:ilvl="3">
      <w:start w:val="1"/>
      <w:numFmt w:val="upperLetter"/>
      <w:lvlText w:val="%1.%2.%3.%4"/>
      <w:lvlJc w:val="left"/>
      <w:pPr>
        <w:ind w:left="2880" w:hanging="72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4680" w:hanging="108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480" w:hanging="144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3" w15:restartNumberingAfterBreak="0">
    <w:nsid w:val="16D471A0"/>
    <w:multiLevelType w:val="hybridMultilevel"/>
    <w:tmpl w:val="52145850"/>
    <w:lvl w:ilvl="0" w:tplc="5BCCF60C">
      <w:start w:val="1"/>
      <w:numFmt w:val="decimal"/>
      <w:lvlText w:val="%1."/>
      <w:lvlJc w:val="left"/>
      <w:pPr>
        <w:ind w:left="720" w:hanging="360"/>
      </w:pPr>
      <w:rPr>
        <w:rFonts w:ascii="Georgia" w:eastAsia="Times New Roman" w:hAnsi="Georgia"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BE7328"/>
    <w:multiLevelType w:val="hybridMultilevel"/>
    <w:tmpl w:val="6D34F5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254F0C3A"/>
    <w:multiLevelType w:val="multilevel"/>
    <w:tmpl w:val="D6BEF790"/>
    <w:lvl w:ilvl="0">
      <w:start w:val="1"/>
      <w:numFmt w:val="decimal"/>
      <w:lvlText w:val="%1."/>
      <w:lvlJc w:val="left"/>
      <w:pPr>
        <w:ind w:left="720" w:hanging="360"/>
      </w:p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39CE61D1"/>
    <w:multiLevelType w:val="multilevel"/>
    <w:tmpl w:val="3544EB70"/>
    <w:lvl w:ilvl="0">
      <w:start w:val="18"/>
      <w:numFmt w:val="decimal"/>
      <w:lvlText w:val="%1"/>
      <w:lvlJc w:val="left"/>
      <w:pPr>
        <w:tabs>
          <w:tab w:val="num" w:pos="360"/>
        </w:tabs>
        <w:ind w:left="360" w:hanging="360"/>
      </w:pPr>
    </w:lvl>
    <w:lvl w:ilvl="1">
      <w:start w:val="1"/>
      <w:numFmt w:val="decimal"/>
      <w:lvlText w:val="%1.%2"/>
      <w:lvlJc w:val="left"/>
      <w:pPr>
        <w:tabs>
          <w:tab w:val="num" w:pos="927"/>
        </w:tabs>
        <w:ind w:left="927" w:hanging="360"/>
      </w:pPr>
      <w:rPr>
        <w:b w:val="0"/>
        <w:sz w:val="22"/>
        <w:szCs w:val="22"/>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7" w15:restartNumberingAfterBreak="0">
    <w:nsid w:val="416923D6"/>
    <w:multiLevelType w:val="multilevel"/>
    <w:tmpl w:val="DE3A1C36"/>
    <w:lvl w:ilvl="0">
      <w:start w:val="14"/>
      <w:numFmt w:val="decimal"/>
      <w:lvlText w:val="%1"/>
      <w:lvlJc w:val="left"/>
      <w:pPr>
        <w:ind w:left="420" w:hanging="420"/>
      </w:pPr>
      <w:rPr>
        <w:rFonts w:hint="default"/>
        <w:b w:val="0"/>
        <w:i w:val="0"/>
        <w:sz w:val="24"/>
      </w:rPr>
    </w:lvl>
    <w:lvl w:ilvl="1">
      <w:start w:val="1"/>
      <w:numFmt w:val="decimal"/>
      <w:lvlText w:val="%1.%2"/>
      <w:lvlJc w:val="left"/>
      <w:pPr>
        <w:ind w:left="1140" w:hanging="420"/>
      </w:pPr>
      <w:rPr>
        <w:rFonts w:hint="default"/>
        <w:b w:val="0"/>
        <w:i w:val="0"/>
        <w:sz w:val="24"/>
      </w:rPr>
    </w:lvl>
    <w:lvl w:ilvl="2">
      <w:start w:val="1"/>
      <w:numFmt w:val="decimal"/>
      <w:lvlText w:val="%1.%2.%3"/>
      <w:lvlJc w:val="left"/>
      <w:pPr>
        <w:ind w:left="2160" w:hanging="720"/>
      </w:pPr>
      <w:rPr>
        <w:rFonts w:hint="default"/>
        <w:b w:val="0"/>
        <w:i w:val="0"/>
        <w:sz w:val="24"/>
      </w:rPr>
    </w:lvl>
    <w:lvl w:ilvl="3">
      <w:start w:val="1"/>
      <w:numFmt w:val="decimal"/>
      <w:lvlText w:val="%1.%2.%3.%4"/>
      <w:lvlJc w:val="left"/>
      <w:pPr>
        <w:ind w:left="2880" w:hanging="720"/>
      </w:pPr>
      <w:rPr>
        <w:rFonts w:hint="default"/>
        <w:b w:val="0"/>
        <w:i w:val="0"/>
        <w:sz w:val="24"/>
      </w:rPr>
    </w:lvl>
    <w:lvl w:ilvl="4">
      <w:start w:val="1"/>
      <w:numFmt w:val="decimal"/>
      <w:lvlText w:val="%1.%2.%3.%4.%5"/>
      <w:lvlJc w:val="left"/>
      <w:pPr>
        <w:ind w:left="3960" w:hanging="1080"/>
      </w:pPr>
      <w:rPr>
        <w:rFonts w:hint="default"/>
        <w:b w:val="0"/>
        <w:i w:val="0"/>
        <w:sz w:val="24"/>
      </w:rPr>
    </w:lvl>
    <w:lvl w:ilvl="5">
      <w:start w:val="1"/>
      <w:numFmt w:val="decimal"/>
      <w:lvlText w:val="%1.%2.%3.%4.%5.%6"/>
      <w:lvlJc w:val="left"/>
      <w:pPr>
        <w:ind w:left="4680" w:hanging="1080"/>
      </w:pPr>
      <w:rPr>
        <w:rFonts w:hint="default"/>
        <w:b w:val="0"/>
        <w:i w:val="0"/>
        <w:sz w:val="24"/>
      </w:rPr>
    </w:lvl>
    <w:lvl w:ilvl="6">
      <w:start w:val="1"/>
      <w:numFmt w:val="decimal"/>
      <w:lvlText w:val="%1.%2.%3.%4.%5.%6.%7"/>
      <w:lvlJc w:val="left"/>
      <w:pPr>
        <w:ind w:left="5760" w:hanging="1440"/>
      </w:pPr>
      <w:rPr>
        <w:rFonts w:hint="default"/>
        <w:b w:val="0"/>
        <w:i w:val="0"/>
        <w:sz w:val="24"/>
      </w:rPr>
    </w:lvl>
    <w:lvl w:ilvl="7">
      <w:start w:val="1"/>
      <w:numFmt w:val="decimal"/>
      <w:lvlText w:val="%1.%2.%3.%4.%5.%6.%7.%8"/>
      <w:lvlJc w:val="left"/>
      <w:pPr>
        <w:ind w:left="6480" w:hanging="1440"/>
      </w:pPr>
      <w:rPr>
        <w:rFonts w:hint="default"/>
        <w:b w:val="0"/>
        <w:i w:val="0"/>
        <w:sz w:val="24"/>
      </w:rPr>
    </w:lvl>
    <w:lvl w:ilvl="8">
      <w:start w:val="1"/>
      <w:numFmt w:val="decimal"/>
      <w:lvlText w:val="%1.%2.%3.%4.%5.%6.%7.%8.%9"/>
      <w:lvlJc w:val="left"/>
      <w:pPr>
        <w:ind w:left="7200" w:hanging="1440"/>
      </w:pPr>
      <w:rPr>
        <w:rFonts w:hint="default"/>
        <w:b w:val="0"/>
        <w:i w:val="0"/>
        <w:sz w:val="24"/>
      </w:rPr>
    </w:lvl>
  </w:abstractNum>
  <w:abstractNum w:abstractNumId="8" w15:restartNumberingAfterBreak="0">
    <w:nsid w:val="57E65541"/>
    <w:multiLevelType w:val="hybridMultilevel"/>
    <w:tmpl w:val="EBCEC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642442"/>
    <w:multiLevelType w:val="hybridMultilevel"/>
    <w:tmpl w:val="A0C41F24"/>
    <w:lvl w:ilvl="0" w:tplc="08BA369E">
      <w:start w:val="8"/>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60AC744F"/>
    <w:multiLevelType w:val="multilevel"/>
    <w:tmpl w:val="83A0EEFC"/>
    <w:lvl w:ilvl="0">
      <w:start w:val="13"/>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112283A"/>
    <w:multiLevelType w:val="multilevel"/>
    <w:tmpl w:val="6A86058C"/>
    <w:lvl w:ilvl="0">
      <w:start w:val="13"/>
      <w:numFmt w:val="decimal"/>
      <w:lvlText w:val="%1"/>
      <w:lvlJc w:val="left"/>
      <w:pPr>
        <w:tabs>
          <w:tab w:val="num" w:pos="390"/>
        </w:tabs>
        <w:ind w:left="390" w:hanging="390"/>
      </w:pPr>
      <w:rPr>
        <w:b/>
      </w:rPr>
    </w:lvl>
    <w:lvl w:ilvl="1">
      <w:start w:val="1"/>
      <w:numFmt w:val="decimal"/>
      <w:lvlText w:val="%1.%2"/>
      <w:lvlJc w:val="left"/>
      <w:pPr>
        <w:tabs>
          <w:tab w:val="num" w:pos="957"/>
        </w:tabs>
        <w:ind w:left="957" w:hanging="390"/>
      </w:pPr>
      <w:rPr>
        <w:b w:val="0"/>
      </w:rPr>
    </w:lvl>
    <w:lvl w:ilvl="2">
      <w:start w:val="1"/>
      <w:numFmt w:val="decimal"/>
      <w:lvlText w:val="%1.%2.%3"/>
      <w:lvlJc w:val="left"/>
      <w:pPr>
        <w:tabs>
          <w:tab w:val="num" w:pos="1854"/>
        </w:tabs>
        <w:ind w:left="1854" w:hanging="720"/>
      </w:pPr>
      <w:rPr>
        <w:b w:val="0"/>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5976"/>
        </w:tabs>
        <w:ind w:left="5976" w:hanging="1440"/>
      </w:pPr>
      <w:rPr>
        <w:b/>
      </w:rPr>
    </w:lvl>
  </w:abstractNum>
  <w:abstractNum w:abstractNumId="12" w15:restartNumberingAfterBreak="0">
    <w:nsid w:val="62A808CF"/>
    <w:multiLevelType w:val="multilevel"/>
    <w:tmpl w:val="47389492"/>
    <w:lvl w:ilvl="0">
      <w:start w:val="14"/>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63F9115E"/>
    <w:multiLevelType w:val="multilevel"/>
    <w:tmpl w:val="F5B82C6A"/>
    <w:lvl w:ilvl="0">
      <w:start w:val="18"/>
      <w:numFmt w:val="decimal"/>
      <w:lvlText w:val="%1"/>
      <w:lvlJc w:val="left"/>
      <w:pPr>
        <w:ind w:left="420" w:hanging="420"/>
      </w:pPr>
      <w:rPr>
        <w:rFonts w:hint="default"/>
        <w:i w:val="0"/>
        <w:sz w:val="24"/>
      </w:rPr>
    </w:lvl>
    <w:lvl w:ilvl="1">
      <w:start w:val="4"/>
      <w:numFmt w:val="decimal"/>
      <w:lvlText w:val="%1.%2"/>
      <w:lvlJc w:val="left"/>
      <w:pPr>
        <w:ind w:left="1140" w:hanging="420"/>
      </w:pPr>
      <w:rPr>
        <w:rFonts w:hint="default"/>
        <w:i w:val="0"/>
        <w:sz w:val="24"/>
      </w:rPr>
    </w:lvl>
    <w:lvl w:ilvl="2">
      <w:start w:val="1"/>
      <w:numFmt w:val="decimal"/>
      <w:lvlText w:val="%1.%2.%3"/>
      <w:lvlJc w:val="left"/>
      <w:pPr>
        <w:ind w:left="2160" w:hanging="720"/>
      </w:pPr>
      <w:rPr>
        <w:rFonts w:hint="default"/>
        <w:i w:val="0"/>
        <w:sz w:val="24"/>
      </w:rPr>
    </w:lvl>
    <w:lvl w:ilvl="3">
      <w:start w:val="1"/>
      <w:numFmt w:val="decimal"/>
      <w:lvlText w:val="%1.%2.%3.%4"/>
      <w:lvlJc w:val="left"/>
      <w:pPr>
        <w:ind w:left="2880" w:hanging="720"/>
      </w:pPr>
      <w:rPr>
        <w:rFonts w:hint="default"/>
        <w:i w:val="0"/>
        <w:sz w:val="24"/>
      </w:rPr>
    </w:lvl>
    <w:lvl w:ilvl="4">
      <w:start w:val="1"/>
      <w:numFmt w:val="decimal"/>
      <w:lvlText w:val="%1.%2.%3.%4.%5"/>
      <w:lvlJc w:val="left"/>
      <w:pPr>
        <w:ind w:left="3960" w:hanging="1080"/>
      </w:pPr>
      <w:rPr>
        <w:rFonts w:hint="default"/>
        <w:i w:val="0"/>
        <w:sz w:val="24"/>
      </w:rPr>
    </w:lvl>
    <w:lvl w:ilvl="5">
      <w:start w:val="1"/>
      <w:numFmt w:val="decimal"/>
      <w:lvlText w:val="%1.%2.%3.%4.%5.%6"/>
      <w:lvlJc w:val="left"/>
      <w:pPr>
        <w:ind w:left="4680" w:hanging="1080"/>
      </w:pPr>
      <w:rPr>
        <w:rFonts w:hint="default"/>
        <w:i w:val="0"/>
        <w:sz w:val="24"/>
      </w:rPr>
    </w:lvl>
    <w:lvl w:ilvl="6">
      <w:start w:val="1"/>
      <w:numFmt w:val="decimal"/>
      <w:lvlText w:val="%1.%2.%3.%4.%5.%6.%7"/>
      <w:lvlJc w:val="left"/>
      <w:pPr>
        <w:ind w:left="5760" w:hanging="1440"/>
      </w:pPr>
      <w:rPr>
        <w:rFonts w:hint="default"/>
        <w:i w:val="0"/>
        <w:sz w:val="24"/>
      </w:rPr>
    </w:lvl>
    <w:lvl w:ilvl="7">
      <w:start w:val="1"/>
      <w:numFmt w:val="decimal"/>
      <w:lvlText w:val="%1.%2.%3.%4.%5.%6.%7.%8"/>
      <w:lvlJc w:val="left"/>
      <w:pPr>
        <w:ind w:left="6480" w:hanging="1440"/>
      </w:pPr>
      <w:rPr>
        <w:rFonts w:hint="default"/>
        <w:i w:val="0"/>
        <w:sz w:val="24"/>
      </w:rPr>
    </w:lvl>
    <w:lvl w:ilvl="8">
      <w:start w:val="1"/>
      <w:numFmt w:val="decimal"/>
      <w:lvlText w:val="%1.%2.%3.%4.%5.%6.%7.%8.%9"/>
      <w:lvlJc w:val="left"/>
      <w:pPr>
        <w:ind w:left="7200" w:hanging="1440"/>
      </w:pPr>
      <w:rPr>
        <w:rFonts w:hint="default"/>
        <w:i w:val="0"/>
        <w:sz w:val="24"/>
      </w:rPr>
    </w:lvl>
  </w:abstractNum>
  <w:abstractNum w:abstractNumId="14" w15:restartNumberingAfterBreak="0">
    <w:nsid w:val="6F3100BF"/>
    <w:multiLevelType w:val="multilevel"/>
    <w:tmpl w:val="77EE48A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73926966"/>
    <w:multiLevelType w:val="hybridMultilevel"/>
    <w:tmpl w:val="4E384B7C"/>
    <w:lvl w:ilvl="0" w:tplc="FFFFFFFF">
      <w:start w:val="1"/>
      <w:numFmt w:val="lowerLetter"/>
      <w:lvlText w:val="%1)"/>
      <w:lvlJc w:val="left"/>
      <w:pPr>
        <w:tabs>
          <w:tab w:val="num" w:pos="2520"/>
        </w:tabs>
        <w:ind w:left="25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EB35E10"/>
    <w:multiLevelType w:val="hybridMultilevel"/>
    <w:tmpl w:val="C97A065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6"/>
  </w:num>
  <w:num w:numId="8">
    <w:abstractNumId w:val="8"/>
  </w:num>
  <w:num w:numId="9">
    <w:abstractNumId w:val="2"/>
  </w:num>
  <w:num w:numId="10">
    <w:abstractNumId w:val="9"/>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6E"/>
    <w:rsid w:val="00011C2F"/>
    <w:rsid w:val="000453CA"/>
    <w:rsid w:val="000735C4"/>
    <w:rsid w:val="00074950"/>
    <w:rsid w:val="00094241"/>
    <w:rsid w:val="000A3D42"/>
    <w:rsid w:val="000C26D2"/>
    <w:rsid w:val="000C2E80"/>
    <w:rsid w:val="000C5602"/>
    <w:rsid w:val="000D49FA"/>
    <w:rsid w:val="000D57A1"/>
    <w:rsid w:val="000E0E1D"/>
    <w:rsid w:val="000F045A"/>
    <w:rsid w:val="000F6BC2"/>
    <w:rsid w:val="0011265D"/>
    <w:rsid w:val="0012090B"/>
    <w:rsid w:val="001276BC"/>
    <w:rsid w:val="001519F6"/>
    <w:rsid w:val="00156F09"/>
    <w:rsid w:val="00157C63"/>
    <w:rsid w:val="00181624"/>
    <w:rsid w:val="001B552A"/>
    <w:rsid w:val="001B6A68"/>
    <w:rsid w:val="001C27EB"/>
    <w:rsid w:val="001F1834"/>
    <w:rsid w:val="001F4274"/>
    <w:rsid w:val="00225ECC"/>
    <w:rsid w:val="00230151"/>
    <w:rsid w:val="002360D6"/>
    <w:rsid w:val="00246DE0"/>
    <w:rsid w:val="00254632"/>
    <w:rsid w:val="002552D1"/>
    <w:rsid w:val="00256289"/>
    <w:rsid w:val="002570A9"/>
    <w:rsid w:val="00262795"/>
    <w:rsid w:val="00272865"/>
    <w:rsid w:val="00280D33"/>
    <w:rsid w:val="0029692A"/>
    <w:rsid w:val="002A18AC"/>
    <w:rsid w:val="002C4538"/>
    <w:rsid w:val="002F7DA8"/>
    <w:rsid w:val="0030631A"/>
    <w:rsid w:val="00323CDD"/>
    <w:rsid w:val="00341E56"/>
    <w:rsid w:val="00345BF2"/>
    <w:rsid w:val="00350803"/>
    <w:rsid w:val="00351AD6"/>
    <w:rsid w:val="00353B5C"/>
    <w:rsid w:val="003576A6"/>
    <w:rsid w:val="00372C1E"/>
    <w:rsid w:val="00380252"/>
    <w:rsid w:val="003858FE"/>
    <w:rsid w:val="003940F8"/>
    <w:rsid w:val="003957A3"/>
    <w:rsid w:val="003963D1"/>
    <w:rsid w:val="00397D4B"/>
    <w:rsid w:val="003A41FE"/>
    <w:rsid w:val="003B4F1C"/>
    <w:rsid w:val="003B7AD0"/>
    <w:rsid w:val="003C3208"/>
    <w:rsid w:val="003D2ED3"/>
    <w:rsid w:val="003E6FF7"/>
    <w:rsid w:val="003F087F"/>
    <w:rsid w:val="00412DD8"/>
    <w:rsid w:val="00413D4C"/>
    <w:rsid w:val="00425EBD"/>
    <w:rsid w:val="0043558F"/>
    <w:rsid w:val="00444D85"/>
    <w:rsid w:val="00452320"/>
    <w:rsid w:val="00460C94"/>
    <w:rsid w:val="00463F70"/>
    <w:rsid w:val="00476C35"/>
    <w:rsid w:val="00486465"/>
    <w:rsid w:val="00494248"/>
    <w:rsid w:val="004A1642"/>
    <w:rsid w:val="004A3284"/>
    <w:rsid w:val="004A7F5C"/>
    <w:rsid w:val="004B02C8"/>
    <w:rsid w:val="004B0620"/>
    <w:rsid w:val="004C6290"/>
    <w:rsid w:val="00527E5C"/>
    <w:rsid w:val="00536CBE"/>
    <w:rsid w:val="00550492"/>
    <w:rsid w:val="005524A0"/>
    <w:rsid w:val="00553FA8"/>
    <w:rsid w:val="00556B92"/>
    <w:rsid w:val="00595D51"/>
    <w:rsid w:val="005E145B"/>
    <w:rsid w:val="005F46A8"/>
    <w:rsid w:val="00604E62"/>
    <w:rsid w:val="00615B76"/>
    <w:rsid w:val="00620CED"/>
    <w:rsid w:val="00620D41"/>
    <w:rsid w:val="0063221C"/>
    <w:rsid w:val="00632977"/>
    <w:rsid w:val="0068548F"/>
    <w:rsid w:val="0068669C"/>
    <w:rsid w:val="006B0844"/>
    <w:rsid w:val="006C0790"/>
    <w:rsid w:val="006C150F"/>
    <w:rsid w:val="006D306E"/>
    <w:rsid w:val="006D3208"/>
    <w:rsid w:val="007051D8"/>
    <w:rsid w:val="007078D6"/>
    <w:rsid w:val="00712D8E"/>
    <w:rsid w:val="0071664C"/>
    <w:rsid w:val="0074641D"/>
    <w:rsid w:val="007637BD"/>
    <w:rsid w:val="00766D5C"/>
    <w:rsid w:val="007908AA"/>
    <w:rsid w:val="00791090"/>
    <w:rsid w:val="007A7A2F"/>
    <w:rsid w:val="007C206B"/>
    <w:rsid w:val="007D52BE"/>
    <w:rsid w:val="007D5D3A"/>
    <w:rsid w:val="007D7D52"/>
    <w:rsid w:val="007E538E"/>
    <w:rsid w:val="00802345"/>
    <w:rsid w:val="0081053D"/>
    <w:rsid w:val="00811353"/>
    <w:rsid w:val="00822C5E"/>
    <w:rsid w:val="0082390D"/>
    <w:rsid w:val="00824E58"/>
    <w:rsid w:val="008262C0"/>
    <w:rsid w:val="00826974"/>
    <w:rsid w:val="00827E91"/>
    <w:rsid w:val="0084070E"/>
    <w:rsid w:val="00841890"/>
    <w:rsid w:val="008510AD"/>
    <w:rsid w:val="008730A7"/>
    <w:rsid w:val="00874E7D"/>
    <w:rsid w:val="00895DDB"/>
    <w:rsid w:val="008B2C10"/>
    <w:rsid w:val="008C1972"/>
    <w:rsid w:val="008C294B"/>
    <w:rsid w:val="008E45E4"/>
    <w:rsid w:val="008E61F4"/>
    <w:rsid w:val="008E6F29"/>
    <w:rsid w:val="008F2C19"/>
    <w:rsid w:val="008F6D5E"/>
    <w:rsid w:val="00903866"/>
    <w:rsid w:val="00907C32"/>
    <w:rsid w:val="00910A75"/>
    <w:rsid w:val="0091217F"/>
    <w:rsid w:val="009239ED"/>
    <w:rsid w:val="00935577"/>
    <w:rsid w:val="009505CE"/>
    <w:rsid w:val="00990871"/>
    <w:rsid w:val="00997B12"/>
    <w:rsid w:val="009A270A"/>
    <w:rsid w:val="009A585D"/>
    <w:rsid w:val="009B14E6"/>
    <w:rsid w:val="009C19CA"/>
    <w:rsid w:val="009C284A"/>
    <w:rsid w:val="009C6499"/>
    <w:rsid w:val="009E1101"/>
    <w:rsid w:val="009E5C62"/>
    <w:rsid w:val="00A04344"/>
    <w:rsid w:val="00A144D2"/>
    <w:rsid w:val="00A145F7"/>
    <w:rsid w:val="00A20CF8"/>
    <w:rsid w:val="00A46D52"/>
    <w:rsid w:val="00A4752D"/>
    <w:rsid w:val="00A56641"/>
    <w:rsid w:val="00AA2BDF"/>
    <w:rsid w:val="00AA3E45"/>
    <w:rsid w:val="00AA5117"/>
    <w:rsid w:val="00AB3695"/>
    <w:rsid w:val="00AB4B96"/>
    <w:rsid w:val="00AC655E"/>
    <w:rsid w:val="00AD2BD2"/>
    <w:rsid w:val="00AD7737"/>
    <w:rsid w:val="00AE57EA"/>
    <w:rsid w:val="00AE72BB"/>
    <w:rsid w:val="00AF07AB"/>
    <w:rsid w:val="00AF4EC9"/>
    <w:rsid w:val="00AF734E"/>
    <w:rsid w:val="00B1123D"/>
    <w:rsid w:val="00B267DE"/>
    <w:rsid w:val="00B36428"/>
    <w:rsid w:val="00B509D9"/>
    <w:rsid w:val="00B54649"/>
    <w:rsid w:val="00B70869"/>
    <w:rsid w:val="00B808E8"/>
    <w:rsid w:val="00B93F8A"/>
    <w:rsid w:val="00BA4DED"/>
    <w:rsid w:val="00BB1763"/>
    <w:rsid w:val="00BB4FC7"/>
    <w:rsid w:val="00BB540C"/>
    <w:rsid w:val="00BC05FD"/>
    <w:rsid w:val="00BE04D1"/>
    <w:rsid w:val="00C04095"/>
    <w:rsid w:val="00C06C92"/>
    <w:rsid w:val="00C072C4"/>
    <w:rsid w:val="00C12073"/>
    <w:rsid w:val="00C12AA7"/>
    <w:rsid w:val="00C14B78"/>
    <w:rsid w:val="00C166C7"/>
    <w:rsid w:val="00C535D3"/>
    <w:rsid w:val="00C53AB3"/>
    <w:rsid w:val="00C67E2D"/>
    <w:rsid w:val="00C90BF6"/>
    <w:rsid w:val="00CA238A"/>
    <w:rsid w:val="00CB1AB1"/>
    <w:rsid w:val="00CC4D6E"/>
    <w:rsid w:val="00CD5D0D"/>
    <w:rsid w:val="00CF7767"/>
    <w:rsid w:val="00D008C8"/>
    <w:rsid w:val="00D10281"/>
    <w:rsid w:val="00D1748C"/>
    <w:rsid w:val="00D23226"/>
    <w:rsid w:val="00D73EE8"/>
    <w:rsid w:val="00D7549C"/>
    <w:rsid w:val="00DF07CA"/>
    <w:rsid w:val="00DF20A7"/>
    <w:rsid w:val="00E01EB4"/>
    <w:rsid w:val="00E06946"/>
    <w:rsid w:val="00E06B44"/>
    <w:rsid w:val="00E13AB3"/>
    <w:rsid w:val="00E229C4"/>
    <w:rsid w:val="00E36D25"/>
    <w:rsid w:val="00E36F23"/>
    <w:rsid w:val="00E407B0"/>
    <w:rsid w:val="00E603B8"/>
    <w:rsid w:val="00E604B4"/>
    <w:rsid w:val="00E66658"/>
    <w:rsid w:val="00E96900"/>
    <w:rsid w:val="00EC2EC2"/>
    <w:rsid w:val="00EC6B28"/>
    <w:rsid w:val="00EE23A8"/>
    <w:rsid w:val="00F05606"/>
    <w:rsid w:val="00F115CC"/>
    <w:rsid w:val="00F27B58"/>
    <w:rsid w:val="00F56AFE"/>
    <w:rsid w:val="00F57332"/>
    <w:rsid w:val="00F64674"/>
    <w:rsid w:val="00F75D59"/>
    <w:rsid w:val="00F93711"/>
    <w:rsid w:val="00FA7C02"/>
    <w:rsid w:val="00FB0FF3"/>
    <w:rsid w:val="00FB3E12"/>
    <w:rsid w:val="00FC75AF"/>
    <w:rsid w:val="00FD0BA9"/>
    <w:rsid w:val="00FE06E8"/>
    <w:rsid w:val="00FF12EC"/>
    <w:rsid w:val="00FF508E"/>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8ABA8D-1481-48E0-BF65-A7452E1D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62"/>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C4D6E"/>
    <w:pPr>
      <w:tabs>
        <w:tab w:val="center" w:pos="4536"/>
        <w:tab w:val="right" w:pos="9072"/>
      </w:tabs>
      <w:spacing w:after="0" w:line="240" w:lineRule="auto"/>
    </w:pPr>
    <w:rPr>
      <w:sz w:val="20"/>
      <w:szCs w:val="20"/>
      <w:lang w:eastAsia="ro-RO"/>
    </w:rPr>
  </w:style>
  <w:style w:type="character" w:customStyle="1" w:styleId="HeaderChar">
    <w:name w:val="Header Char"/>
    <w:link w:val="Header1"/>
    <w:uiPriority w:val="99"/>
    <w:rsid w:val="00CC4D6E"/>
  </w:style>
  <w:style w:type="paragraph" w:customStyle="1" w:styleId="Footer1">
    <w:name w:val="Footer1"/>
    <w:basedOn w:val="Normal"/>
    <w:next w:val="Footer"/>
    <w:link w:val="FooterChar"/>
    <w:uiPriority w:val="99"/>
    <w:unhideWhenUsed/>
    <w:rsid w:val="00CC4D6E"/>
    <w:pPr>
      <w:tabs>
        <w:tab w:val="center" w:pos="4536"/>
        <w:tab w:val="right" w:pos="9072"/>
      </w:tabs>
      <w:spacing w:after="0" w:line="240" w:lineRule="auto"/>
    </w:pPr>
    <w:rPr>
      <w:sz w:val="20"/>
      <w:szCs w:val="20"/>
      <w:lang w:eastAsia="ro-RO"/>
    </w:rPr>
  </w:style>
  <w:style w:type="character" w:customStyle="1" w:styleId="FooterChar">
    <w:name w:val="Footer Char"/>
    <w:link w:val="Footer1"/>
    <w:uiPriority w:val="99"/>
    <w:rsid w:val="00CC4D6E"/>
  </w:style>
  <w:style w:type="paragraph" w:styleId="Header">
    <w:name w:val="header"/>
    <w:basedOn w:val="Normal"/>
    <w:link w:val="HeaderChar1"/>
    <w:uiPriority w:val="99"/>
    <w:unhideWhenUsed/>
    <w:rsid w:val="00CC4D6E"/>
    <w:pPr>
      <w:tabs>
        <w:tab w:val="center" w:pos="4536"/>
        <w:tab w:val="right" w:pos="9072"/>
      </w:tabs>
    </w:pPr>
  </w:style>
  <w:style w:type="character" w:customStyle="1" w:styleId="HeaderChar1">
    <w:name w:val="Header Char1"/>
    <w:link w:val="Header"/>
    <w:uiPriority w:val="99"/>
    <w:rsid w:val="00CC4D6E"/>
    <w:rPr>
      <w:sz w:val="22"/>
      <w:szCs w:val="22"/>
      <w:lang w:eastAsia="en-US"/>
    </w:rPr>
  </w:style>
  <w:style w:type="paragraph" w:styleId="Footer">
    <w:name w:val="footer"/>
    <w:basedOn w:val="Normal"/>
    <w:link w:val="FooterChar1"/>
    <w:uiPriority w:val="99"/>
    <w:unhideWhenUsed/>
    <w:rsid w:val="00CC4D6E"/>
    <w:pPr>
      <w:tabs>
        <w:tab w:val="center" w:pos="4536"/>
        <w:tab w:val="right" w:pos="9072"/>
      </w:tabs>
    </w:pPr>
  </w:style>
  <w:style w:type="character" w:customStyle="1" w:styleId="FooterChar1">
    <w:name w:val="Footer Char1"/>
    <w:link w:val="Footer"/>
    <w:uiPriority w:val="99"/>
    <w:rsid w:val="00CC4D6E"/>
    <w:rPr>
      <w:sz w:val="22"/>
      <w:szCs w:val="22"/>
      <w:lang w:eastAsia="en-US"/>
    </w:rPr>
  </w:style>
  <w:style w:type="paragraph" w:styleId="BalloonText">
    <w:name w:val="Balloon Text"/>
    <w:basedOn w:val="Normal"/>
    <w:link w:val="BalloonTextChar"/>
    <w:uiPriority w:val="99"/>
    <w:semiHidden/>
    <w:unhideWhenUsed/>
    <w:rsid w:val="001C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E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4793">
      <w:bodyDiv w:val="1"/>
      <w:marLeft w:val="0"/>
      <w:marRight w:val="0"/>
      <w:marTop w:val="0"/>
      <w:marBottom w:val="0"/>
      <w:divBdr>
        <w:top w:val="none" w:sz="0" w:space="0" w:color="auto"/>
        <w:left w:val="none" w:sz="0" w:space="0" w:color="auto"/>
        <w:bottom w:val="none" w:sz="0" w:space="0" w:color="auto"/>
        <w:right w:val="none" w:sz="0" w:space="0" w:color="auto"/>
      </w:divBdr>
    </w:div>
    <w:div w:id="1916426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9594">
          <w:marLeft w:val="0"/>
          <w:marRight w:val="0"/>
          <w:marTop w:val="0"/>
          <w:marBottom w:val="0"/>
          <w:divBdr>
            <w:top w:val="none" w:sz="0" w:space="0" w:color="auto"/>
            <w:left w:val="none" w:sz="0" w:space="0" w:color="auto"/>
            <w:bottom w:val="none" w:sz="0" w:space="0" w:color="auto"/>
            <w:right w:val="none" w:sz="0" w:space="0" w:color="auto"/>
          </w:divBdr>
          <w:divsChild>
            <w:div w:id="1953441584">
              <w:marLeft w:val="0"/>
              <w:marRight w:val="0"/>
              <w:marTop w:val="0"/>
              <w:marBottom w:val="0"/>
              <w:divBdr>
                <w:top w:val="none" w:sz="0" w:space="0" w:color="auto"/>
                <w:left w:val="none" w:sz="0" w:space="0" w:color="auto"/>
                <w:bottom w:val="none" w:sz="0" w:space="0" w:color="auto"/>
                <w:right w:val="none" w:sz="0" w:space="0" w:color="auto"/>
              </w:divBdr>
              <w:divsChild>
                <w:div w:id="800196461">
                  <w:marLeft w:val="0"/>
                  <w:marRight w:val="0"/>
                  <w:marTop w:val="0"/>
                  <w:marBottom w:val="0"/>
                  <w:divBdr>
                    <w:top w:val="none" w:sz="0" w:space="0" w:color="auto"/>
                    <w:left w:val="none" w:sz="0" w:space="0" w:color="auto"/>
                    <w:bottom w:val="none" w:sz="0" w:space="0" w:color="auto"/>
                    <w:right w:val="none" w:sz="0" w:space="0" w:color="auto"/>
                  </w:divBdr>
                  <w:divsChild>
                    <w:div w:id="1830555070">
                      <w:marLeft w:val="0"/>
                      <w:marRight w:val="0"/>
                      <w:marTop w:val="0"/>
                      <w:marBottom w:val="0"/>
                      <w:divBdr>
                        <w:top w:val="none" w:sz="0" w:space="0" w:color="auto"/>
                        <w:left w:val="none" w:sz="0" w:space="0" w:color="auto"/>
                        <w:bottom w:val="none" w:sz="0" w:space="0" w:color="auto"/>
                        <w:right w:val="none" w:sz="0" w:space="0" w:color="auto"/>
                      </w:divBdr>
                      <w:divsChild>
                        <w:div w:id="1385376333">
                          <w:marLeft w:val="0"/>
                          <w:marRight w:val="0"/>
                          <w:marTop w:val="0"/>
                          <w:marBottom w:val="0"/>
                          <w:divBdr>
                            <w:top w:val="none" w:sz="0" w:space="0" w:color="auto"/>
                            <w:left w:val="none" w:sz="0" w:space="0" w:color="auto"/>
                            <w:bottom w:val="none" w:sz="0" w:space="0" w:color="auto"/>
                            <w:right w:val="none" w:sz="0" w:space="0" w:color="auto"/>
                          </w:divBdr>
                          <w:divsChild>
                            <w:div w:id="1967345068">
                              <w:marLeft w:val="0"/>
                              <w:marRight w:val="0"/>
                              <w:marTop w:val="0"/>
                              <w:marBottom w:val="0"/>
                              <w:divBdr>
                                <w:top w:val="none" w:sz="0" w:space="0" w:color="auto"/>
                                <w:left w:val="none" w:sz="0" w:space="0" w:color="auto"/>
                                <w:bottom w:val="none" w:sz="0" w:space="0" w:color="auto"/>
                                <w:right w:val="none" w:sz="0" w:space="0" w:color="auto"/>
                              </w:divBdr>
                              <w:divsChild>
                                <w:div w:id="401104735">
                                  <w:marLeft w:val="0"/>
                                  <w:marRight w:val="0"/>
                                  <w:marTop w:val="0"/>
                                  <w:marBottom w:val="0"/>
                                  <w:divBdr>
                                    <w:top w:val="none" w:sz="0" w:space="0" w:color="auto"/>
                                    <w:left w:val="none" w:sz="0" w:space="0" w:color="auto"/>
                                    <w:bottom w:val="none" w:sz="0" w:space="0" w:color="auto"/>
                                    <w:right w:val="none" w:sz="0" w:space="0" w:color="auto"/>
                                  </w:divBdr>
                                  <w:divsChild>
                                    <w:div w:id="1171673898">
                                      <w:marLeft w:val="0"/>
                                      <w:marRight w:val="0"/>
                                      <w:marTop w:val="0"/>
                                      <w:marBottom w:val="0"/>
                                      <w:divBdr>
                                        <w:top w:val="none" w:sz="0" w:space="0" w:color="auto"/>
                                        <w:left w:val="none" w:sz="0" w:space="0" w:color="auto"/>
                                        <w:bottom w:val="none" w:sz="0" w:space="0" w:color="auto"/>
                                        <w:right w:val="none" w:sz="0" w:space="0" w:color="auto"/>
                                      </w:divBdr>
                                      <w:divsChild>
                                        <w:div w:id="898633120">
                                          <w:marLeft w:val="0"/>
                                          <w:marRight w:val="0"/>
                                          <w:marTop w:val="0"/>
                                          <w:marBottom w:val="495"/>
                                          <w:divBdr>
                                            <w:top w:val="none" w:sz="0" w:space="0" w:color="auto"/>
                                            <w:left w:val="none" w:sz="0" w:space="0" w:color="auto"/>
                                            <w:bottom w:val="none" w:sz="0" w:space="0" w:color="auto"/>
                                            <w:right w:val="none" w:sz="0" w:space="0" w:color="auto"/>
                                          </w:divBdr>
                                          <w:divsChild>
                                            <w:div w:id="7629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109F8-27EF-49FB-AB36-B94D60B3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Ciech Chemical Group</Company>
  <LinksUpToDate>false</LinksUpToDate>
  <CharactersWithSpaces>10643</CharactersWithSpaces>
  <SharedDoc>false</SharedDoc>
  <HLinks>
    <vt:vector size="18" baseType="variant">
      <vt:variant>
        <vt:i4>5963880</vt:i4>
      </vt:variant>
      <vt:variant>
        <vt:i4>6</vt:i4>
      </vt:variant>
      <vt:variant>
        <vt:i4>0</vt:i4>
      </vt:variant>
      <vt:variant>
        <vt:i4>5</vt:i4>
      </vt:variant>
      <vt:variant>
        <vt:lpwstr>mailto:csr@ciechgroup.com</vt:lpwstr>
      </vt:variant>
      <vt:variant>
        <vt:lpwstr/>
      </vt:variant>
      <vt:variant>
        <vt:i4>5963880</vt:i4>
      </vt:variant>
      <vt:variant>
        <vt:i4>3</vt:i4>
      </vt:variant>
      <vt:variant>
        <vt:i4>0</vt:i4>
      </vt:variant>
      <vt:variant>
        <vt:i4>5</vt:i4>
      </vt:variant>
      <vt:variant>
        <vt:lpwstr>mailto:csr@ciechgroup.com</vt:lpwstr>
      </vt:variant>
      <vt:variant>
        <vt:lpwstr/>
      </vt:variant>
      <vt:variant>
        <vt:i4>5963880</vt:i4>
      </vt:variant>
      <vt:variant>
        <vt:i4>0</vt:i4>
      </vt:variant>
      <vt:variant>
        <vt:i4>0</vt:i4>
      </vt:variant>
      <vt:variant>
        <vt:i4>5</vt:i4>
      </vt:variant>
      <vt:variant>
        <vt:lpwstr>mailto:csr@ciechgroup.com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M&amp;A</dc:creator>
  <cp:lastModifiedBy>Musat &amp; Asociatii</cp:lastModifiedBy>
  <cp:revision>8</cp:revision>
  <cp:lastPrinted>2015-12-02T10:57:00Z</cp:lastPrinted>
  <dcterms:created xsi:type="dcterms:W3CDTF">2019-05-08T10:04:00Z</dcterms:created>
  <dcterms:modified xsi:type="dcterms:W3CDTF">2019-05-08T11:49:00Z</dcterms:modified>
</cp:coreProperties>
</file>