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6E" w:rsidRDefault="00527E5C" w:rsidP="00CC4D6E">
      <w:pPr>
        <w:spacing w:after="160" w:line="288" w:lineRule="auto"/>
        <w:jc w:val="center"/>
        <w:rPr>
          <w:rFonts w:ascii="Times New Roman" w:eastAsia="Times New Roman" w:hAnsi="Times New Roman"/>
          <w:b/>
          <w:sz w:val="24"/>
          <w:szCs w:val="24"/>
        </w:rPr>
      </w:pPr>
      <w:r>
        <w:rPr>
          <w:rFonts w:ascii="Times New Roman" w:eastAsia="Times New Roman" w:hAnsi="Times New Roman"/>
          <w:b/>
          <w:sz w:val="24"/>
          <w:szCs w:val="24"/>
        </w:rPr>
        <w:t>H</w:t>
      </w:r>
      <w:r w:rsidR="00E06946">
        <w:rPr>
          <w:rFonts w:ascii="Times New Roman" w:eastAsia="Times New Roman" w:hAnsi="Times New Roman"/>
          <w:b/>
          <w:sz w:val="24"/>
          <w:szCs w:val="24"/>
        </w:rPr>
        <w:t>OTARAREA</w:t>
      </w:r>
      <w:r w:rsidR="00E06946">
        <w:rPr>
          <w:rFonts w:ascii="Times New Roman" w:eastAsia="Times New Roman" w:hAnsi="Times New Roman"/>
          <w:b/>
          <w:sz w:val="24"/>
          <w:szCs w:val="24"/>
        </w:rPr>
        <w:br/>
      </w:r>
      <w:r>
        <w:rPr>
          <w:rFonts w:ascii="Times New Roman" w:eastAsia="Times New Roman" w:hAnsi="Times New Roman"/>
          <w:b/>
          <w:sz w:val="24"/>
          <w:szCs w:val="24"/>
        </w:rPr>
        <w:t>ADUNARII GENERALE EXTRAORDINARE</w:t>
      </w:r>
      <w:r>
        <w:rPr>
          <w:rFonts w:ascii="Times New Roman" w:eastAsia="Times New Roman" w:hAnsi="Times New Roman"/>
          <w:b/>
          <w:sz w:val="24"/>
          <w:szCs w:val="24"/>
        </w:rPr>
        <w:br/>
        <w:t xml:space="preserve">A ACTIONARILOR </w:t>
      </w:r>
      <w:r w:rsidR="00CC4D6E" w:rsidRPr="006B0844">
        <w:rPr>
          <w:rFonts w:ascii="Times New Roman" w:eastAsia="Times New Roman" w:hAnsi="Times New Roman"/>
          <w:b/>
          <w:bCs/>
          <w:sz w:val="24"/>
          <w:szCs w:val="24"/>
        </w:rPr>
        <w:t>S.C.</w:t>
      </w:r>
      <w:r w:rsidR="00CC4D6E" w:rsidRPr="006B0844">
        <w:rPr>
          <w:rFonts w:ascii="Times New Roman" w:eastAsia="Times New Roman" w:hAnsi="Times New Roman"/>
          <w:sz w:val="24"/>
          <w:szCs w:val="24"/>
        </w:rPr>
        <w:t xml:space="preserve"> </w:t>
      </w:r>
      <w:r w:rsidR="00CC4D6E" w:rsidRPr="006B0844">
        <w:rPr>
          <w:rFonts w:ascii="Times New Roman" w:eastAsia="Times New Roman" w:hAnsi="Times New Roman"/>
          <w:b/>
          <w:sz w:val="24"/>
          <w:szCs w:val="24"/>
        </w:rPr>
        <w:t>CIECH SODA ROMANIA S.A.</w:t>
      </w:r>
      <w:r>
        <w:rPr>
          <w:rFonts w:ascii="Times New Roman" w:eastAsia="Times New Roman" w:hAnsi="Times New Roman"/>
          <w:b/>
          <w:sz w:val="24"/>
          <w:szCs w:val="24"/>
        </w:rPr>
        <w:br/>
        <w:t xml:space="preserve">NR. [__] DIN DATA DE </w:t>
      </w:r>
      <w:r w:rsidR="00266E69">
        <w:rPr>
          <w:rFonts w:ascii="Times New Roman" w:eastAsia="Times New Roman" w:hAnsi="Times New Roman"/>
          <w:b/>
          <w:sz w:val="24"/>
          <w:szCs w:val="24"/>
        </w:rPr>
        <w:t>09.02.2016</w:t>
      </w:r>
    </w:p>
    <w:p w:rsidR="00E06946" w:rsidRPr="006B0844" w:rsidRDefault="00E06946" w:rsidP="00CC4D6E">
      <w:pPr>
        <w:spacing w:after="160" w:line="288" w:lineRule="auto"/>
        <w:jc w:val="center"/>
        <w:rPr>
          <w:rFonts w:ascii="Times New Roman" w:eastAsia="Times New Roman" w:hAnsi="Times New Roman"/>
          <w:b/>
          <w:sz w:val="24"/>
          <w:szCs w:val="24"/>
        </w:rPr>
      </w:pPr>
    </w:p>
    <w:p w:rsidR="00AF4EC9" w:rsidRDefault="00527E5C" w:rsidP="00CC4D6E">
      <w:pPr>
        <w:spacing w:after="160" w:line="288"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Adunarea generala extraordinara a </w:t>
      </w:r>
      <w:r w:rsidR="00FC75AF" w:rsidRPr="00FC75AF">
        <w:rPr>
          <w:rFonts w:ascii="Times New Roman" w:eastAsia="Times New Roman" w:hAnsi="Times New Roman"/>
          <w:bCs/>
          <w:sz w:val="24"/>
          <w:szCs w:val="24"/>
        </w:rPr>
        <w:t>S.C. CIECH SODA ROMANIA S.A.</w:t>
      </w:r>
      <w:r w:rsidR="00FC75AF">
        <w:rPr>
          <w:rFonts w:ascii="Times New Roman" w:eastAsia="Times New Roman" w:hAnsi="Times New Roman"/>
          <w:bCs/>
          <w:sz w:val="24"/>
          <w:szCs w:val="24"/>
        </w:rPr>
        <w:t xml:space="preserve">, </w:t>
      </w:r>
      <w:r w:rsidR="00AF4EC9">
        <w:rPr>
          <w:rFonts w:ascii="Times New Roman" w:eastAsia="Times New Roman" w:hAnsi="Times New Roman"/>
          <w:bCs/>
          <w:sz w:val="24"/>
          <w:szCs w:val="24"/>
        </w:rPr>
        <w:t>o</w:t>
      </w:r>
      <w:r w:rsidR="00AF4EC9" w:rsidRPr="00AF4EC9">
        <w:rPr>
          <w:rFonts w:ascii="Times New Roman" w:eastAsia="Times New Roman" w:hAnsi="Times New Roman"/>
          <w:bCs/>
          <w:sz w:val="24"/>
          <w:szCs w:val="24"/>
        </w:rPr>
        <w:t xml:space="preserve"> societate avand sediul social in Str. Uzinei nr 2, Ramnicu Valcea, Judetul Valcea, Romania, inregistrata la Registrul Comertului sub numarul J38/250/1991, cod unic de inregistrare (CUI) 1467188, avand un capital social subscris si varsat in intregime de 525.084.700,75 RON, divizat intr-un numar de 2.100.338.803 actiuni, nominative, ordinare, liber transferabile, emise in forma dematerializata, fiecare avand o valoare nominala de 0,25 RON</w:t>
      </w:r>
      <w:r w:rsidR="00EE23A8">
        <w:rPr>
          <w:rFonts w:ascii="Times New Roman" w:eastAsia="Times New Roman" w:hAnsi="Times New Roman"/>
          <w:bCs/>
          <w:sz w:val="24"/>
          <w:szCs w:val="24"/>
        </w:rPr>
        <w:t xml:space="preserve"> („</w:t>
      </w:r>
      <w:r w:rsidR="00EE23A8" w:rsidRPr="00EE23A8">
        <w:rPr>
          <w:rFonts w:ascii="Times New Roman" w:eastAsia="Times New Roman" w:hAnsi="Times New Roman"/>
          <w:b/>
          <w:bCs/>
          <w:sz w:val="24"/>
          <w:szCs w:val="24"/>
        </w:rPr>
        <w:t>Societatea</w:t>
      </w:r>
      <w:r w:rsidR="00EE23A8">
        <w:rPr>
          <w:rFonts w:ascii="Times New Roman" w:eastAsia="Times New Roman" w:hAnsi="Times New Roman"/>
          <w:bCs/>
          <w:sz w:val="24"/>
          <w:szCs w:val="24"/>
        </w:rPr>
        <w:t>”)</w:t>
      </w:r>
      <w:r w:rsidR="00AF4EC9" w:rsidRPr="00AF4EC9">
        <w:rPr>
          <w:rFonts w:ascii="Times New Roman" w:eastAsia="Times New Roman" w:hAnsi="Times New Roman"/>
          <w:bCs/>
          <w:sz w:val="24"/>
          <w:szCs w:val="24"/>
        </w:rPr>
        <w:t>,</w:t>
      </w:r>
    </w:p>
    <w:p w:rsidR="00EE23A8" w:rsidRDefault="00EE23A8" w:rsidP="00CC4D6E">
      <w:pPr>
        <w:spacing w:after="160" w:line="288" w:lineRule="auto"/>
        <w:jc w:val="both"/>
        <w:rPr>
          <w:rFonts w:ascii="Times New Roman" w:eastAsia="Times New Roman" w:hAnsi="Times New Roman"/>
          <w:bCs/>
          <w:sz w:val="24"/>
          <w:szCs w:val="24"/>
        </w:rPr>
      </w:pPr>
      <w:r w:rsidRPr="0091217F">
        <w:rPr>
          <w:rFonts w:ascii="Times New Roman" w:eastAsia="Times New Roman" w:hAnsi="Times New Roman"/>
          <w:b/>
          <w:bCs/>
          <w:sz w:val="24"/>
          <w:szCs w:val="24"/>
        </w:rPr>
        <w:t xml:space="preserve">INTRUNITA ASTAZI, </w:t>
      </w:r>
      <w:r w:rsidR="001F7D4D">
        <w:rPr>
          <w:rFonts w:ascii="Times New Roman" w:eastAsia="Times New Roman" w:hAnsi="Times New Roman"/>
          <w:b/>
          <w:bCs/>
          <w:sz w:val="24"/>
          <w:szCs w:val="24"/>
        </w:rPr>
        <w:t>09.02.2016</w:t>
      </w:r>
      <w:r w:rsidRPr="0091217F">
        <w:rPr>
          <w:rFonts w:ascii="Times New Roman" w:eastAsia="Times New Roman" w:hAnsi="Times New Roman"/>
          <w:b/>
          <w:bCs/>
          <w:sz w:val="24"/>
          <w:szCs w:val="24"/>
        </w:rPr>
        <w:t xml:space="preserve">, ORA </w:t>
      </w:r>
      <w:r w:rsidR="001F7D4D">
        <w:rPr>
          <w:rFonts w:ascii="Times New Roman" w:eastAsia="Times New Roman" w:hAnsi="Times New Roman"/>
          <w:b/>
          <w:bCs/>
          <w:sz w:val="24"/>
          <w:szCs w:val="24"/>
        </w:rPr>
        <w:t>10.00</w:t>
      </w:r>
      <w:r>
        <w:rPr>
          <w:rFonts w:ascii="Times New Roman" w:eastAsia="Times New Roman" w:hAnsi="Times New Roman"/>
          <w:bCs/>
          <w:sz w:val="24"/>
          <w:szCs w:val="24"/>
        </w:rPr>
        <w:t xml:space="preserve">, in prezenta unor actionari ai Societatii, inregistrati in registrul Actionarilor Societatii la data de </w:t>
      </w:r>
      <w:r w:rsidR="001F7D4D">
        <w:rPr>
          <w:rFonts w:ascii="Times New Roman" w:eastAsia="Times New Roman" w:hAnsi="Times New Roman"/>
          <w:b/>
          <w:bCs/>
          <w:sz w:val="24"/>
          <w:szCs w:val="24"/>
        </w:rPr>
        <w:t>27.01.2016</w:t>
      </w:r>
      <w:r w:rsidR="0091217F">
        <w:rPr>
          <w:rFonts w:ascii="Times New Roman" w:eastAsia="Times New Roman" w:hAnsi="Times New Roman"/>
          <w:bCs/>
          <w:sz w:val="24"/>
          <w:szCs w:val="24"/>
        </w:rPr>
        <w:t xml:space="preserve"> (data de referinta), reprezentand [___]% din capitalul social al </w:t>
      </w:r>
      <w:r w:rsidR="00E06946">
        <w:rPr>
          <w:rFonts w:ascii="Times New Roman" w:eastAsia="Times New Roman" w:hAnsi="Times New Roman"/>
          <w:bCs/>
          <w:sz w:val="24"/>
          <w:szCs w:val="24"/>
        </w:rPr>
        <w:t>Societatii</w:t>
      </w:r>
      <w:r w:rsidR="0091217F">
        <w:rPr>
          <w:rFonts w:ascii="Times New Roman" w:eastAsia="Times New Roman" w:hAnsi="Times New Roman"/>
          <w:bCs/>
          <w:sz w:val="24"/>
          <w:szCs w:val="24"/>
        </w:rPr>
        <w:t>, denumiti impreuna „</w:t>
      </w:r>
      <w:r w:rsidR="0091217F" w:rsidRPr="0091217F">
        <w:rPr>
          <w:rFonts w:ascii="Times New Roman" w:eastAsia="Times New Roman" w:hAnsi="Times New Roman"/>
          <w:b/>
          <w:bCs/>
          <w:sz w:val="24"/>
          <w:szCs w:val="24"/>
        </w:rPr>
        <w:t>Actionarii</w:t>
      </w:r>
      <w:r w:rsidR="0091217F">
        <w:rPr>
          <w:rFonts w:ascii="Times New Roman" w:eastAsia="Times New Roman" w:hAnsi="Times New Roman"/>
          <w:bCs/>
          <w:sz w:val="24"/>
          <w:szCs w:val="24"/>
        </w:rPr>
        <w:t>”,</w:t>
      </w:r>
    </w:p>
    <w:p w:rsidR="00BE04D1" w:rsidRDefault="00C53AB3" w:rsidP="00CC4D6E">
      <w:pPr>
        <w:spacing w:after="160" w:line="288" w:lineRule="auto"/>
        <w:jc w:val="both"/>
        <w:rPr>
          <w:rFonts w:ascii="Times New Roman" w:eastAsia="Times New Roman" w:hAnsi="Times New Roman"/>
          <w:bCs/>
          <w:sz w:val="24"/>
          <w:szCs w:val="24"/>
        </w:rPr>
      </w:pPr>
      <w:r>
        <w:rPr>
          <w:rFonts w:ascii="Times New Roman" w:eastAsia="Times New Roman" w:hAnsi="Times New Roman"/>
          <w:b/>
          <w:bCs/>
          <w:sz w:val="24"/>
          <w:szCs w:val="24"/>
        </w:rPr>
        <w:t>DUPA CONSTATAREA INDEPLINIRII</w:t>
      </w:r>
      <w:r w:rsidR="0091217F">
        <w:rPr>
          <w:rFonts w:ascii="Times New Roman" w:eastAsia="Times New Roman" w:hAnsi="Times New Roman"/>
          <w:bCs/>
          <w:sz w:val="24"/>
          <w:szCs w:val="24"/>
        </w:rPr>
        <w:t xml:space="preserve"> tuturor prevederilor legale si ale actului consitutiv al Societatii pentru convocarea si desfasurarea Sedintei Adunarii Generale Extraordinare a Actionarilor din </w:t>
      </w:r>
      <w:r w:rsidR="00A56641">
        <w:rPr>
          <w:rFonts w:ascii="Times New Roman" w:eastAsia="Times New Roman" w:hAnsi="Times New Roman"/>
          <w:bCs/>
          <w:sz w:val="24"/>
          <w:szCs w:val="24"/>
        </w:rPr>
        <w:t xml:space="preserve">data de </w:t>
      </w:r>
      <w:r w:rsidR="00507E44">
        <w:rPr>
          <w:rFonts w:ascii="Times New Roman" w:eastAsia="Times New Roman" w:hAnsi="Times New Roman"/>
          <w:bCs/>
          <w:sz w:val="24"/>
          <w:szCs w:val="24"/>
        </w:rPr>
        <w:t>09.02.2016</w:t>
      </w:r>
      <w:r w:rsidR="00A56641">
        <w:rPr>
          <w:rFonts w:ascii="Times New Roman" w:eastAsia="Times New Roman" w:hAnsi="Times New Roman"/>
          <w:bCs/>
          <w:sz w:val="24"/>
          <w:szCs w:val="24"/>
        </w:rPr>
        <w:t xml:space="preserve">, ora </w:t>
      </w:r>
      <w:r w:rsidR="00507E44">
        <w:rPr>
          <w:rFonts w:ascii="Times New Roman" w:eastAsia="Times New Roman" w:hAnsi="Times New Roman"/>
          <w:bCs/>
          <w:sz w:val="24"/>
          <w:szCs w:val="24"/>
        </w:rPr>
        <w:t>10.00</w:t>
      </w:r>
      <w:bookmarkStart w:id="0" w:name="_GoBack"/>
      <w:bookmarkEnd w:id="0"/>
      <w:r w:rsidR="00BE04D1">
        <w:rPr>
          <w:rFonts w:ascii="Times New Roman" w:eastAsia="Times New Roman" w:hAnsi="Times New Roman"/>
          <w:bCs/>
          <w:sz w:val="24"/>
          <w:szCs w:val="24"/>
        </w:rPr>
        <w:t>.</w:t>
      </w:r>
    </w:p>
    <w:p w:rsidR="00C53AB3" w:rsidRPr="002713D1" w:rsidRDefault="00C53AB3" w:rsidP="00BE04D1">
      <w:pPr>
        <w:spacing w:after="160" w:line="288" w:lineRule="auto"/>
        <w:jc w:val="both"/>
        <w:rPr>
          <w:rFonts w:ascii="Times New Roman" w:eastAsia="Times New Roman" w:hAnsi="Times New Roman"/>
          <w:b/>
          <w:bCs/>
          <w:iCs/>
          <w:sz w:val="24"/>
          <w:szCs w:val="24"/>
        </w:rPr>
      </w:pPr>
      <w:r w:rsidRPr="00C53AB3">
        <w:rPr>
          <w:rFonts w:ascii="Times New Roman" w:eastAsia="Times New Roman" w:hAnsi="Times New Roman"/>
          <w:b/>
          <w:bCs/>
          <w:sz w:val="24"/>
          <w:szCs w:val="24"/>
        </w:rPr>
        <w:t>IN URMA</w:t>
      </w:r>
      <w:r w:rsidR="0068548F">
        <w:rPr>
          <w:rFonts w:ascii="Times New Roman" w:eastAsia="Times New Roman" w:hAnsi="Times New Roman"/>
          <w:b/>
          <w:bCs/>
          <w:sz w:val="24"/>
          <w:szCs w:val="24"/>
        </w:rPr>
        <w:t>:</w:t>
      </w:r>
      <w:r w:rsidRPr="00C53AB3">
        <w:rPr>
          <w:rFonts w:ascii="Times New Roman" w:eastAsia="Times New Roman" w:hAnsi="Times New Roman"/>
          <w:b/>
          <w:bCs/>
          <w:sz w:val="24"/>
          <w:szCs w:val="24"/>
        </w:rPr>
        <w:t xml:space="preserve"> </w:t>
      </w:r>
      <w:r w:rsidR="007E538E" w:rsidRPr="00350803">
        <w:rPr>
          <w:rFonts w:ascii="Times New Roman" w:eastAsia="Times New Roman" w:hAnsi="Times New Roman"/>
          <w:bCs/>
          <w:sz w:val="24"/>
          <w:szCs w:val="24"/>
        </w:rPr>
        <w:t xml:space="preserve">(i) </w:t>
      </w:r>
      <w:r w:rsidR="00350803" w:rsidRPr="00350803">
        <w:rPr>
          <w:rFonts w:ascii="Times New Roman" w:eastAsia="Times New Roman" w:hAnsi="Times New Roman"/>
          <w:bCs/>
          <w:sz w:val="24"/>
          <w:szCs w:val="24"/>
        </w:rPr>
        <w:t xml:space="preserve">parcurgerii si indeplinirii procedurilor </w:t>
      </w:r>
      <w:r w:rsidR="00FB0FF3" w:rsidRPr="00350803">
        <w:rPr>
          <w:rFonts w:ascii="Times New Roman" w:eastAsia="Times New Roman" w:hAnsi="Times New Roman"/>
          <w:bCs/>
          <w:sz w:val="24"/>
          <w:szCs w:val="24"/>
        </w:rPr>
        <w:t xml:space="preserve">administrative </w:t>
      </w:r>
      <w:r w:rsidR="00C06C92" w:rsidRPr="00350803">
        <w:rPr>
          <w:rFonts w:ascii="Times New Roman" w:eastAsia="Times New Roman" w:hAnsi="Times New Roman"/>
          <w:bCs/>
          <w:sz w:val="24"/>
          <w:szCs w:val="24"/>
        </w:rPr>
        <w:t xml:space="preserve">ce tin de </w:t>
      </w:r>
      <w:r w:rsidR="0068548F">
        <w:rPr>
          <w:rFonts w:ascii="Times New Roman" w:eastAsia="Times New Roman" w:hAnsi="Times New Roman"/>
          <w:bCs/>
          <w:sz w:val="24"/>
          <w:szCs w:val="24"/>
        </w:rPr>
        <w:t xml:space="preserve">deschiderea si </w:t>
      </w:r>
      <w:r w:rsidR="00C06C92" w:rsidRPr="00350803">
        <w:rPr>
          <w:rFonts w:ascii="Times New Roman" w:eastAsia="Times New Roman" w:hAnsi="Times New Roman"/>
          <w:bCs/>
          <w:sz w:val="24"/>
          <w:szCs w:val="24"/>
        </w:rPr>
        <w:t xml:space="preserve">buna desfasurare a sedintei, </w:t>
      </w:r>
      <w:r w:rsidR="007E538E" w:rsidRPr="00350803">
        <w:rPr>
          <w:rFonts w:ascii="Times New Roman" w:eastAsia="Times New Roman" w:hAnsi="Times New Roman"/>
          <w:bCs/>
          <w:sz w:val="24"/>
          <w:szCs w:val="24"/>
        </w:rPr>
        <w:t xml:space="preserve">(ii) </w:t>
      </w:r>
      <w:r w:rsidR="002713D1">
        <w:rPr>
          <w:rFonts w:ascii="Times New Roman" w:eastAsia="Times New Roman" w:hAnsi="Times New Roman"/>
          <w:bCs/>
          <w:sz w:val="24"/>
          <w:szCs w:val="24"/>
        </w:rPr>
        <w:t>prezentarii si analizarii</w:t>
      </w:r>
      <w:r w:rsidR="002713D1">
        <w:rPr>
          <w:rFonts w:ascii="Times New Roman" w:eastAsia="Times New Roman" w:hAnsi="Times New Roman"/>
          <w:b/>
          <w:bCs/>
          <w:iCs/>
          <w:sz w:val="24"/>
          <w:szCs w:val="24"/>
        </w:rPr>
        <w:t xml:space="preserve"> </w:t>
      </w:r>
      <w:r w:rsidR="007E538E" w:rsidRPr="002713D1">
        <w:rPr>
          <w:rFonts w:ascii="Times New Roman" w:eastAsia="Times New Roman" w:hAnsi="Times New Roman"/>
          <w:bCs/>
          <w:iCs/>
          <w:sz w:val="24"/>
          <w:szCs w:val="24"/>
        </w:rPr>
        <w:t>beneficiilor</w:t>
      </w:r>
      <w:r w:rsidR="007E538E" w:rsidRPr="007E538E">
        <w:rPr>
          <w:rFonts w:ascii="Times New Roman" w:eastAsia="Times New Roman" w:hAnsi="Times New Roman"/>
          <w:b/>
          <w:bCs/>
          <w:iCs/>
          <w:sz w:val="24"/>
          <w:szCs w:val="24"/>
        </w:rPr>
        <w:t xml:space="preserve"> </w:t>
      </w:r>
      <w:r w:rsidR="007E538E" w:rsidRPr="007E538E">
        <w:rPr>
          <w:rFonts w:ascii="Times New Roman" w:eastAsia="Times New Roman" w:hAnsi="Times New Roman"/>
          <w:bCs/>
          <w:iCs/>
          <w:sz w:val="24"/>
          <w:szCs w:val="24"/>
        </w:rPr>
        <w:t>incheierii Contractului de Ipoteca pe Actiuni</w:t>
      </w:r>
      <w:r w:rsidR="00192EA8">
        <w:rPr>
          <w:rFonts w:ascii="Times New Roman" w:eastAsia="Times New Roman" w:hAnsi="Times New Roman"/>
          <w:bCs/>
          <w:iCs/>
          <w:sz w:val="24"/>
          <w:szCs w:val="24"/>
        </w:rPr>
        <w:t>, conform punctului 2</w:t>
      </w:r>
      <w:r w:rsidR="002713D1">
        <w:rPr>
          <w:rFonts w:ascii="Times New Roman" w:eastAsia="Times New Roman" w:hAnsi="Times New Roman"/>
          <w:bCs/>
          <w:iCs/>
          <w:sz w:val="24"/>
          <w:szCs w:val="24"/>
        </w:rPr>
        <w:t xml:space="preserve"> al ordinii de zi,</w:t>
      </w:r>
      <w:r w:rsidR="007E538E" w:rsidRPr="007E538E">
        <w:rPr>
          <w:rFonts w:ascii="Times New Roman" w:eastAsia="Times New Roman" w:hAnsi="Times New Roman"/>
          <w:bCs/>
          <w:iCs/>
          <w:sz w:val="24"/>
          <w:szCs w:val="24"/>
        </w:rPr>
        <w:t xml:space="preserve"> si a celorlalte documente mentionate in convocatorul adunarii</w:t>
      </w:r>
      <w:r w:rsidR="007E538E">
        <w:rPr>
          <w:rFonts w:ascii="Times New Roman" w:eastAsia="Times New Roman" w:hAnsi="Times New Roman"/>
          <w:bCs/>
          <w:iCs/>
          <w:sz w:val="24"/>
          <w:szCs w:val="24"/>
        </w:rPr>
        <w:t>; si</w:t>
      </w:r>
      <w:r w:rsidR="002713D1">
        <w:rPr>
          <w:rFonts w:ascii="Times New Roman" w:eastAsia="Times New Roman" w:hAnsi="Times New Roman"/>
          <w:b/>
          <w:bCs/>
          <w:iCs/>
          <w:sz w:val="24"/>
          <w:szCs w:val="24"/>
        </w:rPr>
        <w:t xml:space="preserve"> </w:t>
      </w:r>
      <w:r w:rsidR="00350803">
        <w:rPr>
          <w:rFonts w:ascii="Times New Roman" w:eastAsia="Times New Roman" w:hAnsi="Times New Roman"/>
          <w:bCs/>
          <w:sz w:val="24"/>
          <w:szCs w:val="24"/>
        </w:rPr>
        <w:t xml:space="preserve">(iii) </w:t>
      </w:r>
      <w:r w:rsidRPr="00C53AB3">
        <w:rPr>
          <w:rFonts w:ascii="Times New Roman" w:eastAsia="Times New Roman" w:hAnsi="Times New Roman"/>
          <w:bCs/>
          <w:sz w:val="24"/>
          <w:szCs w:val="24"/>
        </w:rPr>
        <w:t xml:space="preserve">dezbaterilor punctelor de pe ordinea de zi si supunerii la vot a acestora, </w:t>
      </w:r>
    </w:p>
    <w:p w:rsidR="00556B92" w:rsidRDefault="00556B92" w:rsidP="00BE04D1">
      <w:pPr>
        <w:spacing w:after="160" w:line="288" w:lineRule="auto"/>
        <w:jc w:val="both"/>
        <w:rPr>
          <w:rFonts w:ascii="Times New Roman" w:eastAsia="Times New Roman" w:hAnsi="Times New Roman"/>
          <w:b/>
          <w:bCs/>
          <w:sz w:val="24"/>
          <w:szCs w:val="24"/>
        </w:rPr>
      </w:pPr>
      <w:r w:rsidRPr="00556B92">
        <w:rPr>
          <w:rFonts w:ascii="Times New Roman" w:eastAsia="Times New Roman" w:hAnsi="Times New Roman"/>
          <w:b/>
          <w:bCs/>
          <w:sz w:val="24"/>
          <w:szCs w:val="24"/>
        </w:rPr>
        <w:t>ADUNAREA GENERALA EXTRAORDINARA A ACTIONARILOR A HOTARAT DUPA CUM URMEAZA:</w:t>
      </w:r>
    </w:p>
    <w:p w:rsidR="008F6D5E" w:rsidRDefault="008F6D5E" w:rsidP="00BE04D1">
      <w:pPr>
        <w:spacing w:after="160" w:line="288" w:lineRule="auto"/>
        <w:jc w:val="both"/>
        <w:rPr>
          <w:rFonts w:ascii="Times New Roman" w:eastAsia="Times New Roman" w:hAnsi="Times New Roman"/>
          <w:b/>
          <w:bCs/>
          <w:sz w:val="24"/>
          <w:szCs w:val="24"/>
        </w:rPr>
      </w:pPr>
    </w:p>
    <w:p w:rsidR="00556B92" w:rsidRPr="003963D1" w:rsidRDefault="007C206B" w:rsidP="007C206B">
      <w:pPr>
        <w:spacing w:after="160" w:line="288" w:lineRule="auto"/>
        <w:jc w:val="both"/>
        <w:rPr>
          <w:rFonts w:ascii="Times New Roman" w:eastAsia="Times New Roman" w:hAnsi="Times New Roman"/>
          <w:b/>
          <w:bCs/>
          <w:sz w:val="24"/>
          <w:szCs w:val="24"/>
        </w:rPr>
      </w:pPr>
      <w:r w:rsidRPr="003963D1">
        <w:rPr>
          <w:rFonts w:ascii="Times New Roman" w:eastAsia="Times New Roman" w:hAnsi="Times New Roman"/>
          <w:b/>
          <w:bCs/>
          <w:sz w:val="24"/>
          <w:szCs w:val="24"/>
        </w:rPr>
        <w:t>REZOLUTIA NR. 1:</w:t>
      </w:r>
    </w:p>
    <w:p w:rsidR="00323CDD" w:rsidRPr="003963D1" w:rsidRDefault="00556B92" w:rsidP="003963D1">
      <w:pPr>
        <w:spacing w:after="160" w:line="288" w:lineRule="auto"/>
        <w:jc w:val="both"/>
        <w:rPr>
          <w:rFonts w:ascii="Times New Roman" w:eastAsia="Times New Roman" w:hAnsi="Times New Roman"/>
          <w:bCs/>
          <w:sz w:val="24"/>
          <w:szCs w:val="24"/>
        </w:rPr>
      </w:pPr>
      <w:r w:rsidRPr="00372C1E">
        <w:rPr>
          <w:rFonts w:ascii="Times New Roman" w:eastAsia="Times New Roman" w:hAnsi="Times New Roman"/>
          <w:b/>
          <w:bCs/>
          <w:sz w:val="24"/>
          <w:szCs w:val="24"/>
        </w:rPr>
        <w:t>SE [APROBA/RESPINGE]</w:t>
      </w:r>
      <w:r w:rsidRPr="003963D1">
        <w:rPr>
          <w:rFonts w:ascii="Times New Roman" w:eastAsia="Times New Roman" w:hAnsi="Times New Roman"/>
          <w:bCs/>
          <w:sz w:val="24"/>
          <w:szCs w:val="24"/>
        </w:rPr>
        <w:t xml:space="preserve"> </w:t>
      </w:r>
      <w:r w:rsidR="007C206B" w:rsidRPr="003963D1">
        <w:rPr>
          <w:rFonts w:ascii="Times New Roman" w:eastAsia="Times New Roman" w:hAnsi="Times New Roman"/>
          <w:bCs/>
          <w:sz w:val="24"/>
          <w:szCs w:val="24"/>
        </w:rPr>
        <w:t>m</w:t>
      </w:r>
      <w:r w:rsidR="00323CDD" w:rsidRPr="003963D1">
        <w:rPr>
          <w:rFonts w:ascii="Times New Roman" w:eastAsia="Times New Roman" w:hAnsi="Times New Roman"/>
          <w:bCs/>
          <w:sz w:val="24"/>
          <w:szCs w:val="24"/>
        </w:rPr>
        <w:t>andatarea dl. Urbanowski Witold Piotr, Director General al Societatii sa prezideze Adunarea Generala Extraordinara a Actionarilor Societatii, sa semneze hotararea adunarii potrivit prevederilor art. 129 alin. (1) din Legea nr. 31/1990 privind societatiile, si a prevederilor art. 13.4.1 din Actul constitutiv al Societatii si sa efectueze, cu posibilitate de subdelegare, formalitatile cerute de legislatia romana pentru înregistrarea hotărarilor</w:t>
      </w:r>
      <w:r w:rsidR="007D52BE" w:rsidRPr="003963D1">
        <w:rPr>
          <w:rFonts w:ascii="Times New Roman" w:eastAsia="Times New Roman" w:hAnsi="Times New Roman"/>
          <w:bCs/>
          <w:sz w:val="24"/>
          <w:szCs w:val="24"/>
        </w:rPr>
        <w:t>,</w:t>
      </w:r>
    </w:p>
    <w:p w:rsidR="007C206B" w:rsidRDefault="007D52BE" w:rsidP="003963D1">
      <w:pPr>
        <w:spacing w:after="160" w:line="288" w:lineRule="auto"/>
        <w:jc w:val="both"/>
        <w:rPr>
          <w:rFonts w:ascii="Times New Roman" w:eastAsia="Times New Roman" w:hAnsi="Times New Roman"/>
          <w:bCs/>
          <w:sz w:val="24"/>
          <w:szCs w:val="24"/>
        </w:rPr>
      </w:pPr>
      <w:r w:rsidRPr="003963D1">
        <w:rPr>
          <w:rFonts w:ascii="Times New Roman" w:eastAsia="Times New Roman" w:hAnsi="Times New Roman"/>
          <w:bCs/>
          <w:sz w:val="24"/>
          <w:szCs w:val="24"/>
        </w:rPr>
        <w:t>c</w:t>
      </w:r>
      <w:r w:rsidR="007C206B" w:rsidRPr="003963D1">
        <w:rPr>
          <w:rFonts w:ascii="Times New Roman" w:eastAsia="Times New Roman" w:hAnsi="Times New Roman"/>
          <w:bCs/>
          <w:sz w:val="24"/>
          <w:szCs w:val="24"/>
        </w:rPr>
        <w:t xml:space="preserve">u un numar de [___] voturi valabil exprimate, reprezentand un numar de [___] actiuni si [___]% din capitalul social al </w:t>
      </w:r>
      <w:r w:rsidR="00E06946">
        <w:rPr>
          <w:rFonts w:ascii="Times New Roman" w:eastAsia="Times New Roman" w:hAnsi="Times New Roman"/>
          <w:bCs/>
          <w:sz w:val="24"/>
          <w:szCs w:val="24"/>
        </w:rPr>
        <w:t>Societatii</w:t>
      </w:r>
      <w:r w:rsidR="007C206B" w:rsidRPr="003963D1">
        <w:rPr>
          <w:rFonts w:ascii="Times New Roman" w:eastAsia="Times New Roman" w:hAnsi="Times New Roman"/>
          <w:bCs/>
          <w:sz w:val="24"/>
          <w:szCs w:val="24"/>
        </w:rPr>
        <w:t xml:space="preserve">, din care [___] voturi </w:t>
      </w:r>
      <w:r w:rsidR="007C206B" w:rsidRPr="00997B12">
        <w:rPr>
          <w:rFonts w:ascii="Times New Roman" w:eastAsia="Times New Roman" w:hAnsi="Times New Roman"/>
          <w:b/>
          <w:bCs/>
          <w:sz w:val="24"/>
          <w:szCs w:val="24"/>
        </w:rPr>
        <w:t>pentru</w:t>
      </w:r>
      <w:r w:rsidR="007C206B" w:rsidRPr="003963D1">
        <w:rPr>
          <w:rFonts w:ascii="Times New Roman" w:eastAsia="Times New Roman" w:hAnsi="Times New Roman"/>
          <w:bCs/>
          <w:sz w:val="24"/>
          <w:szCs w:val="24"/>
        </w:rPr>
        <w:t>, reprezentand [___]</w:t>
      </w:r>
      <w:r w:rsidRPr="003963D1">
        <w:rPr>
          <w:rFonts w:ascii="Times New Roman" w:eastAsia="Times New Roman" w:hAnsi="Times New Roman"/>
          <w:bCs/>
          <w:sz w:val="24"/>
          <w:szCs w:val="24"/>
        </w:rPr>
        <w:t xml:space="preserve">% din capitalul social al </w:t>
      </w:r>
      <w:r w:rsidR="00E06946">
        <w:rPr>
          <w:rFonts w:ascii="Times New Roman" w:eastAsia="Times New Roman" w:hAnsi="Times New Roman"/>
          <w:bCs/>
          <w:sz w:val="24"/>
          <w:szCs w:val="24"/>
        </w:rPr>
        <w:lastRenderedPageBreak/>
        <w:t>Societatii</w:t>
      </w:r>
      <w:r w:rsidRPr="003963D1">
        <w:rPr>
          <w:rFonts w:ascii="Times New Roman" w:eastAsia="Times New Roman" w:hAnsi="Times New Roman"/>
          <w:bCs/>
          <w:sz w:val="24"/>
          <w:szCs w:val="24"/>
        </w:rPr>
        <w:t xml:space="preserve">, </w:t>
      </w:r>
      <w:r w:rsidR="007C206B" w:rsidRPr="003963D1">
        <w:rPr>
          <w:rFonts w:ascii="Times New Roman" w:eastAsia="Times New Roman" w:hAnsi="Times New Roman"/>
          <w:bCs/>
          <w:sz w:val="24"/>
          <w:szCs w:val="24"/>
        </w:rPr>
        <w:t xml:space="preserve"> </w:t>
      </w:r>
      <w:r w:rsidRPr="003963D1">
        <w:rPr>
          <w:rFonts w:ascii="Times New Roman" w:eastAsia="Times New Roman" w:hAnsi="Times New Roman"/>
          <w:bCs/>
          <w:sz w:val="24"/>
          <w:szCs w:val="24"/>
        </w:rPr>
        <w:t xml:space="preserve">[___] voturi </w:t>
      </w:r>
      <w:r w:rsidRPr="00997B12">
        <w:rPr>
          <w:rFonts w:ascii="Times New Roman" w:eastAsia="Times New Roman" w:hAnsi="Times New Roman"/>
          <w:b/>
          <w:bCs/>
          <w:sz w:val="24"/>
          <w:szCs w:val="24"/>
        </w:rPr>
        <w:t>impotriva</w:t>
      </w:r>
      <w:r w:rsidRPr="003963D1">
        <w:rPr>
          <w:rFonts w:ascii="Times New Roman" w:eastAsia="Times New Roman" w:hAnsi="Times New Roman"/>
          <w:bCs/>
          <w:sz w:val="24"/>
          <w:szCs w:val="24"/>
        </w:rPr>
        <w:t xml:space="preserve">, reprezentand [___]% din capitalul social al </w:t>
      </w:r>
      <w:r w:rsidR="00E06946">
        <w:rPr>
          <w:rFonts w:ascii="Times New Roman" w:eastAsia="Times New Roman" w:hAnsi="Times New Roman"/>
          <w:bCs/>
          <w:sz w:val="24"/>
          <w:szCs w:val="24"/>
        </w:rPr>
        <w:t>Societatii</w:t>
      </w:r>
      <w:r w:rsidRPr="003963D1">
        <w:rPr>
          <w:rFonts w:ascii="Times New Roman" w:eastAsia="Times New Roman" w:hAnsi="Times New Roman"/>
          <w:bCs/>
          <w:sz w:val="24"/>
          <w:szCs w:val="24"/>
        </w:rPr>
        <w:t xml:space="preserve"> si [___] </w:t>
      </w:r>
      <w:r w:rsidRPr="00997B12">
        <w:rPr>
          <w:rFonts w:ascii="Times New Roman" w:eastAsia="Times New Roman" w:hAnsi="Times New Roman"/>
          <w:b/>
          <w:bCs/>
          <w:sz w:val="24"/>
          <w:szCs w:val="24"/>
        </w:rPr>
        <w:t>abtineri</w:t>
      </w:r>
      <w:r w:rsidRPr="003963D1">
        <w:rPr>
          <w:rFonts w:ascii="Times New Roman" w:eastAsia="Times New Roman" w:hAnsi="Times New Roman"/>
          <w:bCs/>
          <w:sz w:val="24"/>
          <w:szCs w:val="24"/>
        </w:rPr>
        <w:t xml:space="preserve">, reprezentand [___]% din capitalul social al </w:t>
      </w:r>
      <w:r w:rsidR="00E06946">
        <w:rPr>
          <w:rFonts w:ascii="Times New Roman" w:eastAsia="Times New Roman" w:hAnsi="Times New Roman"/>
          <w:bCs/>
          <w:sz w:val="24"/>
          <w:szCs w:val="24"/>
        </w:rPr>
        <w:t>Societatii</w:t>
      </w:r>
      <w:r w:rsidRPr="003963D1">
        <w:rPr>
          <w:rFonts w:ascii="Times New Roman" w:eastAsia="Times New Roman" w:hAnsi="Times New Roman"/>
          <w:bCs/>
          <w:sz w:val="24"/>
          <w:szCs w:val="24"/>
        </w:rPr>
        <w:t>.</w:t>
      </w:r>
    </w:p>
    <w:p w:rsidR="0068548F" w:rsidRDefault="0068548F" w:rsidP="00E06946">
      <w:pPr>
        <w:keepNext/>
        <w:spacing w:after="160" w:line="288" w:lineRule="auto"/>
        <w:jc w:val="both"/>
        <w:rPr>
          <w:rFonts w:ascii="Times New Roman" w:eastAsia="Times New Roman" w:hAnsi="Times New Roman"/>
          <w:b/>
          <w:iCs/>
          <w:sz w:val="24"/>
          <w:szCs w:val="24"/>
        </w:rPr>
      </w:pPr>
    </w:p>
    <w:p w:rsidR="007D52BE" w:rsidRPr="00372C1E" w:rsidRDefault="003963D1" w:rsidP="00E06946">
      <w:pPr>
        <w:keepNext/>
        <w:spacing w:after="160" w:line="288" w:lineRule="auto"/>
        <w:jc w:val="both"/>
        <w:rPr>
          <w:rFonts w:ascii="Times New Roman" w:eastAsia="Times New Roman" w:hAnsi="Times New Roman"/>
          <w:b/>
          <w:iCs/>
          <w:sz w:val="24"/>
          <w:szCs w:val="24"/>
        </w:rPr>
      </w:pPr>
      <w:r w:rsidRPr="00372C1E">
        <w:rPr>
          <w:rFonts w:ascii="Times New Roman" w:eastAsia="Times New Roman" w:hAnsi="Times New Roman"/>
          <w:b/>
          <w:iCs/>
          <w:sz w:val="24"/>
          <w:szCs w:val="24"/>
        </w:rPr>
        <w:t>REZOLUTIA NR. 2:</w:t>
      </w:r>
    </w:p>
    <w:p w:rsidR="00C12073" w:rsidRPr="008600BE" w:rsidRDefault="003963D1" w:rsidP="00E06946">
      <w:pPr>
        <w:widowControl w:val="0"/>
        <w:spacing w:after="160" w:line="288" w:lineRule="auto"/>
        <w:jc w:val="both"/>
        <w:rPr>
          <w:rFonts w:ascii="Times New Roman" w:eastAsia="Times New Roman" w:hAnsi="Times New Roman"/>
          <w:b/>
          <w:bCs/>
          <w:iCs/>
          <w:sz w:val="24"/>
          <w:szCs w:val="24"/>
        </w:rPr>
      </w:pPr>
      <w:r w:rsidRPr="003963D1">
        <w:rPr>
          <w:rFonts w:ascii="Times New Roman" w:eastAsia="Times New Roman" w:hAnsi="Times New Roman"/>
          <w:b/>
          <w:bCs/>
          <w:iCs/>
          <w:sz w:val="24"/>
          <w:szCs w:val="24"/>
        </w:rPr>
        <w:t xml:space="preserve">SE [APROBA/RESPINGE] </w:t>
      </w:r>
      <w:r w:rsidR="002713D1">
        <w:rPr>
          <w:rFonts w:ascii="Times New Roman" w:eastAsia="Times New Roman" w:hAnsi="Times New Roman"/>
          <w:bCs/>
          <w:iCs/>
          <w:sz w:val="24"/>
          <w:szCs w:val="24"/>
        </w:rPr>
        <w:t>incheierea de catre Societate, ca pa</w:t>
      </w:r>
      <w:r w:rsidR="00F90461">
        <w:rPr>
          <w:rFonts w:ascii="Times New Roman" w:eastAsia="Times New Roman" w:hAnsi="Times New Roman"/>
          <w:bCs/>
          <w:iCs/>
          <w:sz w:val="24"/>
          <w:szCs w:val="24"/>
        </w:rPr>
        <w:t>rte care se obliga si societate</w:t>
      </w:r>
      <w:r w:rsidR="002713D1">
        <w:rPr>
          <w:rFonts w:ascii="Times New Roman" w:eastAsia="Times New Roman" w:hAnsi="Times New Roman"/>
          <w:bCs/>
          <w:iCs/>
          <w:sz w:val="24"/>
          <w:szCs w:val="24"/>
        </w:rPr>
        <w:t xml:space="preserve"> emitenta a actiunilor obiect al ipotecii, Ciech S.A. (</w:t>
      </w:r>
      <w:r w:rsidR="002713D1" w:rsidRPr="00E407B0">
        <w:rPr>
          <w:rFonts w:ascii="Times New Roman" w:eastAsia="Times New Roman" w:hAnsi="Times New Roman"/>
          <w:iCs/>
          <w:sz w:val="24"/>
          <w:szCs w:val="24"/>
        </w:rPr>
        <w:t>in continuare „</w:t>
      </w:r>
      <w:r w:rsidR="002713D1" w:rsidRPr="003940F8">
        <w:rPr>
          <w:rFonts w:ascii="Times New Roman" w:eastAsia="Times New Roman" w:hAnsi="Times New Roman"/>
          <w:b/>
          <w:iCs/>
          <w:sz w:val="24"/>
          <w:szCs w:val="24"/>
        </w:rPr>
        <w:t>Actionarul</w:t>
      </w:r>
      <w:r w:rsidR="002713D1" w:rsidRPr="00E407B0">
        <w:rPr>
          <w:rFonts w:ascii="Times New Roman" w:eastAsia="Times New Roman" w:hAnsi="Times New Roman"/>
          <w:iCs/>
          <w:sz w:val="24"/>
          <w:szCs w:val="24"/>
        </w:rPr>
        <w:t>”), in calitate de debitor ipotecar, si Powszechna Kasa Oszczędności Bank Polski S.A., in calitate de creditor ipotecar, a unui contract de ipoteca asupra actiunilor si altor drepturi detinute de catre Actionar in Societate, guvernat de legea romana („</w:t>
      </w:r>
      <w:r w:rsidR="002713D1" w:rsidRPr="003940F8">
        <w:rPr>
          <w:rFonts w:ascii="Times New Roman" w:eastAsia="Times New Roman" w:hAnsi="Times New Roman"/>
          <w:b/>
          <w:iCs/>
          <w:sz w:val="24"/>
          <w:szCs w:val="24"/>
        </w:rPr>
        <w:t>Contractul de Ipoteca pe Actiuni</w:t>
      </w:r>
      <w:r w:rsidR="008600BE">
        <w:rPr>
          <w:rFonts w:ascii="Times New Roman" w:eastAsia="Times New Roman" w:hAnsi="Times New Roman"/>
          <w:iCs/>
          <w:sz w:val="24"/>
          <w:szCs w:val="24"/>
        </w:rPr>
        <w:t>”)</w:t>
      </w:r>
      <w:r w:rsidR="002713D1">
        <w:rPr>
          <w:rFonts w:ascii="Times New Roman" w:eastAsia="Times New Roman" w:hAnsi="Times New Roman"/>
          <w:iCs/>
          <w:sz w:val="24"/>
          <w:szCs w:val="24"/>
        </w:rPr>
        <w:t>, in considerarea</w:t>
      </w:r>
      <w:r w:rsidR="008600BE">
        <w:rPr>
          <w:rFonts w:ascii="Times New Roman" w:eastAsia="Times New Roman" w:hAnsi="Times New Roman"/>
          <w:b/>
          <w:bCs/>
          <w:iCs/>
          <w:sz w:val="24"/>
          <w:szCs w:val="24"/>
        </w:rPr>
        <w:t xml:space="preserve"> </w:t>
      </w:r>
      <w:r w:rsidR="00B509D9">
        <w:rPr>
          <w:rFonts w:ascii="Times New Roman" w:eastAsia="Times New Roman" w:hAnsi="Times New Roman"/>
          <w:iCs/>
          <w:sz w:val="24"/>
          <w:szCs w:val="24"/>
        </w:rPr>
        <w:t>contractul</w:t>
      </w:r>
      <w:r w:rsidR="008600BE">
        <w:rPr>
          <w:rFonts w:ascii="Times New Roman" w:eastAsia="Times New Roman" w:hAnsi="Times New Roman"/>
          <w:iCs/>
          <w:sz w:val="24"/>
          <w:szCs w:val="24"/>
        </w:rPr>
        <w:t>ui</w:t>
      </w:r>
      <w:r w:rsidR="00323CDD" w:rsidRPr="00E407B0">
        <w:rPr>
          <w:rFonts w:ascii="Times New Roman" w:eastAsia="Times New Roman" w:hAnsi="Times New Roman"/>
          <w:iCs/>
          <w:sz w:val="24"/>
          <w:szCs w:val="24"/>
        </w:rPr>
        <w:t xml:space="preserve"> pentru facilitati de credit la </w:t>
      </w:r>
      <w:r w:rsidR="00323CDD" w:rsidRPr="003963D1">
        <w:rPr>
          <w:rFonts w:ascii="Times New Roman" w:eastAsia="Times New Roman" w:hAnsi="Times New Roman"/>
          <w:bCs/>
          <w:sz w:val="24"/>
          <w:szCs w:val="24"/>
        </w:rPr>
        <w:t>termen</w:t>
      </w:r>
      <w:r w:rsidR="00323CDD" w:rsidRPr="00E407B0">
        <w:rPr>
          <w:rFonts w:ascii="Times New Roman" w:eastAsia="Times New Roman" w:hAnsi="Times New Roman"/>
          <w:iCs/>
          <w:sz w:val="24"/>
          <w:szCs w:val="24"/>
        </w:rPr>
        <w:t xml:space="preserve"> si reutilizabile, cu rang prioritar (in limba engleza, </w:t>
      </w:r>
      <w:r w:rsidR="00323CDD" w:rsidRPr="00E407B0">
        <w:rPr>
          <w:rFonts w:ascii="Times New Roman" w:eastAsia="Times New Roman" w:hAnsi="Times New Roman"/>
          <w:i/>
          <w:iCs/>
          <w:sz w:val="24"/>
          <w:szCs w:val="24"/>
        </w:rPr>
        <w:t>senior term and revolving facilities agreement</w:t>
      </w:r>
      <w:r w:rsidR="00323CDD" w:rsidRPr="00E407B0">
        <w:rPr>
          <w:rFonts w:ascii="Times New Roman" w:eastAsia="Times New Roman" w:hAnsi="Times New Roman"/>
          <w:iCs/>
          <w:sz w:val="24"/>
          <w:szCs w:val="24"/>
        </w:rPr>
        <w:t>)(in continuare „</w:t>
      </w:r>
      <w:r w:rsidR="00323CDD" w:rsidRPr="0074641D">
        <w:rPr>
          <w:rFonts w:ascii="Times New Roman" w:eastAsia="Times New Roman" w:hAnsi="Times New Roman"/>
          <w:b/>
          <w:iCs/>
          <w:sz w:val="24"/>
          <w:szCs w:val="24"/>
        </w:rPr>
        <w:t>Contractul Multi-facilitate de Credit</w:t>
      </w:r>
      <w:r w:rsidR="00323CDD" w:rsidRPr="00E407B0">
        <w:rPr>
          <w:rFonts w:ascii="Times New Roman" w:eastAsia="Times New Roman" w:hAnsi="Times New Roman"/>
          <w:iCs/>
          <w:sz w:val="24"/>
          <w:szCs w:val="24"/>
        </w:rPr>
        <w:t xml:space="preserve">”) cu: </w:t>
      </w:r>
      <w:r w:rsidR="00323CDD" w:rsidRPr="00351AD6">
        <w:rPr>
          <w:rFonts w:ascii="Times New Roman" w:eastAsia="Times New Roman" w:hAnsi="Times New Roman"/>
          <w:b/>
          <w:iCs/>
          <w:sz w:val="24"/>
          <w:szCs w:val="24"/>
        </w:rPr>
        <w:t>(i)</w:t>
      </w:r>
      <w:r w:rsidR="00323CDD" w:rsidRPr="00E407B0">
        <w:rPr>
          <w:rFonts w:ascii="Times New Roman" w:eastAsia="Times New Roman" w:hAnsi="Times New Roman"/>
          <w:iCs/>
          <w:sz w:val="24"/>
          <w:szCs w:val="24"/>
        </w:rPr>
        <w:t xml:space="preserve"> o valoare totala pentru facilitatile la termen (atat facilitatile la termen denominate in EUR, cat si cele denominate in PLN) de maxim 1.340.000.000 PLN (sau echivalentul acestora in EUR calculat potrivit Contractului Multi-facilitate de Credit), si </w:t>
      </w:r>
      <w:r w:rsidR="00323CDD" w:rsidRPr="00351AD6">
        <w:rPr>
          <w:rFonts w:ascii="Times New Roman" w:eastAsia="Times New Roman" w:hAnsi="Times New Roman"/>
          <w:b/>
          <w:iCs/>
          <w:sz w:val="24"/>
          <w:szCs w:val="24"/>
        </w:rPr>
        <w:t>(ii)</w:t>
      </w:r>
      <w:r w:rsidR="00323CDD" w:rsidRPr="00E407B0">
        <w:rPr>
          <w:rFonts w:ascii="Times New Roman" w:eastAsia="Times New Roman" w:hAnsi="Times New Roman"/>
          <w:iCs/>
          <w:sz w:val="24"/>
          <w:szCs w:val="24"/>
        </w:rPr>
        <w:t xml:space="preserve"> o valoare totala pentru facilitatile de credit reutilizabile, la data Contractului Multi-facilitate de Credit, de 250.000.000 PLN, guvernat de legea poloneza, incheiat la data de 29 octombrie 2015 intre, printre altii, </w:t>
      </w:r>
      <w:r w:rsidR="00323CDD" w:rsidRPr="0074641D">
        <w:rPr>
          <w:rFonts w:ascii="Times New Roman" w:eastAsia="Times New Roman" w:hAnsi="Times New Roman"/>
          <w:b/>
          <w:iCs/>
          <w:sz w:val="24"/>
          <w:szCs w:val="24"/>
        </w:rPr>
        <w:t>(i)</w:t>
      </w:r>
      <w:r w:rsidR="00323CDD" w:rsidRPr="00E407B0">
        <w:rPr>
          <w:rFonts w:ascii="Times New Roman" w:eastAsia="Times New Roman" w:hAnsi="Times New Roman"/>
          <w:iCs/>
          <w:sz w:val="24"/>
          <w:szCs w:val="24"/>
        </w:rPr>
        <w:t xml:space="preserve"> Ciech S.A. in calitate de imprumutat, </w:t>
      </w:r>
      <w:r w:rsidR="00323CDD" w:rsidRPr="0074641D">
        <w:rPr>
          <w:rFonts w:ascii="Times New Roman" w:eastAsia="Times New Roman" w:hAnsi="Times New Roman"/>
          <w:b/>
          <w:iCs/>
          <w:sz w:val="24"/>
          <w:szCs w:val="24"/>
        </w:rPr>
        <w:t>(ii)</w:t>
      </w:r>
      <w:r w:rsidR="00323CDD" w:rsidRPr="00E407B0">
        <w:rPr>
          <w:rFonts w:ascii="Times New Roman" w:eastAsia="Times New Roman" w:hAnsi="Times New Roman"/>
          <w:iCs/>
          <w:sz w:val="24"/>
          <w:szCs w:val="24"/>
        </w:rPr>
        <w:t xml:space="preserve"> alte filiale ale Ciech S.A. in calitate de imprumutati originari si garanti originari (in limba engleza, in Contractul Multi-facilitate de Credit, </w:t>
      </w:r>
      <w:r w:rsidR="00323CDD" w:rsidRPr="00E407B0">
        <w:rPr>
          <w:rFonts w:ascii="Times New Roman" w:eastAsia="Times New Roman" w:hAnsi="Times New Roman"/>
          <w:i/>
          <w:iCs/>
          <w:sz w:val="24"/>
          <w:szCs w:val="24"/>
        </w:rPr>
        <w:t>Original Borrowers si Original Guarantors</w:t>
      </w:r>
      <w:r w:rsidR="00323CDD" w:rsidRPr="00E407B0">
        <w:rPr>
          <w:rFonts w:ascii="Times New Roman" w:eastAsia="Times New Roman" w:hAnsi="Times New Roman"/>
          <w:iCs/>
          <w:sz w:val="24"/>
          <w:szCs w:val="24"/>
        </w:rPr>
        <w:t xml:space="preserve">), sau numai garanti temporari (in limba engleza, in Contractul Multi-facilitate de Credit, </w:t>
      </w:r>
      <w:r w:rsidR="00323CDD" w:rsidRPr="00E407B0">
        <w:rPr>
          <w:rFonts w:ascii="Times New Roman" w:eastAsia="Times New Roman" w:hAnsi="Times New Roman"/>
          <w:i/>
          <w:iCs/>
          <w:sz w:val="24"/>
          <w:szCs w:val="24"/>
        </w:rPr>
        <w:t>Interim Guarantors</w:t>
      </w:r>
      <w:r w:rsidR="00323CDD" w:rsidRPr="00E407B0">
        <w:rPr>
          <w:rFonts w:ascii="Times New Roman" w:eastAsia="Times New Roman" w:hAnsi="Times New Roman"/>
          <w:iCs/>
          <w:sz w:val="24"/>
          <w:szCs w:val="24"/>
        </w:rPr>
        <w:t xml:space="preserve">)(anume CIECH Soda Polska S.A., CIECH Sarzyna S.A. and CIECH Soda Deutschland GmbH &amp; Co. KG ca imprumutati originali pentru anumite facilitati auxiliare, si garanti originari si Janikowskie Zakłady Sodowe Janikosoda S.A., CIECH Vitrosilicon S.A., CIECH Nieruchomości S.A., CIECH Transclean sp. z o.o., CIECH Trading S.A., CIECH Pianki sp. z o.o., CIECH Cerium spółka z ograniczoną odpowiedzialnością sp.k., Cerium spółka z ograniczoną odpowiedzialnością S.K.A., SDC GmbH, Sodawerk Holding Staßfurt GmbH, Sodawerk Staßfurt Verwaltungs-GmbH ca garanti temporari),) </w:t>
      </w:r>
      <w:r w:rsidR="00323CDD" w:rsidRPr="0074641D">
        <w:rPr>
          <w:rFonts w:ascii="Times New Roman" w:eastAsia="Times New Roman" w:hAnsi="Times New Roman"/>
          <w:b/>
          <w:iCs/>
          <w:sz w:val="24"/>
          <w:szCs w:val="24"/>
        </w:rPr>
        <w:t>(iii)</w:t>
      </w:r>
      <w:r w:rsidR="00323CDD" w:rsidRPr="00E407B0">
        <w:rPr>
          <w:rFonts w:ascii="Times New Roman" w:eastAsia="Times New Roman" w:hAnsi="Times New Roman"/>
          <w:iCs/>
          <w:sz w:val="24"/>
          <w:szCs w:val="24"/>
        </w:rPr>
        <w:t xml:space="preserve"> Bank Handlowy w Warszawie S.A., Bank Millennium S.A., Bank Zachodni WBK S.A., Credit Agricole Bank Polska S.A., HSBC Bank Polska S.A.,Industrial and Commercial Bank of China (Europe) S.A. (Spolka Akcyjna), Oddzial w Polsce, Powszechna Kasa Oszczędności Bank Polski S.A in calitate de aranjori principali mandatati, </w:t>
      </w:r>
      <w:r w:rsidR="00323CDD" w:rsidRPr="0074641D">
        <w:rPr>
          <w:rFonts w:ascii="Times New Roman" w:eastAsia="Times New Roman" w:hAnsi="Times New Roman"/>
          <w:b/>
          <w:iCs/>
          <w:sz w:val="24"/>
          <w:szCs w:val="24"/>
        </w:rPr>
        <w:t>(iv)</w:t>
      </w:r>
      <w:r w:rsidR="00323CDD" w:rsidRPr="00E407B0">
        <w:rPr>
          <w:rFonts w:ascii="Times New Roman" w:eastAsia="Times New Roman" w:hAnsi="Times New Roman"/>
          <w:iCs/>
          <w:sz w:val="24"/>
          <w:szCs w:val="24"/>
        </w:rPr>
        <w:t xml:space="preserve"> institutiile financiare indicate in Contractul Multi-facilitate de Credit in calitate de creditori originari (in limba engleza, in Contractul Multi-facilitate de </w:t>
      </w:r>
      <w:r w:rsidR="00907C32">
        <w:rPr>
          <w:rFonts w:ascii="Times New Roman" w:eastAsia="Times New Roman" w:hAnsi="Times New Roman"/>
          <w:iCs/>
          <w:sz w:val="24"/>
          <w:szCs w:val="24"/>
        </w:rPr>
        <w:t>C</w:t>
      </w:r>
      <w:r w:rsidR="00323CDD" w:rsidRPr="00E407B0">
        <w:rPr>
          <w:rFonts w:ascii="Times New Roman" w:eastAsia="Times New Roman" w:hAnsi="Times New Roman"/>
          <w:iCs/>
          <w:sz w:val="24"/>
          <w:szCs w:val="24"/>
        </w:rPr>
        <w:t>redit</w:t>
      </w:r>
      <w:r w:rsidR="00907C32">
        <w:rPr>
          <w:rFonts w:ascii="Times New Roman" w:eastAsia="Times New Roman" w:hAnsi="Times New Roman"/>
          <w:iCs/>
          <w:sz w:val="24"/>
          <w:szCs w:val="24"/>
        </w:rPr>
        <w:t>,</w:t>
      </w:r>
      <w:r w:rsidR="00323CDD" w:rsidRPr="00E407B0">
        <w:rPr>
          <w:rFonts w:ascii="Times New Roman" w:eastAsia="Times New Roman" w:hAnsi="Times New Roman"/>
          <w:iCs/>
          <w:sz w:val="24"/>
          <w:szCs w:val="24"/>
        </w:rPr>
        <w:t xml:space="preserve"> </w:t>
      </w:r>
      <w:r w:rsidR="00323CDD" w:rsidRPr="00907C32">
        <w:rPr>
          <w:rFonts w:ascii="Times New Roman" w:eastAsia="Times New Roman" w:hAnsi="Times New Roman"/>
          <w:i/>
          <w:iCs/>
          <w:sz w:val="24"/>
          <w:szCs w:val="24"/>
        </w:rPr>
        <w:t>Original Lenders</w:t>
      </w:r>
      <w:r w:rsidR="00323CDD" w:rsidRPr="00E407B0">
        <w:rPr>
          <w:rFonts w:ascii="Times New Roman" w:eastAsia="Times New Roman" w:hAnsi="Times New Roman"/>
          <w:iCs/>
          <w:sz w:val="24"/>
          <w:szCs w:val="24"/>
        </w:rPr>
        <w:t xml:space="preserve">), anume Bank Zachodni WBK S.A., Powszechna Kasa Oszczędności Bank Polski S.A, Industrial and Commercial Bank of China (Europe) S.A. (Spolka Akcyjna), Oddzial w Polsce, Bank Handlowy w Warszawie S.A., Bank Millennium S.A., Credit Agricole Bank Polska S.A., HSBC Bank Polska S.A., </w:t>
      </w:r>
      <w:r w:rsidR="00323CDD" w:rsidRPr="0074641D">
        <w:rPr>
          <w:rFonts w:ascii="Times New Roman" w:eastAsia="Times New Roman" w:hAnsi="Times New Roman"/>
          <w:b/>
          <w:iCs/>
          <w:sz w:val="24"/>
          <w:szCs w:val="24"/>
        </w:rPr>
        <w:t>(v)</w:t>
      </w:r>
      <w:r w:rsidR="00323CDD" w:rsidRPr="00E407B0">
        <w:rPr>
          <w:rFonts w:ascii="Times New Roman" w:eastAsia="Times New Roman" w:hAnsi="Times New Roman"/>
          <w:iCs/>
          <w:sz w:val="24"/>
          <w:szCs w:val="24"/>
        </w:rPr>
        <w:t xml:space="preserve"> Bank Handlowy w Warszawie S.A., ca agent pentru celelalte parti finantatoare din Contractul Multi-facilitate de Credit si </w:t>
      </w:r>
      <w:r w:rsidR="00323CDD" w:rsidRPr="0074641D">
        <w:rPr>
          <w:rFonts w:ascii="Times New Roman" w:eastAsia="Times New Roman" w:hAnsi="Times New Roman"/>
          <w:b/>
          <w:iCs/>
          <w:sz w:val="24"/>
          <w:szCs w:val="24"/>
        </w:rPr>
        <w:t>(vi)</w:t>
      </w:r>
      <w:r w:rsidR="00323CDD" w:rsidRPr="00E407B0">
        <w:rPr>
          <w:rFonts w:ascii="Times New Roman" w:eastAsia="Times New Roman" w:hAnsi="Times New Roman"/>
          <w:iCs/>
          <w:sz w:val="24"/>
          <w:szCs w:val="24"/>
        </w:rPr>
        <w:t xml:space="preserve"> Powszechna Kasa Oszczędności Bank Polski S.A. in calitate de agent pentru garantii pentru celelalte parti finantatoare din Contractul Multi-facilitate de Credit. Facilitatile in cadrul Contractului Multi-</w:t>
      </w:r>
      <w:r w:rsidR="00323CDD" w:rsidRPr="00E407B0">
        <w:rPr>
          <w:rFonts w:ascii="Times New Roman" w:eastAsia="Times New Roman" w:hAnsi="Times New Roman"/>
          <w:iCs/>
          <w:sz w:val="24"/>
          <w:szCs w:val="24"/>
        </w:rPr>
        <w:lastRenderedPageBreak/>
        <w:t xml:space="preserve">facilitate de Credit urmeaza a fi utilizat in urmatoarele scopuri: </w:t>
      </w:r>
      <w:r w:rsidR="00323CDD" w:rsidRPr="00351AD6">
        <w:rPr>
          <w:rFonts w:ascii="Times New Roman" w:eastAsia="Times New Roman" w:hAnsi="Times New Roman"/>
          <w:b/>
          <w:iCs/>
          <w:sz w:val="24"/>
          <w:szCs w:val="24"/>
        </w:rPr>
        <w:t>(i)</w:t>
      </w:r>
      <w:r w:rsidR="00323CDD" w:rsidRPr="00E407B0">
        <w:rPr>
          <w:rFonts w:ascii="Times New Roman" w:eastAsia="Times New Roman" w:hAnsi="Times New Roman"/>
          <w:iCs/>
          <w:sz w:val="24"/>
          <w:szCs w:val="24"/>
        </w:rPr>
        <w:t xml:space="preserve"> facilitatile de credit la termen, (1) pentru plata unor alte facilitati de credit si a unor obligatii decurgand din anumite emisiuni de obligatiuni, dupa cum este prevazut in detaliu in Contractul Multi-facilitate de Credit,  (2) pentru finantarea sau refinantarea anumitor costuri de finantare, dupa cum este prevazut in Contractul Multi-facilitate de Credit, si (3) pentru scopuri generale corporative, iar </w:t>
      </w:r>
      <w:r w:rsidR="00323CDD" w:rsidRPr="00351AD6">
        <w:rPr>
          <w:rFonts w:ascii="Times New Roman" w:eastAsia="Times New Roman" w:hAnsi="Times New Roman"/>
          <w:b/>
          <w:iCs/>
          <w:sz w:val="24"/>
          <w:szCs w:val="24"/>
        </w:rPr>
        <w:t>(ii)</w:t>
      </w:r>
      <w:r w:rsidR="00323CDD" w:rsidRPr="00E407B0">
        <w:rPr>
          <w:rFonts w:ascii="Times New Roman" w:eastAsia="Times New Roman" w:hAnsi="Times New Roman"/>
          <w:iCs/>
          <w:sz w:val="24"/>
          <w:szCs w:val="24"/>
        </w:rPr>
        <w:t xml:space="preserve"> facilitatile de credit reutilizabile, pentru nevoile generale corporative si de capital circulant ale grupului Ciech S.A. (cu exceptia insa a achizitiei de societati, afaceri sau alte entitati sau plata anticipata a facilitatilor la termen din cadrul Contractu</w:t>
      </w:r>
      <w:r w:rsidR="00C12073">
        <w:rPr>
          <w:rFonts w:ascii="Times New Roman" w:eastAsia="Times New Roman" w:hAnsi="Times New Roman"/>
          <w:iCs/>
          <w:sz w:val="24"/>
          <w:szCs w:val="24"/>
        </w:rPr>
        <w:t>lui Multi-facilitate de Credit),</w:t>
      </w:r>
    </w:p>
    <w:p w:rsidR="00C12073" w:rsidRDefault="00C12073" w:rsidP="00C12073">
      <w:pPr>
        <w:spacing w:after="160" w:line="288" w:lineRule="auto"/>
        <w:jc w:val="both"/>
        <w:rPr>
          <w:rFonts w:ascii="Times New Roman" w:eastAsia="Times New Roman" w:hAnsi="Times New Roman"/>
          <w:bCs/>
          <w:iCs/>
          <w:sz w:val="24"/>
          <w:szCs w:val="24"/>
        </w:rPr>
      </w:pPr>
      <w:r w:rsidRPr="00C12073">
        <w:rPr>
          <w:rFonts w:ascii="Times New Roman" w:eastAsia="Times New Roman" w:hAnsi="Times New Roman"/>
          <w:bCs/>
          <w:iCs/>
          <w:sz w:val="24"/>
          <w:szCs w:val="24"/>
        </w:rPr>
        <w:t xml:space="preserve">cu un numar de [___] voturi valabil exprimate, reprezentand un numar de [___] actiuni si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din care [___] voturi </w:t>
      </w:r>
      <w:r w:rsidRPr="00997B12">
        <w:rPr>
          <w:rFonts w:ascii="Times New Roman" w:eastAsia="Times New Roman" w:hAnsi="Times New Roman"/>
          <w:b/>
          <w:bCs/>
          <w:iCs/>
          <w:sz w:val="24"/>
          <w:szCs w:val="24"/>
        </w:rPr>
        <w:t>pentru</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[___] voturi </w:t>
      </w:r>
      <w:r w:rsidRPr="00997B12">
        <w:rPr>
          <w:rFonts w:ascii="Times New Roman" w:eastAsia="Times New Roman" w:hAnsi="Times New Roman"/>
          <w:b/>
          <w:bCs/>
          <w:iCs/>
          <w:sz w:val="24"/>
          <w:szCs w:val="24"/>
        </w:rPr>
        <w:t>impotriva</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 xml:space="preserve"> si [___] </w:t>
      </w:r>
      <w:r w:rsidRPr="00997B12">
        <w:rPr>
          <w:rFonts w:ascii="Times New Roman" w:eastAsia="Times New Roman" w:hAnsi="Times New Roman"/>
          <w:b/>
          <w:bCs/>
          <w:iCs/>
          <w:sz w:val="24"/>
          <w:szCs w:val="24"/>
        </w:rPr>
        <w:t>abtineri</w:t>
      </w:r>
      <w:r w:rsidRPr="00C12073">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C12073">
        <w:rPr>
          <w:rFonts w:ascii="Times New Roman" w:eastAsia="Times New Roman" w:hAnsi="Times New Roman"/>
          <w:bCs/>
          <w:iCs/>
          <w:sz w:val="24"/>
          <w:szCs w:val="24"/>
        </w:rPr>
        <w:t>.</w:t>
      </w:r>
    </w:p>
    <w:p w:rsidR="008F6D5E" w:rsidRPr="00C12073" w:rsidRDefault="008F6D5E" w:rsidP="00C12073">
      <w:pPr>
        <w:spacing w:after="160" w:line="288" w:lineRule="auto"/>
        <w:jc w:val="both"/>
        <w:rPr>
          <w:rFonts w:ascii="Times New Roman" w:eastAsia="Times New Roman" w:hAnsi="Times New Roman"/>
          <w:bCs/>
          <w:iCs/>
          <w:sz w:val="24"/>
          <w:szCs w:val="24"/>
        </w:rPr>
      </w:pPr>
    </w:p>
    <w:p w:rsidR="00372C1E" w:rsidRPr="00372C1E" w:rsidRDefault="00372C1E" w:rsidP="00372C1E">
      <w:pPr>
        <w:spacing w:after="160" w:line="288" w:lineRule="auto"/>
        <w:jc w:val="both"/>
        <w:rPr>
          <w:rFonts w:ascii="Times New Roman" w:eastAsia="Times New Roman" w:hAnsi="Times New Roman"/>
          <w:b/>
          <w:iCs/>
          <w:sz w:val="24"/>
          <w:szCs w:val="24"/>
        </w:rPr>
      </w:pPr>
      <w:r>
        <w:rPr>
          <w:rFonts w:ascii="Times New Roman" w:eastAsia="Times New Roman" w:hAnsi="Times New Roman"/>
          <w:b/>
          <w:iCs/>
          <w:sz w:val="24"/>
          <w:szCs w:val="24"/>
        </w:rPr>
        <w:t>REZOLUTIA NR. 3</w:t>
      </w:r>
      <w:r w:rsidRPr="00372C1E">
        <w:rPr>
          <w:rFonts w:ascii="Times New Roman" w:eastAsia="Times New Roman" w:hAnsi="Times New Roman"/>
          <w:b/>
          <w:iCs/>
          <w:sz w:val="24"/>
          <w:szCs w:val="24"/>
        </w:rPr>
        <w:t>:</w:t>
      </w:r>
    </w:p>
    <w:p w:rsidR="00323CDD" w:rsidRDefault="000A3D42" w:rsidP="00B509D9">
      <w:pPr>
        <w:spacing w:after="160" w:line="288" w:lineRule="auto"/>
        <w:jc w:val="both"/>
        <w:rPr>
          <w:rFonts w:ascii="Times New Roman" w:eastAsia="Times New Roman" w:hAnsi="Times New Roman"/>
          <w:iCs/>
          <w:sz w:val="24"/>
          <w:szCs w:val="24"/>
        </w:rPr>
      </w:pPr>
      <w:r w:rsidRPr="000A3D42">
        <w:rPr>
          <w:rFonts w:ascii="Times New Roman" w:eastAsia="Times New Roman" w:hAnsi="Times New Roman"/>
          <w:b/>
          <w:bCs/>
          <w:iCs/>
          <w:sz w:val="24"/>
          <w:szCs w:val="24"/>
        </w:rPr>
        <w:t>SE [APROBA/RESPINGE]</w:t>
      </w:r>
      <w:r>
        <w:rPr>
          <w:rFonts w:ascii="Times New Roman" w:eastAsia="Times New Roman" w:hAnsi="Times New Roman"/>
          <w:b/>
          <w:bCs/>
          <w:iCs/>
          <w:sz w:val="24"/>
          <w:szCs w:val="24"/>
        </w:rPr>
        <w:t xml:space="preserve"> </w:t>
      </w:r>
      <w:r w:rsidRPr="000A3D42">
        <w:rPr>
          <w:rFonts w:ascii="Times New Roman" w:eastAsia="Times New Roman" w:hAnsi="Times New Roman"/>
          <w:bCs/>
          <w:iCs/>
          <w:sz w:val="24"/>
          <w:szCs w:val="24"/>
        </w:rPr>
        <w:t>i</w:t>
      </w:r>
      <w:r w:rsidR="00323CDD" w:rsidRPr="00E407B0">
        <w:rPr>
          <w:rFonts w:ascii="Times New Roman" w:eastAsia="Times New Roman" w:hAnsi="Times New Roman"/>
          <w:iCs/>
          <w:sz w:val="24"/>
          <w:szCs w:val="24"/>
        </w:rPr>
        <w:t xml:space="preserve">mputernicirea Consiliului de Administratie al Societatii sa negocieze, sa aprobe formele finale si sa incheie, documentele mentionate in prezenta convocare, inclusiv, fara limitare, </w:t>
      </w:r>
      <w:r w:rsidR="008600BE">
        <w:rPr>
          <w:rFonts w:ascii="Times New Roman" w:eastAsia="Times New Roman" w:hAnsi="Times New Roman"/>
          <w:b/>
          <w:iCs/>
          <w:sz w:val="24"/>
          <w:szCs w:val="24"/>
        </w:rPr>
        <w:t>(</w:t>
      </w:r>
      <w:r w:rsidR="00323CDD" w:rsidRPr="009C6499">
        <w:rPr>
          <w:rFonts w:ascii="Times New Roman" w:eastAsia="Times New Roman" w:hAnsi="Times New Roman"/>
          <w:b/>
          <w:iCs/>
          <w:sz w:val="24"/>
          <w:szCs w:val="24"/>
        </w:rPr>
        <w:t>i)</w:t>
      </w:r>
      <w:r w:rsidR="00323CDD" w:rsidRPr="00E407B0">
        <w:rPr>
          <w:rFonts w:ascii="Times New Roman" w:eastAsia="Times New Roman" w:hAnsi="Times New Roman"/>
          <w:iCs/>
          <w:sz w:val="24"/>
          <w:szCs w:val="24"/>
        </w:rPr>
        <w:t xml:space="preserve"> Contractul de Ipoteca pe Actiuni, </w:t>
      </w:r>
      <w:r w:rsidR="00323CDD" w:rsidRPr="009C6499">
        <w:rPr>
          <w:rFonts w:ascii="Times New Roman" w:eastAsia="Times New Roman" w:hAnsi="Times New Roman"/>
          <w:b/>
          <w:iCs/>
          <w:sz w:val="24"/>
          <w:szCs w:val="24"/>
        </w:rPr>
        <w:t>(i</w:t>
      </w:r>
      <w:r w:rsidR="008600BE">
        <w:rPr>
          <w:rFonts w:ascii="Times New Roman" w:eastAsia="Times New Roman" w:hAnsi="Times New Roman"/>
          <w:b/>
          <w:iCs/>
          <w:sz w:val="24"/>
          <w:szCs w:val="24"/>
        </w:rPr>
        <w:t>i</w:t>
      </w:r>
      <w:r w:rsidR="00323CDD" w:rsidRPr="009C6499">
        <w:rPr>
          <w:rFonts w:ascii="Times New Roman" w:eastAsia="Times New Roman" w:hAnsi="Times New Roman"/>
          <w:b/>
          <w:iCs/>
          <w:sz w:val="24"/>
          <w:szCs w:val="24"/>
        </w:rPr>
        <w:t>)</w:t>
      </w:r>
      <w:r w:rsidR="00323CDD" w:rsidRPr="00E407B0">
        <w:rPr>
          <w:rFonts w:ascii="Times New Roman" w:eastAsia="Times New Roman" w:hAnsi="Times New Roman"/>
          <w:iCs/>
          <w:sz w:val="24"/>
          <w:szCs w:val="24"/>
        </w:rPr>
        <w:t xml:space="preserve"> toate si oricare alte documente aferente, in conformitate cu, in legatura cu, prevazute de, sau referitoare la</w:t>
      </w:r>
      <w:r w:rsidR="005834AA">
        <w:rPr>
          <w:rFonts w:ascii="Times New Roman" w:eastAsia="Times New Roman" w:hAnsi="Times New Roman"/>
          <w:iCs/>
          <w:sz w:val="24"/>
          <w:szCs w:val="24"/>
        </w:rPr>
        <w:t xml:space="preserve"> </w:t>
      </w:r>
      <w:r w:rsidR="005834AA" w:rsidRPr="005834AA">
        <w:rPr>
          <w:rFonts w:ascii="Times New Roman" w:eastAsia="Times New Roman" w:hAnsi="Times New Roman"/>
          <w:iCs/>
          <w:sz w:val="24"/>
          <w:szCs w:val="24"/>
        </w:rPr>
        <w:t>Contractul Multi-facilitate de Credit</w:t>
      </w:r>
      <w:r w:rsidR="00323CDD" w:rsidRPr="00E407B0">
        <w:rPr>
          <w:rFonts w:ascii="Times New Roman" w:eastAsia="Times New Roman" w:hAnsi="Times New Roman"/>
          <w:iCs/>
          <w:sz w:val="24"/>
          <w:szCs w:val="24"/>
        </w:rPr>
        <w:t xml:space="preserve"> </w:t>
      </w:r>
      <w:r w:rsidR="005834AA">
        <w:rPr>
          <w:rFonts w:ascii="Times New Roman" w:eastAsia="Times New Roman" w:hAnsi="Times New Roman"/>
          <w:iCs/>
          <w:sz w:val="24"/>
          <w:szCs w:val="24"/>
        </w:rPr>
        <w:t xml:space="preserve">sau </w:t>
      </w:r>
      <w:r w:rsidR="00323CDD" w:rsidRPr="00E407B0">
        <w:rPr>
          <w:rFonts w:ascii="Times New Roman" w:eastAsia="Times New Roman" w:hAnsi="Times New Roman"/>
          <w:iCs/>
          <w:sz w:val="24"/>
          <w:szCs w:val="24"/>
        </w:rPr>
        <w:t>C</w:t>
      </w:r>
      <w:r w:rsidR="005834AA">
        <w:rPr>
          <w:rFonts w:ascii="Times New Roman" w:eastAsia="Times New Roman" w:hAnsi="Times New Roman"/>
          <w:iCs/>
          <w:sz w:val="24"/>
          <w:szCs w:val="24"/>
        </w:rPr>
        <w:t>ontractul de Ipoteca pe Actiuni</w:t>
      </w:r>
      <w:r w:rsidR="00323CDD" w:rsidRPr="00E407B0">
        <w:rPr>
          <w:rFonts w:ascii="Times New Roman" w:eastAsia="Times New Roman" w:hAnsi="Times New Roman"/>
          <w:iCs/>
          <w:sz w:val="24"/>
          <w:szCs w:val="24"/>
        </w:rPr>
        <w:t xml:space="preserve">, precum si orice modificari sau acte aditionale ale acestora, si sa desemenze si imputerniceasca persoana(ele) care sa negocieze forma finala si sa semneze in numele si pe seama Societatii aceste documente, precum si ratificarea tuturor pasilor, negocierilor si masurilor intreprinse pana la data </w:t>
      </w:r>
      <w:r w:rsidR="00AF734E">
        <w:rPr>
          <w:rFonts w:ascii="Times New Roman" w:eastAsia="Times New Roman" w:hAnsi="Times New Roman"/>
          <w:iCs/>
          <w:sz w:val="24"/>
          <w:szCs w:val="24"/>
        </w:rPr>
        <w:t>convocarii</w:t>
      </w:r>
      <w:r w:rsidR="00323CDD" w:rsidRPr="00E407B0">
        <w:rPr>
          <w:rFonts w:ascii="Times New Roman" w:eastAsia="Times New Roman" w:hAnsi="Times New Roman"/>
          <w:iCs/>
          <w:sz w:val="24"/>
          <w:szCs w:val="24"/>
        </w:rPr>
        <w:t>, cu privire la documentele anterior mentionate si operatiunile indicate in</w:t>
      </w:r>
      <w:r w:rsidR="00AF734E">
        <w:rPr>
          <w:rFonts w:ascii="Times New Roman" w:eastAsia="Times New Roman" w:hAnsi="Times New Roman"/>
          <w:iCs/>
          <w:sz w:val="24"/>
          <w:szCs w:val="24"/>
        </w:rPr>
        <w:t xml:space="preserve"> convocare,</w:t>
      </w:r>
    </w:p>
    <w:p w:rsidR="00AF734E" w:rsidRDefault="00AF734E" w:rsidP="00AF734E">
      <w:pPr>
        <w:spacing w:after="160" w:line="288" w:lineRule="auto"/>
        <w:jc w:val="both"/>
        <w:rPr>
          <w:rFonts w:ascii="Times New Roman" w:eastAsia="Times New Roman" w:hAnsi="Times New Roman"/>
          <w:bCs/>
          <w:iCs/>
          <w:sz w:val="24"/>
          <w:szCs w:val="24"/>
        </w:rPr>
      </w:pPr>
      <w:r w:rsidRPr="00AF734E">
        <w:rPr>
          <w:rFonts w:ascii="Times New Roman" w:eastAsia="Times New Roman" w:hAnsi="Times New Roman"/>
          <w:bCs/>
          <w:iCs/>
          <w:sz w:val="24"/>
          <w:szCs w:val="24"/>
        </w:rPr>
        <w:t xml:space="preserve">cu un numar de [___] voturi valabil exprimate, reprezentand un numar de [___] actiuni si [___]% din capitalul social al </w:t>
      </w:r>
      <w:r w:rsidR="00E06946">
        <w:rPr>
          <w:rFonts w:ascii="Times New Roman" w:eastAsia="Times New Roman" w:hAnsi="Times New Roman"/>
          <w:bCs/>
          <w:iCs/>
          <w:sz w:val="24"/>
          <w:szCs w:val="24"/>
        </w:rPr>
        <w:t>Societatii</w:t>
      </w:r>
      <w:r w:rsidRPr="00AF734E">
        <w:rPr>
          <w:rFonts w:ascii="Times New Roman" w:eastAsia="Times New Roman" w:hAnsi="Times New Roman"/>
          <w:bCs/>
          <w:iCs/>
          <w:sz w:val="24"/>
          <w:szCs w:val="24"/>
        </w:rPr>
        <w:t xml:space="preserve">, din care [___] voturi </w:t>
      </w:r>
      <w:r w:rsidRPr="008F6D5E">
        <w:rPr>
          <w:rFonts w:ascii="Times New Roman" w:eastAsia="Times New Roman" w:hAnsi="Times New Roman"/>
          <w:b/>
          <w:bCs/>
          <w:iCs/>
          <w:sz w:val="24"/>
          <w:szCs w:val="24"/>
        </w:rPr>
        <w:t>pentru</w:t>
      </w:r>
      <w:r w:rsidRPr="00AF734E">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AF734E">
        <w:rPr>
          <w:rFonts w:ascii="Times New Roman" w:eastAsia="Times New Roman" w:hAnsi="Times New Roman"/>
          <w:bCs/>
          <w:iCs/>
          <w:sz w:val="24"/>
          <w:szCs w:val="24"/>
        </w:rPr>
        <w:t xml:space="preserve">,  [___] voturi </w:t>
      </w:r>
      <w:r w:rsidRPr="008F6D5E">
        <w:rPr>
          <w:rFonts w:ascii="Times New Roman" w:eastAsia="Times New Roman" w:hAnsi="Times New Roman"/>
          <w:b/>
          <w:bCs/>
          <w:iCs/>
          <w:sz w:val="24"/>
          <w:szCs w:val="24"/>
        </w:rPr>
        <w:t>impotriva</w:t>
      </w:r>
      <w:r w:rsidRPr="00AF734E">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AF734E">
        <w:rPr>
          <w:rFonts w:ascii="Times New Roman" w:eastAsia="Times New Roman" w:hAnsi="Times New Roman"/>
          <w:bCs/>
          <w:iCs/>
          <w:sz w:val="24"/>
          <w:szCs w:val="24"/>
        </w:rPr>
        <w:t xml:space="preserve"> si [___] </w:t>
      </w:r>
      <w:r w:rsidRPr="008F6D5E">
        <w:rPr>
          <w:rFonts w:ascii="Times New Roman" w:eastAsia="Times New Roman" w:hAnsi="Times New Roman"/>
          <w:b/>
          <w:bCs/>
          <w:iCs/>
          <w:sz w:val="24"/>
          <w:szCs w:val="24"/>
        </w:rPr>
        <w:t>abtineri</w:t>
      </w:r>
      <w:r w:rsidRPr="00AF734E">
        <w:rPr>
          <w:rFonts w:ascii="Times New Roman" w:eastAsia="Times New Roman" w:hAnsi="Times New Roman"/>
          <w:bCs/>
          <w:iCs/>
          <w:sz w:val="24"/>
          <w:szCs w:val="24"/>
        </w:rPr>
        <w:t xml:space="preserve">, reprezentand [___]% din capitalul social al </w:t>
      </w:r>
      <w:r w:rsidR="00E06946">
        <w:rPr>
          <w:rFonts w:ascii="Times New Roman" w:eastAsia="Times New Roman" w:hAnsi="Times New Roman"/>
          <w:bCs/>
          <w:iCs/>
          <w:sz w:val="24"/>
          <w:szCs w:val="24"/>
        </w:rPr>
        <w:t>Societatii</w:t>
      </w:r>
      <w:r w:rsidRPr="00AF734E">
        <w:rPr>
          <w:rFonts w:ascii="Times New Roman" w:eastAsia="Times New Roman" w:hAnsi="Times New Roman"/>
          <w:bCs/>
          <w:iCs/>
          <w:sz w:val="24"/>
          <w:szCs w:val="24"/>
        </w:rPr>
        <w:t>.</w:t>
      </w:r>
    </w:p>
    <w:p w:rsidR="00B93F8A" w:rsidRDefault="00B93F8A" w:rsidP="00AF734E">
      <w:pPr>
        <w:spacing w:after="160" w:line="288"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Aceasta hotarare a fost intocmita in limba romana si a fost semnata in 3 exemplare originale din care unul va fi pastrat la sediul Societatii.</w:t>
      </w:r>
    </w:p>
    <w:p w:rsidR="00B93F8A" w:rsidRDefault="00B93F8A" w:rsidP="00AF734E">
      <w:pPr>
        <w:spacing w:after="160" w:line="288"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Data: </w:t>
      </w:r>
      <w:r w:rsidRPr="00C95718">
        <w:rPr>
          <w:rFonts w:ascii="Times New Roman" w:eastAsia="Times New Roman" w:hAnsi="Times New Roman"/>
          <w:bCs/>
          <w:iCs/>
          <w:sz w:val="24"/>
          <w:szCs w:val="24"/>
          <w:highlight w:val="lightGray"/>
        </w:rPr>
        <w:t>[</w:t>
      </w:r>
      <w:r w:rsidR="008600BE" w:rsidRPr="00C95718">
        <w:rPr>
          <w:rFonts w:ascii="Times New Roman" w:eastAsia="Times New Roman" w:hAnsi="Times New Roman"/>
          <w:bCs/>
          <w:iCs/>
          <w:sz w:val="24"/>
          <w:szCs w:val="24"/>
          <w:highlight w:val="lightGray"/>
        </w:rPr>
        <w:t>data</w:t>
      </w:r>
      <w:r w:rsidRPr="00C95718">
        <w:rPr>
          <w:rFonts w:ascii="Times New Roman" w:eastAsia="Times New Roman" w:hAnsi="Times New Roman"/>
          <w:bCs/>
          <w:iCs/>
          <w:sz w:val="24"/>
          <w:szCs w:val="24"/>
          <w:highlight w:val="lightGray"/>
        </w:rPr>
        <w:t>]</w:t>
      </w:r>
    </w:p>
    <w:p w:rsidR="00B93F8A" w:rsidRDefault="00B93F8A" w:rsidP="00AF734E">
      <w:pPr>
        <w:spacing w:after="160" w:line="288"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Numele: [Dl. </w:t>
      </w:r>
      <w:r w:rsidRPr="00B93F8A">
        <w:rPr>
          <w:rFonts w:ascii="Times New Roman" w:eastAsia="Times New Roman" w:hAnsi="Times New Roman"/>
          <w:bCs/>
          <w:iCs/>
          <w:sz w:val="24"/>
          <w:szCs w:val="24"/>
        </w:rPr>
        <w:t>Urbanowski Witold Piotr</w:t>
      </w:r>
      <w:r>
        <w:rPr>
          <w:rFonts w:ascii="Times New Roman" w:eastAsia="Times New Roman" w:hAnsi="Times New Roman"/>
          <w:bCs/>
          <w:iCs/>
          <w:sz w:val="24"/>
          <w:szCs w:val="24"/>
        </w:rPr>
        <w:t>]</w:t>
      </w:r>
    </w:p>
    <w:p w:rsidR="00B93F8A" w:rsidRDefault="00B93F8A" w:rsidP="00AF734E">
      <w:pPr>
        <w:spacing w:after="160" w:line="288"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Semnatura:________________________</w:t>
      </w:r>
    </w:p>
    <w:p w:rsidR="00B93F8A" w:rsidRDefault="00B93F8A" w:rsidP="00AF734E">
      <w:pPr>
        <w:spacing w:after="160" w:line="288"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In calitate</w:t>
      </w:r>
      <w:r w:rsidR="005F46A8">
        <w:rPr>
          <w:rFonts w:ascii="Times New Roman" w:eastAsia="Times New Roman" w:hAnsi="Times New Roman"/>
          <w:bCs/>
          <w:iCs/>
          <w:sz w:val="24"/>
          <w:szCs w:val="24"/>
        </w:rPr>
        <w:t xml:space="preserve"> </w:t>
      </w:r>
      <w:r>
        <w:rPr>
          <w:rFonts w:ascii="Times New Roman" w:eastAsia="Times New Roman" w:hAnsi="Times New Roman"/>
          <w:bCs/>
          <w:iCs/>
          <w:sz w:val="24"/>
          <w:szCs w:val="24"/>
        </w:rPr>
        <w:t>de presedinte al sedintei Adunarii Generale Extraordinare a Actionarilor</w:t>
      </w:r>
    </w:p>
    <w:p w:rsidR="00B93F8A" w:rsidRPr="00B93F8A" w:rsidRDefault="00B93F8A" w:rsidP="00B93F8A">
      <w:pPr>
        <w:spacing w:after="160" w:line="288" w:lineRule="auto"/>
        <w:jc w:val="both"/>
        <w:rPr>
          <w:rFonts w:ascii="Times New Roman" w:eastAsia="Times New Roman" w:hAnsi="Times New Roman"/>
          <w:bCs/>
          <w:iCs/>
          <w:sz w:val="24"/>
          <w:szCs w:val="24"/>
        </w:rPr>
      </w:pPr>
      <w:r w:rsidRPr="00B93F8A">
        <w:rPr>
          <w:rFonts w:ascii="Times New Roman" w:eastAsia="Times New Roman" w:hAnsi="Times New Roman"/>
          <w:bCs/>
          <w:iCs/>
          <w:sz w:val="24"/>
          <w:szCs w:val="24"/>
        </w:rPr>
        <w:lastRenderedPageBreak/>
        <w:t xml:space="preserve">Numele: </w:t>
      </w:r>
      <w:r>
        <w:rPr>
          <w:rFonts w:ascii="Times New Roman" w:eastAsia="Times New Roman" w:hAnsi="Times New Roman"/>
          <w:bCs/>
          <w:iCs/>
          <w:sz w:val="24"/>
          <w:szCs w:val="24"/>
        </w:rPr>
        <w:t>[___]</w:t>
      </w:r>
    </w:p>
    <w:p w:rsidR="00B93F8A" w:rsidRPr="00B93F8A" w:rsidRDefault="00B93F8A" w:rsidP="00B93F8A">
      <w:pPr>
        <w:spacing w:after="160" w:line="288" w:lineRule="auto"/>
        <w:jc w:val="both"/>
        <w:rPr>
          <w:rFonts w:ascii="Times New Roman" w:eastAsia="Times New Roman" w:hAnsi="Times New Roman"/>
          <w:bCs/>
          <w:iCs/>
          <w:sz w:val="24"/>
          <w:szCs w:val="24"/>
        </w:rPr>
      </w:pPr>
      <w:r w:rsidRPr="00B93F8A">
        <w:rPr>
          <w:rFonts w:ascii="Times New Roman" w:eastAsia="Times New Roman" w:hAnsi="Times New Roman"/>
          <w:bCs/>
          <w:iCs/>
          <w:sz w:val="24"/>
          <w:szCs w:val="24"/>
        </w:rPr>
        <w:t>Semnatura:________________________</w:t>
      </w:r>
    </w:p>
    <w:p w:rsidR="00B93F8A" w:rsidRPr="00B93F8A" w:rsidRDefault="00B93F8A" w:rsidP="00B93F8A">
      <w:pPr>
        <w:spacing w:after="160" w:line="288" w:lineRule="auto"/>
        <w:jc w:val="both"/>
        <w:rPr>
          <w:rFonts w:ascii="Times New Roman" w:eastAsia="Times New Roman" w:hAnsi="Times New Roman"/>
          <w:bCs/>
          <w:iCs/>
          <w:sz w:val="24"/>
          <w:szCs w:val="24"/>
        </w:rPr>
      </w:pPr>
      <w:r w:rsidRPr="00B93F8A">
        <w:rPr>
          <w:rFonts w:ascii="Times New Roman" w:eastAsia="Times New Roman" w:hAnsi="Times New Roman"/>
          <w:bCs/>
          <w:iCs/>
          <w:sz w:val="24"/>
          <w:szCs w:val="24"/>
        </w:rPr>
        <w:t>In calitate</w:t>
      </w:r>
      <w:r w:rsidR="005F46A8">
        <w:rPr>
          <w:rFonts w:ascii="Times New Roman" w:eastAsia="Times New Roman" w:hAnsi="Times New Roman"/>
          <w:bCs/>
          <w:iCs/>
          <w:sz w:val="24"/>
          <w:szCs w:val="24"/>
        </w:rPr>
        <w:t xml:space="preserve"> </w:t>
      </w:r>
      <w:r w:rsidRPr="00B93F8A">
        <w:rPr>
          <w:rFonts w:ascii="Times New Roman" w:eastAsia="Times New Roman" w:hAnsi="Times New Roman"/>
          <w:bCs/>
          <w:iCs/>
          <w:sz w:val="24"/>
          <w:szCs w:val="24"/>
        </w:rPr>
        <w:t xml:space="preserve">de </w:t>
      </w:r>
      <w:r>
        <w:rPr>
          <w:rFonts w:ascii="Times New Roman" w:eastAsia="Times New Roman" w:hAnsi="Times New Roman"/>
          <w:bCs/>
          <w:iCs/>
          <w:sz w:val="24"/>
          <w:szCs w:val="24"/>
        </w:rPr>
        <w:t xml:space="preserve">secretar al </w:t>
      </w:r>
      <w:r w:rsidRPr="00B93F8A">
        <w:rPr>
          <w:rFonts w:ascii="Times New Roman" w:eastAsia="Times New Roman" w:hAnsi="Times New Roman"/>
          <w:bCs/>
          <w:iCs/>
          <w:sz w:val="24"/>
          <w:szCs w:val="24"/>
        </w:rPr>
        <w:t>sedintei Adunarii Generale Extraordinare a Actionarilor</w:t>
      </w:r>
    </w:p>
    <w:p w:rsidR="00B93F8A" w:rsidRPr="00B93F8A" w:rsidRDefault="00B93F8A" w:rsidP="00B93F8A">
      <w:pPr>
        <w:spacing w:after="160" w:line="288" w:lineRule="auto"/>
        <w:jc w:val="both"/>
        <w:rPr>
          <w:rFonts w:ascii="Times New Roman" w:eastAsia="Times New Roman" w:hAnsi="Times New Roman"/>
          <w:bCs/>
          <w:iCs/>
          <w:sz w:val="24"/>
          <w:szCs w:val="24"/>
        </w:rPr>
      </w:pPr>
      <w:r w:rsidRPr="00B93F8A">
        <w:rPr>
          <w:rFonts w:ascii="Times New Roman" w:eastAsia="Times New Roman" w:hAnsi="Times New Roman"/>
          <w:bCs/>
          <w:iCs/>
          <w:sz w:val="24"/>
          <w:szCs w:val="24"/>
        </w:rPr>
        <w:t>Numele: [___]</w:t>
      </w:r>
    </w:p>
    <w:p w:rsidR="00B93F8A" w:rsidRPr="00B93F8A" w:rsidRDefault="00B93F8A" w:rsidP="00B93F8A">
      <w:pPr>
        <w:spacing w:after="160" w:line="288" w:lineRule="auto"/>
        <w:jc w:val="both"/>
        <w:rPr>
          <w:rFonts w:ascii="Times New Roman" w:eastAsia="Times New Roman" w:hAnsi="Times New Roman"/>
          <w:bCs/>
          <w:iCs/>
          <w:sz w:val="24"/>
          <w:szCs w:val="24"/>
        </w:rPr>
      </w:pPr>
      <w:r w:rsidRPr="00B93F8A">
        <w:rPr>
          <w:rFonts w:ascii="Times New Roman" w:eastAsia="Times New Roman" w:hAnsi="Times New Roman"/>
          <w:bCs/>
          <w:iCs/>
          <w:sz w:val="24"/>
          <w:szCs w:val="24"/>
        </w:rPr>
        <w:t>Semnatura:________________________</w:t>
      </w:r>
    </w:p>
    <w:p w:rsidR="00B93F8A" w:rsidRPr="00B93F8A" w:rsidRDefault="00B93F8A" w:rsidP="00B93F8A">
      <w:pPr>
        <w:spacing w:after="160" w:line="288" w:lineRule="auto"/>
        <w:jc w:val="both"/>
        <w:rPr>
          <w:rFonts w:ascii="Times New Roman" w:eastAsia="Times New Roman" w:hAnsi="Times New Roman"/>
          <w:bCs/>
          <w:iCs/>
          <w:sz w:val="24"/>
          <w:szCs w:val="24"/>
        </w:rPr>
      </w:pPr>
      <w:r w:rsidRPr="00B93F8A">
        <w:rPr>
          <w:rFonts w:ascii="Times New Roman" w:eastAsia="Times New Roman" w:hAnsi="Times New Roman"/>
          <w:bCs/>
          <w:iCs/>
          <w:sz w:val="24"/>
          <w:szCs w:val="24"/>
        </w:rPr>
        <w:t>In calitate</w:t>
      </w:r>
      <w:r w:rsidR="005F46A8">
        <w:rPr>
          <w:rFonts w:ascii="Times New Roman" w:eastAsia="Times New Roman" w:hAnsi="Times New Roman"/>
          <w:bCs/>
          <w:iCs/>
          <w:sz w:val="24"/>
          <w:szCs w:val="24"/>
        </w:rPr>
        <w:t xml:space="preserve"> </w:t>
      </w:r>
      <w:r w:rsidRPr="00B93F8A">
        <w:rPr>
          <w:rFonts w:ascii="Times New Roman" w:eastAsia="Times New Roman" w:hAnsi="Times New Roman"/>
          <w:bCs/>
          <w:iCs/>
          <w:sz w:val="24"/>
          <w:szCs w:val="24"/>
        </w:rPr>
        <w:t xml:space="preserve">de secretar </w:t>
      </w:r>
      <w:r w:rsidR="005F46A8">
        <w:rPr>
          <w:rFonts w:ascii="Times New Roman" w:eastAsia="Times New Roman" w:hAnsi="Times New Roman"/>
          <w:bCs/>
          <w:iCs/>
          <w:sz w:val="24"/>
          <w:szCs w:val="24"/>
        </w:rPr>
        <w:t xml:space="preserve">tehnic </w:t>
      </w:r>
      <w:r w:rsidRPr="00B93F8A">
        <w:rPr>
          <w:rFonts w:ascii="Times New Roman" w:eastAsia="Times New Roman" w:hAnsi="Times New Roman"/>
          <w:bCs/>
          <w:iCs/>
          <w:sz w:val="24"/>
          <w:szCs w:val="24"/>
        </w:rPr>
        <w:t>al sedintei Adunarii Generale Extraordinare a Actionarilor</w:t>
      </w:r>
    </w:p>
    <w:p w:rsidR="00B93F8A" w:rsidRPr="00AF734E" w:rsidRDefault="005F46A8" w:rsidP="00AF734E">
      <w:pPr>
        <w:spacing w:after="160" w:line="288"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[stampila societatii]</w:t>
      </w:r>
    </w:p>
    <w:sectPr w:rsidR="00B93F8A" w:rsidRPr="00AF734E" w:rsidSect="000C5602">
      <w:headerReference w:type="default" r:id="rId9"/>
      <w:footerReference w:type="default" r:id="rId10"/>
      <w:pgSz w:w="11906" w:h="16838"/>
      <w:pgMar w:top="2523" w:right="851" w:bottom="1418" w:left="851" w:header="709" w:footer="10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78" w:rsidRDefault="00520978" w:rsidP="00CC4D6E">
      <w:pPr>
        <w:spacing w:after="0" w:line="240" w:lineRule="auto"/>
      </w:pPr>
      <w:r>
        <w:separator/>
      </w:r>
    </w:p>
  </w:endnote>
  <w:endnote w:type="continuationSeparator" w:id="0">
    <w:p w:rsidR="00520978" w:rsidRDefault="00520978" w:rsidP="00CC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6E" w:rsidRDefault="00507E44">
    <w:pPr>
      <w:pStyle w:val="Footer"/>
      <w:jc w:val="right"/>
    </w:pPr>
    <w:r>
      <w:fldChar w:fldCharType="begin"/>
    </w:r>
    <w:r>
      <w:instrText xml:space="preserve"> PAGE   \* MERGEFORMAT </w:instrText>
    </w:r>
    <w:r>
      <w:fldChar w:fldCharType="separate"/>
    </w:r>
    <w:r>
      <w:rPr>
        <w:noProof/>
      </w:rPr>
      <w:t>4</w:t>
    </w:r>
    <w:r>
      <w:rPr>
        <w:noProof/>
      </w:rPr>
      <w:fldChar w:fldCharType="end"/>
    </w:r>
  </w:p>
  <w:p w:rsidR="001F1834" w:rsidRDefault="001F1834" w:rsidP="001F1834">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78" w:rsidRDefault="00520978" w:rsidP="00CC4D6E">
      <w:pPr>
        <w:spacing w:after="0" w:line="240" w:lineRule="auto"/>
      </w:pPr>
      <w:r>
        <w:separator/>
      </w:r>
    </w:p>
  </w:footnote>
  <w:footnote w:type="continuationSeparator" w:id="0">
    <w:p w:rsidR="00520978" w:rsidRDefault="00520978" w:rsidP="00CC4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34" w:rsidRDefault="000C26D2" w:rsidP="001F1834">
    <w:pPr>
      <w:pStyle w:val="Header1"/>
      <w:ind w:left="-567"/>
    </w:pPr>
    <w:r>
      <w:rPr>
        <w:noProof/>
        <w:lang w:val="en-US" w:eastAsia="en-US"/>
      </w:rPr>
      <w:drawing>
        <wp:anchor distT="0" distB="0" distL="114300" distR="114300" simplePos="0" relativeHeight="251657728" behindDoc="1" locked="0" layoutInCell="1" allowOverlap="1">
          <wp:simplePos x="0" y="0"/>
          <wp:positionH relativeFrom="page">
            <wp:posOffset>540385</wp:posOffset>
          </wp:positionH>
          <wp:positionV relativeFrom="page">
            <wp:posOffset>540385</wp:posOffset>
          </wp:positionV>
          <wp:extent cx="1878965" cy="575945"/>
          <wp:effectExtent l="19050" t="0" r="6985" b="0"/>
          <wp:wrapNone/>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srcRect/>
                  <a:stretch>
                    <a:fillRect/>
                  </a:stretch>
                </pic:blipFill>
                <pic:spPr bwMode="auto">
                  <a:xfrm>
                    <a:off x="0" y="0"/>
                    <a:ext cx="1878965" cy="5759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765"/>
    <w:multiLevelType w:val="multilevel"/>
    <w:tmpl w:val="46967A20"/>
    <w:lvl w:ilvl="0">
      <w:start w:val="14"/>
      <w:numFmt w:val="decimal"/>
      <w:lvlText w:val="%1"/>
      <w:lvlJc w:val="left"/>
      <w:pPr>
        <w:ind w:left="420" w:hanging="420"/>
      </w:pPr>
      <w:rPr>
        <w:rFonts w:hint="default"/>
      </w:rPr>
    </w:lvl>
    <w:lvl w:ilvl="1">
      <w:start w:val="2"/>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99A0742"/>
    <w:multiLevelType w:val="hybridMultilevel"/>
    <w:tmpl w:val="2A78AB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4483788"/>
    <w:multiLevelType w:val="multilevel"/>
    <w:tmpl w:val="1E5291BC"/>
    <w:lvl w:ilvl="0">
      <w:start w:val="16"/>
      <w:numFmt w:val="decimal"/>
      <w:lvlText w:val="%1"/>
      <w:lvlJc w:val="left"/>
      <w:pPr>
        <w:ind w:left="600" w:hanging="600"/>
      </w:pPr>
      <w:rPr>
        <w:rFonts w:eastAsia="MS Mincho" w:hint="default"/>
        <w:b w:val="0"/>
        <w:sz w:val="22"/>
      </w:rPr>
    </w:lvl>
    <w:lvl w:ilvl="1">
      <w:start w:val="2"/>
      <w:numFmt w:val="decimal"/>
      <w:lvlText w:val="%1.%2"/>
      <w:lvlJc w:val="left"/>
      <w:pPr>
        <w:ind w:left="1320" w:hanging="600"/>
      </w:pPr>
      <w:rPr>
        <w:rFonts w:eastAsia="MS Mincho" w:hint="default"/>
        <w:b w:val="0"/>
        <w:sz w:val="22"/>
      </w:rPr>
    </w:lvl>
    <w:lvl w:ilvl="2">
      <w:start w:val="1"/>
      <w:numFmt w:val="decimal"/>
      <w:lvlText w:val="%1.%2.%3"/>
      <w:lvlJc w:val="left"/>
      <w:pPr>
        <w:ind w:left="1997" w:hanging="720"/>
      </w:pPr>
      <w:rPr>
        <w:rFonts w:eastAsia="MS Mincho" w:hint="default"/>
        <w:b w:val="0"/>
        <w:sz w:val="22"/>
      </w:rPr>
    </w:lvl>
    <w:lvl w:ilvl="3">
      <w:start w:val="1"/>
      <w:numFmt w:val="upperLetter"/>
      <w:lvlText w:val="%1.%2.%3.%4"/>
      <w:lvlJc w:val="left"/>
      <w:pPr>
        <w:ind w:left="2880" w:hanging="720"/>
      </w:pPr>
      <w:rPr>
        <w:rFonts w:eastAsia="MS Mincho" w:hint="default"/>
        <w:b w:val="0"/>
        <w:sz w:val="22"/>
      </w:rPr>
    </w:lvl>
    <w:lvl w:ilvl="4">
      <w:start w:val="1"/>
      <w:numFmt w:val="decimal"/>
      <w:lvlText w:val="%1.%2.%3.%4.%5"/>
      <w:lvlJc w:val="left"/>
      <w:pPr>
        <w:ind w:left="3960" w:hanging="1080"/>
      </w:pPr>
      <w:rPr>
        <w:rFonts w:eastAsia="MS Mincho" w:hint="default"/>
        <w:b w:val="0"/>
        <w:sz w:val="22"/>
      </w:rPr>
    </w:lvl>
    <w:lvl w:ilvl="5">
      <w:start w:val="1"/>
      <w:numFmt w:val="decimal"/>
      <w:lvlText w:val="%1.%2.%3.%4.%5.%6"/>
      <w:lvlJc w:val="left"/>
      <w:pPr>
        <w:ind w:left="4680" w:hanging="1080"/>
      </w:pPr>
      <w:rPr>
        <w:rFonts w:eastAsia="MS Mincho" w:hint="default"/>
        <w:b w:val="0"/>
        <w:sz w:val="22"/>
      </w:rPr>
    </w:lvl>
    <w:lvl w:ilvl="6">
      <w:start w:val="1"/>
      <w:numFmt w:val="decimal"/>
      <w:lvlText w:val="%1.%2.%3.%4.%5.%6.%7"/>
      <w:lvlJc w:val="left"/>
      <w:pPr>
        <w:ind w:left="5760" w:hanging="1440"/>
      </w:pPr>
      <w:rPr>
        <w:rFonts w:eastAsia="MS Mincho" w:hint="default"/>
        <w:b w:val="0"/>
        <w:sz w:val="22"/>
      </w:rPr>
    </w:lvl>
    <w:lvl w:ilvl="7">
      <w:start w:val="1"/>
      <w:numFmt w:val="decimal"/>
      <w:lvlText w:val="%1.%2.%3.%4.%5.%6.%7.%8"/>
      <w:lvlJc w:val="left"/>
      <w:pPr>
        <w:ind w:left="6480" w:hanging="1440"/>
      </w:pPr>
      <w:rPr>
        <w:rFonts w:eastAsia="MS Mincho" w:hint="default"/>
        <w:b w:val="0"/>
        <w:sz w:val="22"/>
      </w:rPr>
    </w:lvl>
    <w:lvl w:ilvl="8">
      <w:start w:val="1"/>
      <w:numFmt w:val="decimal"/>
      <w:lvlText w:val="%1.%2.%3.%4.%5.%6.%7.%8.%9"/>
      <w:lvlJc w:val="left"/>
      <w:pPr>
        <w:ind w:left="7560" w:hanging="1800"/>
      </w:pPr>
      <w:rPr>
        <w:rFonts w:eastAsia="MS Mincho" w:hint="default"/>
        <w:b w:val="0"/>
        <w:sz w:val="22"/>
      </w:rPr>
    </w:lvl>
  </w:abstractNum>
  <w:abstractNum w:abstractNumId="3">
    <w:nsid w:val="1FBE7328"/>
    <w:multiLevelType w:val="hybridMultilevel"/>
    <w:tmpl w:val="6D34F52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254F0C3A"/>
    <w:multiLevelType w:val="multilevel"/>
    <w:tmpl w:val="D6BEF790"/>
    <w:lvl w:ilvl="0">
      <w:start w:val="1"/>
      <w:numFmt w:val="decimal"/>
      <w:lvlText w:val="%1."/>
      <w:lvlJc w:val="left"/>
      <w:pPr>
        <w:ind w:left="720" w:hanging="360"/>
      </w:pPr>
    </w:lvl>
    <w:lvl w:ilvl="1">
      <w:start w:val="3"/>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39CE61D1"/>
    <w:multiLevelType w:val="multilevel"/>
    <w:tmpl w:val="3544EB70"/>
    <w:lvl w:ilvl="0">
      <w:start w:val="18"/>
      <w:numFmt w:val="decimal"/>
      <w:lvlText w:val="%1"/>
      <w:lvlJc w:val="left"/>
      <w:pPr>
        <w:tabs>
          <w:tab w:val="num" w:pos="360"/>
        </w:tabs>
        <w:ind w:left="360" w:hanging="360"/>
      </w:pPr>
    </w:lvl>
    <w:lvl w:ilvl="1">
      <w:start w:val="1"/>
      <w:numFmt w:val="decimal"/>
      <w:lvlText w:val="%1.%2"/>
      <w:lvlJc w:val="left"/>
      <w:pPr>
        <w:tabs>
          <w:tab w:val="num" w:pos="927"/>
        </w:tabs>
        <w:ind w:left="927" w:hanging="360"/>
      </w:pPr>
      <w:rPr>
        <w:b w:val="0"/>
        <w:sz w:val="22"/>
        <w:szCs w:val="22"/>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6">
    <w:nsid w:val="416923D6"/>
    <w:multiLevelType w:val="multilevel"/>
    <w:tmpl w:val="DE3A1C36"/>
    <w:lvl w:ilvl="0">
      <w:start w:val="14"/>
      <w:numFmt w:val="decimal"/>
      <w:lvlText w:val="%1"/>
      <w:lvlJc w:val="left"/>
      <w:pPr>
        <w:ind w:left="420" w:hanging="420"/>
      </w:pPr>
      <w:rPr>
        <w:rFonts w:hint="default"/>
        <w:b w:val="0"/>
        <w:i w:val="0"/>
        <w:sz w:val="24"/>
      </w:rPr>
    </w:lvl>
    <w:lvl w:ilvl="1">
      <w:start w:val="1"/>
      <w:numFmt w:val="decimal"/>
      <w:lvlText w:val="%1.%2"/>
      <w:lvlJc w:val="left"/>
      <w:pPr>
        <w:ind w:left="1140" w:hanging="420"/>
      </w:pPr>
      <w:rPr>
        <w:rFonts w:hint="default"/>
        <w:b w:val="0"/>
        <w:i w:val="0"/>
        <w:sz w:val="24"/>
      </w:rPr>
    </w:lvl>
    <w:lvl w:ilvl="2">
      <w:start w:val="1"/>
      <w:numFmt w:val="decimal"/>
      <w:lvlText w:val="%1.%2.%3"/>
      <w:lvlJc w:val="left"/>
      <w:pPr>
        <w:ind w:left="2160" w:hanging="720"/>
      </w:pPr>
      <w:rPr>
        <w:rFonts w:hint="default"/>
        <w:b w:val="0"/>
        <w:i w:val="0"/>
        <w:sz w:val="24"/>
      </w:rPr>
    </w:lvl>
    <w:lvl w:ilvl="3">
      <w:start w:val="1"/>
      <w:numFmt w:val="decimal"/>
      <w:lvlText w:val="%1.%2.%3.%4"/>
      <w:lvlJc w:val="left"/>
      <w:pPr>
        <w:ind w:left="2880" w:hanging="720"/>
      </w:pPr>
      <w:rPr>
        <w:rFonts w:hint="default"/>
        <w:b w:val="0"/>
        <w:i w:val="0"/>
        <w:sz w:val="24"/>
      </w:rPr>
    </w:lvl>
    <w:lvl w:ilvl="4">
      <w:start w:val="1"/>
      <w:numFmt w:val="decimal"/>
      <w:lvlText w:val="%1.%2.%3.%4.%5"/>
      <w:lvlJc w:val="left"/>
      <w:pPr>
        <w:ind w:left="3960" w:hanging="1080"/>
      </w:pPr>
      <w:rPr>
        <w:rFonts w:hint="default"/>
        <w:b w:val="0"/>
        <w:i w:val="0"/>
        <w:sz w:val="24"/>
      </w:rPr>
    </w:lvl>
    <w:lvl w:ilvl="5">
      <w:start w:val="1"/>
      <w:numFmt w:val="decimal"/>
      <w:lvlText w:val="%1.%2.%3.%4.%5.%6"/>
      <w:lvlJc w:val="left"/>
      <w:pPr>
        <w:ind w:left="4680" w:hanging="1080"/>
      </w:pPr>
      <w:rPr>
        <w:rFonts w:hint="default"/>
        <w:b w:val="0"/>
        <w:i w:val="0"/>
        <w:sz w:val="24"/>
      </w:rPr>
    </w:lvl>
    <w:lvl w:ilvl="6">
      <w:start w:val="1"/>
      <w:numFmt w:val="decimal"/>
      <w:lvlText w:val="%1.%2.%3.%4.%5.%6.%7"/>
      <w:lvlJc w:val="left"/>
      <w:pPr>
        <w:ind w:left="5760" w:hanging="1440"/>
      </w:pPr>
      <w:rPr>
        <w:rFonts w:hint="default"/>
        <w:b w:val="0"/>
        <w:i w:val="0"/>
        <w:sz w:val="24"/>
      </w:rPr>
    </w:lvl>
    <w:lvl w:ilvl="7">
      <w:start w:val="1"/>
      <w:numFmt w:val="decimal"/>
      <w:lvlText w:val="%1.%2.%3.%4.%5.%6.%7.%8"/>
      <w:lvlJc w:val="left"/>
      <w:pPr>
        <w:ind w:left="6480" w:hanging="1440"/>
      </w:pPr>
      <w:rPr>
        <w:rFonts w:hint="default"/>
        <w:b w:val="0"/>
        <w:i w:val="0"/>
        <w:sz w:val="24"/>
      </w:rPr>
    </w:lvl>
    <w:lvl w:ilvl="8">
      <w:start w:val="1"/>
      <w:numFmt w:val="decimal"/>
      <w:lvlText w:val="%1.%2.%3.%4.%5.%6.%7.%8.%9"/>
      <w:lvlJc w:val="left"/>
      <w:pPr>
        <w:ind w:left="7200" w:hanging="1440"/>
      </w:pPr>
      <w:rPr>
        <w:rFonts w:hint="default"/>
        <w:b w:val="0"/>
        <w:i w:val="0"/>
        <w:sz w:val="24"/>
      </w:rPr>
    </w:lvl>
  </w:abstractNum>
  <w:abstractNum w:abstractNumId="7">
    <w:nsid w:val="57E65541"/>
    <w:multiLevelType w:val="hybridMultilevel"/>
    <w:tmpl w:val="EBCEC4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0642442"/>
    <w:multiLevelType w:val="hybridMultilevel"/>
    <w:tmpl w:val="A0C41F24"/>
    <w:lvl w:ilvl="0" w:tplc="08BA369E">
      <w:start w:val="8"/>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nsid w:val="60AC744F"/>
    <w:multiLevelType w:val="multilevel"/>
    <w:tmpl w:val="83A0EEFC"/>
    <w:lvl w:ilvl="0">
      <w:start w:val="13"/>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6112283A"/>
    <w:multiLevelType w:val="multilevel"/>
    <w:tmpl w:val="6A86058C"/>
    <w:lvl w:ilvl="0">
      <w:start w:val="13"/>
      <w:numFmt w:val="decimal"/>
      <w:lvlText w:val="%1"/>
      <w:lvlJc w:val="left"/>
      <w:pPr>
        <w:tabs>
          <w:tab w:val="num" w:pos="390"/>
        </w:tabs>
        <w:ind w:left="390" w:hanging="390"/>
      </w:pPr>
      <w:rPr>
        <w:b/>
      </w:rPr>
    </w:lvl>
    <w:lvl w:ilvl="1">
      <w:start w:val="1"/>
      <w:numFmt w:val="decimal"/>
      <w:lvlText w:val="%1.%2"/>
      <w:lvlJc w:val="left"/>
      <w:pPr>
        <w:tabs>
          <w:tab w:val="num" w:pos="957"/>
        </w:tabs>
        <w:ind w:left="957" w:hanging="390"/>
      </w:pPr>
      <w:rPr>
        <w:b w:val="0"/>
      </w:rPr>
    </w:lvl>
    <w:lvl w:ilvl="2">
      <w:start w:val="1"/>
      <w:numFmt w:val="decimal"/>
      <w:lvlText w:val="%1.%2.%3"/>
      <w:lvlJc w:val="left"/>
      <w:pPr>
        <w:tabs>
          <w:tab w:val="num" w:pos="1854"/>
        </w:tabs>
        <w:ind w:left="1854" w:hanging="720"/>
      </w:pPr>
      <w:rPr>
        <w:b w:val="0"/>
      </w:rPr>
    </w:lvl>
    <w:lvl w:ilvl="3">
      <w:start w:val="1"/>
      <w:numFmt w:val="decimal"/>
      <w:lvlText w:val="%1.%2.%3.%4"/>
      <w:lvlJc w:val="left"/>
      <w:pPr>
        <w:tabs>
          <w:tab w:val="num" w:pos="2421"/>
        </w:tabs>
        <w:ind w:left="2421" w:hanging="72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3915"/>
        </w:tabs>
        <w:ind w:left="3915" w:hanging="108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5976"/>
        </w:tabs>
        <w:ind w:left="5976" w:hanging="1440"/>
      </w:pPr>
      <w:rPr>
        <w:b/>
      </w:rPr>
    </w:lvl>
  </w:abstractNum>
  <w:abstractNum w:abstractNumId="11">
    <w:nsid w:val="62A808CF"/>
    <w:multiLevelType w:val="multilevel"/>
    <w:tmpl w:val="47389492"/>
    <w:lvl w:ilvl="0">
      <w:start w:val="14"/>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nsid w:val="63F9115E"/>
    <w:multiLevelType w:val="multilevel"/>
    <w:tmpl w:val="F5B82C6A"/>
    <w:lvl w:ilvl="0">
      <w:start w:val="18"/>
      <w:numFmt w:val="decimal"/>
      <w:lvlText w:val="%1"/>
      <w:lvlJc w:val="left"/>
      <w:pPr>
        <w:ind w:left="420" w:hanging="420"/>
      </w:pPr>
      <w:rPr>
        <w:rFonts w:hint="default"/>
        <w:i w:val="0"/>
        <w:sz w:val="24"/>
      </w:rPr>
    </w:lvl>
    <w:lvl w:ilvl="1">
      <w:start w:val="4"/>
      <w:numFmt w:val="decimal"/>
      <w:lvlText w:val="%1.%2"/>
      <w:lvlJc w:val="left"/>
      <w:pPr>
        <w:ind w:left="1140" w:hanging="420"/>
      </w:pPr>
      <w:rPr>
        <w:rFonts w:hint="default"/>
        <w:i w:val="0"/>
        <w:sz w:val="24"/>
      </w:rPr>
    </w:lvl>
    <w:lvl w:ilvl="2">
      <w:start w:val="1"/>
      <w:numFmt w:val="decimal"/>
      <w:lvlText w:val="%1.%2.%3"/>
      <w:lvlJc w:val="left"/>
      <w:pPr>
        <w:ind w:left="2160" w:hanging="720"/>
      </w:pPr>
      <w:rPr>
        <w:rFonts w:hint="default"/>
        <w:i w:val="0"/>
        <w:sz w:val="24"/>
      </w:rPr>
    </w:lvl>
    <w:lvl w:ilvl="3">
      <w:start w:val="1"/>
      <w:numFmt w:val="decimal"/>
      <w:lvlText w:val="%1.%2.%3.%4"/>
      <w:lvlJc w:val="left"/>
      <w:pPr>
        <w:ind w:left="2880" w:hanging="720"/>
      </w:pPr>
      <w:rPr>
        <w:rFonts w:hint="default"/>
        <w:i w:val="0"/>
        <w:sz w:val="24"/>
      </w:rPr>
    </w:lvl>
    <w:lvl w:ilvl="4">
      <w:start w:val="1"/>
      <w:numFmt w:val="decimal"/>
      <w:lvlText w:val="%1.%2.%3.%4.%5"/>
      <w:lvlJc w:val="left"/>
      <w:pPr>
        <w:ind w:left="3960" w:hanging="1080"/>
      </w:pPr>
      <w:rPr>
        <w:rFonts w:hint="default"/>
        <w:i w:val="0"/>
        <w:sz w:val="24"/>
      </w:rPr>
    </w:lvl>
    <w:lvl w:ilvl="5">
      <w:start w:val="1"/>
      <w:numFmt w:val="decimal"/>
      <w:lvlText w:val="%1.%2.%3.%4.%5.%6"/>
      <w:lvlJc w:val="left"/>
      <w:pPr>
        <w:ind w:left="4680" w:hanging="1080"/>
      </w:pPr>
      <w:rPr>
        <w:rFonts w:hint="default"/>
        <w:i w:val="0"/>
        <w:sz w:val="24"/>
      </w:rPr>
    </w:lvl>
    <w:lvl w:ilvl="6">
      <w:start w:val="1"/>
      <w:numFmt w:val="decimal"/>
      <w:lvlText w:val="%1.%2.%3.%4.%5.%6.%7"/>
      <w:lvlJc w:val="left"/>
      <w:pPr>
        <w:ind w:left="5760" w:hanging="1440"/>
      </w:pPr>
      <w:rPr>
        <w:rFonts w:hint="default"/>
        <w:i w:val="0"/>
        <w:sz w:val="24"/>
      </w:rPr>
    </w:lvl>
    <w:lvl w:ilvl="7">
      <w:start w:val="1"/>
      <w:numFmt w:val="decimal"/>
      <w:lvlText w:val="%1.%2.%3.%4.%5.%6.%7.%8"/>
      <w:lvlJc w:val="left"/>
      <w:pPr>
        <w:ind w:left="6480" w:hanging="1440"/>
      </w:pPr>
      <w:rPr>
        <w:rFonts w:hint="default"/>
        <w:i w:val="0"/>
        <w:sz w:val="24"/>
      </w:rPr>
    </w:lvl>
    <w:lvl w:ilvl="8">
      <w:start w:val="1"/>
      <w:numFmt w:val="decimal"/>
      <w:lvlText w:val="%1.%2.%3.%4.%5.%6.%7.%8.%9"/>
      <w:lvlJc w:val="left"/>
      <w:pPr>
        <w:ind w:left="7200" w:hanging="1440"/>
      </w:pPr>
      <w:rPr>
        <w:rFonts w:hint="default"/>
        <w:i w:val="0"/>
        <w:sz w:val="24"/>
      </w:rPr>
    </w:lvl>
  </w:abstractNum>
  <w:abstractNum w:abstractNumId="13">
    <w:nsid w:val="6F3100BF"/>
    <w:multiLevelType w:val="multilevel"/>
    <w:tmpl w:val="77EE48A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73926966"/>
    <w:multiLevelType w:val="hybridMultilevel"/>
    <w:tmpl w:val="4E384B7C"/>
    <w:lvl w:ilvl="0" w:tplc="FFFFFFFF">
      <w:start w:val="1"/>
      <w:numFmt w:val="lowerLetter"/>
      <w:lvlText w:val="%1)"/>
      <w:lvlJc w:val="left"/>
      <w:pPr>
        <w:tabs>
          <w:tab w:val="num" w:pos="2520"/>
        </w:tabs>
        <w:ind w:left="25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EB35E10"/>
    <w:multiLevelType w:val="hybridMultilevel"/>
    <w:tmpl w:val="C97A0652"/>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5"/>
  </w:num>
  <w:num w:numId="8">
    <w:abstractNumId w:val="7"/>
  </w:num>
  <w:num w:numId="9">
    <w:abstractNumId w:val="2"/>
  </w:num>
  <w:num w:numId="10">
    <w:abstractNumId w:val="8"/>
  </w:num>
  <w:num w:numId="11">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CC4D6E"/>
    <w:rsid w:val="00094241"/>
    <w:rsid w:val="000A3D42"/>
    <w:rsid w:val="000C26D2"/>
    <w:rsid w:val="000C2E80"/>
    <w:rsid w:val="000C5602"/>
    <w:rsid w:val="000D49FA"/>
    <w:rsid w:val="000F045A"/>
    <w:rsid w:val="0011265D"/>
    <w:rsid w:val="0012090B"/>
    <w:rsid w:val="00192EA8"/>
    <w:rsid w:val="001F1834"/>
    <w:rsid w:val="001F4274"/>
    <w:rsid w:val="001F7D4D"/>
    <w:rsid w:val="002360D6"/>
    <w:rsid w:val="002553F6"/>
    <w:rsid w:val="00256289"/>
    <w:rsid w:val="00262795"/>
    <w:rsid w:val="00266E69"/>
    <w:rsid w:val="002713D1"/>
    <w:rsid w:val="00272865"/>
    <w:rsid w:val="00285C00"/>
    <w:rsid w:val="0029692A"/>
    <w:rsid w:val="002C4538"/>
    <w:rsid w:val="0030631A"/>
    <w:rsid w:val="00323CDD"/>
    <w:rsid w:val="00350803"/>
    <w:rsid w:val="00351AD6"/>
    <w:rsid w:val="00353B5C"/>
    <w:rsid w:val="00364155"/>
    <w:rsid w:val="00372C1E"/>
    <w:rsid w:val="003940F8"/>
    <w:rsid w:val="003957A3"/>
    <w:rsid w:val="003963D1"/>
    <w:rsid w:val="003A41FE"/>
    <w:rsid w:val="003B314D"/>
    <w:rsid w:val="003C3208"/>
    <w:rsid w:val="00425EBD"/>
    <w:rsid w:val="0043558F"/>
    <w:rsid w:val="00452320"/>
    <w:rsid w:val="00460C94"/>
    <w:rsid w:val="00476C35"/>
    <w:rsid w:val="004B02C8"/>
    <w:rsid w:val="004B0620"/>
    <w:rsid w:val="004C6290"/>
    <w:rsid w:val="00507E44"/>
    <w:rsid w:val="00520978"/>
    <w:rsid w:val="00527E5C"/>
    <w:rsid w:val="00553FA8"/>
    <w:rsid w:val="00556B92"/>
    <w:rsid w:val="005834AA"/>
    <w:rsid w:val="00595D51"/>
    <w:rsid w:val="005F46A8"/>
    <w:rsid w:val="00604E62"/>
    <w:rsid w:val="00615B76"/>
    <w:rsid w:val="00632977"/>
    <w:rsid w:val="0068548F"/>
    <w:rsid w:val="0068669C"/>
    <w:rsid w:val="006B0844"/>
    <w:rsid w:val="006D306E"/>
    <w:rsid w:val="0071664C"/>
    <w:rsid w:val="0074641D"/>
    <w:rsid w:val="007637BD"/>
    <w:rsid w:val="00766D5C"/>
    <w:rsid w:val="007908AA"/>
    <w:rsid w:val="00791090"/>
    <w:rsid w:val="007C206B"/>
    <w:rsid w:val="007D52BE"/>
    <w:rsid w:val="007E538E"/>
    <w:rsid w:val="0081053D"/>
    <w:rsid w:val="00811353"/>
    <w:rsid w:val="0082390D"/>
    <w:rsid w:val="008262C0"/>
    <w:rsid w:val="00827E91"/>
    <w:rsid w:val="00841890"/>
    <w:rsid w:val="008600BE"/>
    <w:rsid w:val="00874E7D"/>
    <w:rsid w:val="008A0E17"/>
    <w:rsid w:val="008C1972"/>
    <w:rsid w:val="008F6D5E"/>
    <w:rsid w:val="00907C32"/>
    <w:rsid w:val="0091217F"/>
    <w:rsid w:val="009349F6"/>
    <w:rsid w:val="00997B12"/>
    <w:rsid w:val="009A585D"/>
    <w:rsid w:val="009C6499"/>
    <w:rsid w:val="00A04344"/>
    <w:rsid w:val="00A15942"/>
    <w:rsid w:val="00A20CF8"/>
    <w:rsid w:val="00A56641"/>
    <w:rsid w:val="00AA2BDF"/>
    <w:rsid w:val="00AC655E"/>
    <w:rsid w:val="00AD7737"/>
    <w:rsid w:val="00AF07AB"/>
    <w:rsid w:val="00AF0EB2"/>
    <w:rsid w:val="00AF4EC9"/>
    <w:rsid w:val="00AF734E"/>
    <w:rsid w:val="00B1123D"/>
    <w:rsid w:val="00B267DE"/>
    <w:rsid w:val="00B509D9"/>
    <w:rsid w:val="00B808E8"/>
    <w:rsid w:val="00B93F8A"/>
    <w:rsid w:val="00BC05FD"/>
    <w:rsid w:val="00BE04D1"/>
    <w:rsid w:val="00BE39F6"/>
    <w:rsid w:val="00C06C92"/>
    <w:rsid w:val="00C12073"/>
    <w:rsid w:val="00C53AB3"/>
    <w:rsid w:val="00C95718"/>
    <w:rsid w:val="00CC4D6E"/>
    <w:rsid w:val="00CD5D0D"/>
    <w:rsid w:val="00CF7767"/>
    <w:rsid w:val="00D1748C"/>
    <w:rsid w:val="00D23226"/>
    <w:rsid w:val="00DD0242"/>
    <w:rsid w:val="00E06946"/>
    <w:rsid w:val="00E13AB3"/>
    <w:rsid w:val="00E407B0"/>
    <w:rsid w:val="00E603B8"/>
    <w:rsid w:val="00E604B4"/>
    <w:rsid w:val="00EE23A8"/>
    <w:rsid w:val="00F56AFE"/>
    <w:rsid w:val="00F83269"/>
    <w:rsid w:val="00F90461"/>
    <w:rsid w:val="00F93711"/>
    <w:rsid w:val="00FB0FF3"/>
    <w:rsid w:val="00FC75AF"/>
    <w:rsid w:val="00FD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62"/>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CC4D6E"/>
    <w:pPr>
      <w:tabs>
        <w:tab w:val="center" w:pos="4536"/>
        <w:tab w:val="right" w:pos="9072"/>
      </w:tabs>
      <w:spacing w:after="0" w:line="240" w:lineRule="auto"/>
    </w:pPr>
    <w:rPr>
      <w:sz w:val="20"/>
      <w:szCs w:val="20"/>
      <w:lang w:eastAsia="ro-RO"/>
    </w:rPr>
  </w:style>
  <w:style w:type="character" w:customStyle="1" w:styleId="HeaderChar">
    <w:name w:val="Header Char"/>
    <w:link w:val="Header1"/>
    <w:uiPriority w:val="99"/>
    <w:rsid w:val="00CC4D6E"/>
  </w:style>
  <w:style w:type="paragraph" w:customStyle="1" w:styleId="Footer1">
    <w:name w:val="Footer1"/>
    <w:basedOn w:val="Normal"/>
    <w:next w:val="Footer"/>
    <w:link w:val="FooterChar"/>
    <w:uiPriority w:val="99"/>
    <w:unhideWhenUsed/>
    <w:rsid w:val="00CC4D6E"/>
    <w:pPr>
      <w:tabs>
        <w:tab w:val="center" w:pos="4536"/>
        <w:tab w:val="right" w:pos="9072"/>
      </w:tabs>
      <w:spacing w:after="0" w:line="240" w:lineRule="auto"/>
    </w:pPr>
    <w:rPr>
      <w:sz w:val="20"/>
      <w:szCs w:val="20"/>
      <w:lang w:eastAsia="ro-RO"/>
    </w:rPr>
  </w:style>
  <w:style w:type="character" w:customStyle="1" w:styleId="FooterChar">
    <w:name w:val="Footer Char"/>
    <w:link w:val="Footer1"/>
    <w:uiPriority w:val="99"/>
    <w:rsid w:val="00CC4D6E"/>
  </w:style>
  <w:style w:type="paragraph" w:styleId="Header">
    <w:name w:val="header"/>
    <w:basedOn w:val="Normal"/>
    <w:link w:val="HeaderChar1"/>
    <w:uiPriority w:val="99"/>
    <w:unhideWhenUsed/>
    <w:rsid w:val="00CC4D6E"/>
    <w:pPr>
      <w:tabs>
        <w:tab w:val="center" w:pos="4536"/>
        <w:tab w:val="right" w:pos="9072"/>
      </w:tabs>
    </w:pPr>
  </w:style>
  <w:style w:type="character" w:customStyle="1" w:styleId="HeaderChar1">
    <w:name w:val="Header Char1"/>
    <w:link w:val="Header"/>
    <w:uiPriority w:val="99"/>
    <w:rsid w:val="00CC4D6E"/>
    <w:rPr>
      <w:sz w:val="22"/>
      <w:szCs w:val="22"/>
      <w:lang w:eastAsia="en-US"/>
    </w:rPr>
  </w:style>
  <w:style w:type="paragraph" w:styleId="Footer">
    <w:name w:val="footer"/>
    <w:basedOn w:val="Normal"/>
    <w:link w:val="FooterChar1"/>
    <w:uiPriority w:val="99"/>
    <w:unhideWhenUsed/>
    <w:rsid w:val="00CC4D6E"/>
    <w:pPr>
      <w:tabs>
        <w:tab w:val="center" w:pos="4536"/>
        <w:tab w:val="right" w:pos="9072"/>
      </w:tabs>
    </w:pPr>
  </w:style>
  <w:style w:type="character" w:customStyle="1" w:styleId="FooterChar1">
    <w:name w:val="Footer Char1"/>
    <w:link w:val="Footer"/>
    <w:uiPriority w:val="99"/>
    <w:rsid w:val="00CC4D6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353A2-7081-4A2A-97C1-79DBED4B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Ciech Chemical Group</Company>
  <LinksUpToDate>false</LinksUpToDate>
  <CharactersWithSpaces>8641</CharactersWithSpaces>
  <SharedDoc>false</SharedDoc>
  <HLinks>
    <vt:vector size="18" baseType="variant">
      <vt:variant>
        <vt:i4>5963880</vt:i4>
      </vt:variant>
      <vt:variant>
        <vt:i4>6</vt:i4>
      </vt:variant>
      <vt:variant>
        <vt:i4>0</vt:i4>
      </vt:variant>
      <vt:variant>
        <vt:i4>5</vt:i4>
      </vt:variant>
      <vt:variant>
        <vt:lpwstr>mailto:csr@ciechgroup.com</vt:lpwstr>
      </vt:variant>
      <vt:variant>
        <vt:lpwstr/>
      </vt:variant>
      <vt:variant>
        <vt:i4>5963880</vt:i4>
      </vt:variant>
      <vt:variant>
        <vt:i4>3</vt:i4>
      </vt:variant>
      <vt:variant>
        <vt:i4>0</vt:i4>
      </vt:variant>
      <vt:variant>
        <vt:i4>5</vt:i4>
      </vt:variant>
      <vt:variant>
        <vt:lpwstr>mailto:csr@ciechgroup.com</vt:lpwstr>
      </vt:variant>
      <vt:variant>
        <vt:lpwstr/>
      </vt:variant>
      <vt:variant>
        <vt:i4>5963880</vt:i4>
      </vt:variant>
      <vt:variant>
        <vt:i4>0</vt:i4>
      </vt:variant>
      <vt:variant>
        <vt:i4>0</vt:i4>
      </vt:variant>
      <vt:variant>
        <vt:i4>5</vt:i4>
      </vt:variant>
      <vt:variant>
        <vt:lpwstr>mailto:csr@ciechgroup.com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M&amp;A</dc:creator>
  <cp:lastModifiedBy>Andronache Irina</cp:lastModifiedBy>
  <cp:revision>7</cp:revision>
  <cp:lastPrinted>2015-12-02T10:57:00Z</cp:lastPrinted>
  <dcterms:created xsi:type="dcterms:W3CDTF">2015-12-23T10:33:00Z</dcterms:created>
  <dcterms:modified xsi:type="dcterms:W3CDTF">2015-12-30T08:49:00Z</dcterms:modified>
</cp:coreProperties>
</file>