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1D" w:rsidRDefault="00B501E8" w:rsidP="002F7A77">
      <w:pPr>
        <w:jc w:val="both"/>
        <w:rPr>
          <w:lang w:val="ro-RO"/>
        </w:rPr>
      </w:pPr>
      <w:r w:rsidRPr="00B501E8">
        <w:rPr>
          <w:lang w:val="ro-RO"/>
        </w:rPr>
        <w:t xml:space="preserve">Acest formular (completat de către acţionar şi însoţit de copia actului său de identitate) trebuie să parvină </w:t>
      </w:r>
      <w:proofErr w:type="spellStart"/>
      <w:r w:rsidR="00E13BEA">
        <w:rPr>
          <w:lang w:val="ro-RO"/>
        </w:rPr>
        <w:t>Societatii</w:t>
      </w:r>
      <w:proofErr w:type="spellEnd"/>
      <w:r w:rsidR="00E13BEA">
        <w:rPr>
          <w:lang w:val="ro-RO"/>
        </w:rPr>
        <w:t xml:space="preserve"> </w:t>
      </w:r>
      <w:r w:rsidRPr="00B501E8">
        <w:rPr>
          <w:lang w:val="ro-RO"/>
        </w:rPr>
        <w:t xml:space="preserve">în original până la data de </w:t>
      </w:r>
      <w:r w:rsidR="00724E2D" w:rsidRPr="00724E2D">
        <w:rPr>
          <w:lang w:val="ro-RO"/>
        </w:rPr>
        <w:t>1</w:t>
      </w:r>
      <w:r w:rsidR="00671435">
        <w:rPr>
          <w:lang w:val="ro-RO"/>
        </w:rPr>
        <w:t>4</w:t>
      </w:r>
      <w:r w:rsidR="00724E2D" w:rsidRPr="00724E2D">
        <w:rPr>
          <w:lang w:val="ro-RO"/>
        </w:rPr>
        <w:t xml:space="preserve"> decembrie 2012</w:t>
      </w:r>
      <w:r w:rsidR="000576DD" w:rsidRPr="00611635">
        <w:rPr>
          <w:lang w:val="ro-RO"/>
        </w:rPr>
        <w:t>, ora 1</w:t>
      </w:r>
      <w:r w:rsidR="002F7A77">
        <w:rPr>
          <w:lang w:val="ro-RO"/>
        </w:rPr>
        <w:t>2</w:t>
      </w:r>
      <w:r w:rsidR="000576DD" w:rsidRPr="00611635">
        <w:rPr>
          <w:lang w:val="ro-RO"/>
        </w:rPr>
        <w:t>:00</w:t>
      </w:r>
      <w:r w:rsidR="00FE77B1" w:rsidRPr="00FE77B1">
        <w:rPr>
          <w:lang w:val="ro-RO"/>
        </w:rPr>
        <w:t xml:space="preserve">, la sediul </w:t>
      </w:r>
      <w:proofErr w:type="spellStart"/>
      <w:r w:rsidR="00FE77B1" w:rsidRPr="00FE77B1">
        <w:rPr>
          <w:lang w:val="ro-RO"/>
        </w:rPr>
        <w:t>Societatii</w:t>
      </w:r>
      <w:proofErr w:type="spellEnd"/>
      <w:r w:rsidR="00FE77B1" w:rsidRPr="00FE77B1">
        <w:rPr>
          <w:lang w:val="ro-RO"/>
        </w:rPr>
        <w:t xml:space="preserve"> din </w:t>
      </w:r>
      <w:proofErr w:type="spellStart"/>
      <w:r w:rsidR="00FE77B1" w:rsidRPr="00FE77B1">
        <w:rPr>
          <w:lang w:val="ro-RO"/>
        </w:rPr>
        <w:t>Ramnicu</w:t>
      </w:r>
      <w:proofErr w:type="spellEnd"/>
      <w:r w:rsidR="00FE77B1" w:rsidRPr="00FE77B1">
        <w:rPr>
          <w:lang w:val="ro-RO"/>
        </w:rPr>
        <w:t xml:space="preserve"> </w:t>
      </w:r>
      <w:proofErr w:type="spellStart"/>
      <w:r w:rsidR="00FE77B1" w:rsidRPr="00FE77B1">
        <w:rPr>
          <w:lang w:val="ro-RO"/>
        </w:rPr>
        <w:t>Valcea</w:t>
      </w:r>
      <w:proofErr w:type="spellEnd"/>
      <w:r w:rsidR="00FE77B1" w:rsidRPr="00FE77B1">
        <w:rPr>
          <w:lang w:val="ro-RO"/>
        </w:rPr>
        <w:t xml:space="preserve">, str. Uzinei nr. 2, jud. </w:t>
      </w:r>
      <w:proofErr w:type="spellStart"/>
      <w:r w:rsidR="00FE77B1" w:rsidRPr="00FE77B1">
        <w:rPr>
          <w:lang w:val="ro-RO"/>
        </w:rPr>
        <w:t>Valcea</w:t>
      </w:r>
      <w:proofErr w:type="spellEnd"/>
      <w:r w:rsidR="00FE77B1" w:rsidRPr="00FE77B1">
        <w:rPr>
          <w:lang w:val="ro-RO"/>
        </w:rPr>
        <w:t xml:space="preserve">, in </w:t>
      </w:r>
      <w:proofErr w:type="spellStart"/>
      <w:r w:rsidR="00FE77B1" w:rsidRPr="00FE77B1">
        <w:rPr>
          <w:lang w:val="ro-RO"/>
        </w:rPr>
        <w:t>atentia</w:t>
      </w:r>
      <w:proofErr w:type="spellEnd"/>
      <w:r w:rsidR="00FE77B1" w:rsidRPr="00FE77B1">
        <w:rPr>
          <w:lang w:val="ro-RO"/>
        </w:rPr>
        <w:t xml:space="preserve"> Departamentului Resurse Umane.</w:t>
      </w:r>
    </w:p>
    <w:p w:rsidR="00FE77B1" w:rsidRDefault="00FE77B1" w:rsidP="00FE77B1">
      <w:pPr>
        <w:jc w:val="both"/>
        <w:rPr>
          <w:lang w:val="ro-RO"/>
        </w:rPr>
      </w:pPr>
    </w:p>
    <w:p w:rsidR="00FE77B1" w:rsidRPr="00014524" w:rsidRDefault="00FE77B1" w:rsidP="00FE77B1">
      <w:pPr>
        <w:jc w:val="both"/>
        <w:rPr>
          <w:lang w:val="ro-RO"/>
        </w:rPr>
      </w:pPr>
    </w:p>
    <w:p w:rsidR="00C26A99" w:rsidRPr="00C26A99" w:rsidRDefault="00C26A99" w:rsidP="00C26A99">
      <w:pPr>
        <w:jc w:val="center"/>
        <w:rPr>
          <w:b/>
          <w:sz w:val="22"/>
          <w:lang w:val="ro-RO"/>
        </w:rPr>
      </w:pPr>
      <w:r w:rsidRPr="00C26A99">
        <w:rPr>
          <w:b/>
          <w:sz w:val="22"/>
          <w:lang w:val="ro-RO"/>
        </w:rPr>
        <w:t>FORMULAR DE VOT PRIN CORESPONDENŢĂ</w:t>
      </w:r>
    </w:p>
    <w:p w:rsidR="00C26A99" w:rsidRDefault="00C26A99" w:rsidP="00C26A99">
      <w:pPr>
        <w:jc w:val="center"/>
        <w:rPr>
          <w:b/>
          <w:sz w:val="22"/>
          <w:lang w:val="ro-RO"/>
        </w:rPr>
      </w:pPr>
      <w:r w:rsidRPr="00C26A99">
        <w:rPr>
          <w:b/>
          <w:sz w:val="22"/>
          <w:lang w:val="ro-RO"/>
        </w:rPr>
        <w:t xml:space="preserve">pentru Adunarea Generală </w:t>
      </w:r>
      <w:r>
        <w:rPr>
          <w:b/>
          <w:sz w:val="22"/>
          <w:lang w:val="ro-RO"/>
        </w:rPr>
        <w:t>Extrao</w:t>
      </w:r>
      <w:r w:rsidRPr="00C26A99">
        <w:rPr>
          <w:b/>
          <w:sz w:val="22"/>
          <w:lang w:val="ro-RO"/>
        </w:rPr>
        <w:t xml:space="preserve">rdinară </w:t>
      </w:r>
      <w:r w:rsidR="008B2B1D" w:rsidRPr="00014524">
        <w:rPr>
          <w:b/>
          <w:sz w:val="22"/>
          <w:lang w:val="ro-RO"/>
        </w:rPr>
        <w:t xml:space="preserve">a </w:t>
      </w:r>
    </w:p>
    <w:p w:rsidR="008B2B1D" w:rsidRPr="00014524" w:rsidRDefault="00841AF3" w:rsidP="00C26A99">
      <w:pPr>
        <w:jc w:val="center"/>
        <w:rPr>
          <w:b/>
          <w:sz w:val="22"/>
          <w:lang w:val="ro-RO"/>
        </w:rPr>
      </w:pPr>
      <w:r w:rsidRPr="00014524">
        <w:rPr>
          <w:b/>
          <w:sz w:val="22"/>
          <w:lang w:val="ro-RO"/>
        </w:rPr>
        <w:t>S.C. UZINELE SODICE GOVORA – CIECH CHEMICAL GROUP S.A.</w:t>
      </w:r>
      <w:r w:rsidR="004C4FEB">
        <w:rPr>
          <w:b/>
          <w:sz w:val="22"/>
          <w:lang w:val="ro-RO"/>
        </w:rPr>
        <w:t xml:space="preserve"> ("Societatea")</w:t>
      </w:r>
    </w:p>
    <w:p w:rsidR="008B2B1D" w:rsidRPr="00014524" w:rsidRDefault="008B2B1D">
      <w:pPr>
        <w:jc w:val="both"/>
        <w:rPr>
          <w:b/>
          <w:sz w:val="22"/>
          <w:lang w:val="ro-RO"/>
        </w:rPr>
      </w:pPr>
    </w:p>
    <w:p w:rsidR="008B2B1D" w:rsidRPr="00014524" w:rsidRDefault="008B2B1D">
      <w:pPr>
        <w:jc w:val="both"/>
        <w:rPr>
          <w:b/>
          <w:sz w:val="22"/>
          <w:lang w:val="ro-RO"/>
        </w:rPr>
      </w:pPr>
    </w:p>
    <w:p w:rsidR="003204B3" w:rsidRPr="00014524" w:rsidRDefault="00E13BEA" w:rsidP="00C26A99">
      <w:pPr>
        <w:pStyle w:val="BodyText"/>
        <w:spacing w:line="360" w:lineRule="auto"/>
        <w:rPr>
          <w:lang w:val="ro-RO"/>
        </w:rPr>
      </w:pPr>
      <w:r w:rsidRPr="00E13BEA">
        <w:rPr>
          <w:lang w:val="ro-RO"/>
        </w:rPr>
        <w:t>Subsemnatul ___________________________________________________________(</w:t>
      </w:r>
      <w:r w:rsidRPr="00E13BEA">
        <w:rPr>
          <w:i/>
          <w:iCs/>
          <w:lang w:val="ro-RO"/>
        </w:rPr>
        <w:t>numele şi prenumele</w:t>
      </w:r>
      <w:r w:rsidRPr="00E13BEA">
        <w:rPr>
          <w:lang w:val="ro-RO"/>
        </w:rPr>
        <w:t>), domiciliat în _____________________________________________________________________, identificat prin actul de identitate ________ seria _____ nr. _____________, eliberat de ___________________, la data de ________________, având codul numeric personal _____________________________, deţinător al ___________________ acţiuni emise de Societate dintr-un total de ___________________ acţiuni emise de Societate, care îmi conferă dreptul la ___________________ voturi în Adunarea Generală Extraordinară a Acţionarilor</w:t>
      </w:r>
      <w:r w:rsidR="009D7F2E" w:rsidRPr="00014524">
        <w:rPr>
          <w:lang w:val="ro-RO"/>
        </w:rPr>
        <w:t xml:space="preserve">, </w:t>
      </w:r>
      <w:r w:rsidR="00C26A99" w:rsidRPr="00C26A99">
        <w:rPr>
          <w:lang w:val="ro-RO"/>
        </w:rPr>
        <w:t>în temeiul articolului 18 alin. 2 din Regulamentul CNVM nr. 6/2009, prin prezentul formular,</w:t>
      </w:r>
    </w:p>
    <w:p w:rsidR="00C26A99" w:rsidRDefault="00C26A99" w:rsidP="002F7A77">
      <w:pPr>
        <w:jc w:val="both"/>
        <w:rPr>
          <w:sz w:val="22"/>
          <w:szCs w:val="22"/>
          <w:lang w:val="ro-RO"/>
        </w:rPr>
      </w:pPr>
      <w:r w:rsidRPr="00C26A99">
        <w:rPr>
          <w:sz w:val="22"/>
          <w:szCs w:val="22"/>
          <w:lang w:val="ro-RO"/>
        </w:rPr>
        <w:t xml:space="preserve">îmi exercit dreptul de vot prin corespondenţă asupra punctelor de pe ordinea de zi a Adunării Generale </w:t>
      </w:r>
      <w:r w:rsidR="002B4A04">
        <w:rPr>
          <w:sz w:val="22"/>
          <w:szCs w:val="22"/>
          <w:lang w:val="ro-RO"/>
        </w:rPr>
        <w:t>Extrao</w:t>
      </w:r>
      <w:r w:rsidRPr="00C26A99">
        <w:rPr>
          <w:sz w:val="22"/>
          <w:szCs w:val="22"/>
          <w:lang w:val="ro-RO"/>
        </w:rPr>
        <w:t>rdinar</w:t>
      </w:r>
      <w:r w:rsidR="002B4A04">
        <w:rPr>
          <w:sz w:val="22"/>
          <w:szCs w:val="22"/>
          <w:lang w:val="ro-RO"/>
        </w:rPr>
        <w:t>e</w:t>
      </w:r>
      <w:r w:rsidRPr="00C26A99">
        <w:rPr>
          <w:sz w:val="22"/>
          <w:szCs w:val="22"/>
          <w:lang w:val="ro-RO"/>
        </w:rPr>
        <w:t xml:space="preserve"> a Acţionarilor </w:t>
      </w:r>
      <w:proofErr w:type="spellStart"/>
      <w:r w:rsidR="002B4A04">
        <w:rPr>
          <w:sz w:val="22"/>
          <w:szCs w:val="22"/>
          <w:lang w:val="ro-RO"/>
        </w:rPr>
        <w:t>Societatii</w:t>
      </w:r>
      <w:proofErr w:type="spellEnd"/>
      <w:r w:rsidR="006C6BF3">
        <w:rPr>
          <w:sz w:val="22"/>
          <w:szCs w:val="22"/>
          <w:lang w:val="ro-RO"/>
        </w:rPr>
        <w:t xml:space="preserve"> ("</w:t>
      </w:r>
      <w:r w:rsidR="006C6BF3" w:rsidRPr="006C6BF3">
        <w:rPr>
          <w:b/>
          <w:sz w:val="22"/>
          <w:szCs w:val="22"/>
          <w:lang w:val="ro-RO"/>
        </w:rPr>
        <w:t>AGEA</w:t>
      </w:r>
      <w:r w:rsidR="006C6BF3">
        <w:rPr>
          <w:sz w:val="22"/>
          <w:szCs w:val="22"/>
          <w:lang w:val="ro-RO"/>
        </w:rPr>
        <w:t>")</w:t>
      </w:r>
      <w:r w:rsidRPr="00C26A99">
        <w:rPr>
          <w:sz w:val="22"/>
          <w:szCs w:val="22"/>
          <w:lang w:val="ro-RO"/>
        </w:rPr>
        <w:t xml:space="preserve">, care va avea loc în data de </w:t>
      </w:r>
      <w:r w:rsidR="00724E2D" w:rsidRPr="00724E2D">
        <w:rPr>
          <w:sz w:val="22"/>
          <w:szCs w:val="22"/>
          <w:lang w:val="ro-RO"/>
        </w:rPr>
        <w:t>1</w:t>
      </w:r>
      <w:r w:rsidR="00671435">
        <w:rPr>
          <w:sz w:val="22"/>
          <w:szCs w:val="22"/>
          <w:lang w:val="ro-RO"/>
        </w:rPr>
        <w:t>4</w:t>
      </w:r>
      <w:r w:rsidR="00724E2D" w:rsidRPr="00724E2D">
        <w:rPr>
          <w:sz w:val="22"/>
          <w:szCs w:val="22"/>
          <w:lang w:val="ro-RO"/>
        </w:rPr>
        <w:t xml:space="preserve"> decembrie 2012</w:t>
      </w:r>
      <w:r w:rsidR="000576DD" w:rsidRPr="000576DD">
        <w:rPr>
          <w:sz w:val="22"/>
          <w:szCs w:val="22"/>
          <w:lang w:val="ro-RO"/>
        </w:rPr>
        <w:t>, ora 1</w:t>
      </w:r>
      <w:r w:rsidR="002F7A77">
        <w:rPr>
          <w:sz w:val="22"/>
          <w:szCs w:val="22"/>
          <w:lang w:val="ro-RO"/>
        </w:rPr>
        <w:t>2</w:t>
      </w:r>
      <w:r w:rsidR="000576DD" w:rsidRPr="000576DD">
        <w:rPr>
          <w:sz w:val="22"/>
          <w:szCs w:val="22"/>
          <w:lang w:val="ro-RO"/>
        </w:rPr>
        <w:t xml:space="preserve">:00 </w:t>
      </w:r>
      <w:r w:rsidR="002B4A04" w:rsidRPr="002B4A04">
        <w:rPr>
          <w:sz w:val="22"/>
          <w:szCs w:val="22"/>
          <w:lang w:val="ro-RO"/>
        </w:rPr>
        <w:t xml:space="preserve">la sediul </w:t>
      </w:r>
      <w:proofErr w:type="spellStart"/>
      <w:r w:rsidR="002B4A04" w:rsidRPr="002B4A04">
        <w:rPr>
          <w:sz w:val="22"/>
          <w:szCs w:val="22"/>
          <w:lang w:val="ro-RO"/>
        </w:rPr>
        <w:t>Societatii</w:t>
      </w:r>
      <w:proofErr w:type="spellEnd"/>
      <w:r w:rsidR="002B4A04" w:rsidRPr="002B4A04">
        <w:rPr>
          <w:sz w:val="22"/>
          <w:szCs w:val="22"/>
          <w:lang w:val="ro-RO"/>
        </w:rPr>
        <w:t xml:space="preserve"> din </w:t>
      </w:r>
      <w:proofErr w:type="spellStart"/>
      <w:r w:rsidR="002B4A04" w:rsidRPr="002B4A04">
        <w:rPr>
          <w:sz w:val="22"/>
          <w:szCs w:val="22"/>
          <w:lang w:val="ro-RO"/>
        </w:rPr>
        <w:t>Ramnicu</w:t>
      </w:r>
      <w:proofErr w:type="spellEnd"/>
      <w:r w:rsidR="002B4A04" w:rsidRPr="002B4A04">
        <w:rPr>
          <w:sz w:val="22"/>
          <w:szCs w:val="22"/>
          <w:lang w:val="ro-RO"/>
        </w:rPr>
        <w:t xml:space="preserve"> </w:t>
      </w:r>
      <w:proofErr w:type="spellStart"/>
      <w:r w:rsidR="002B4A04" w:rsidRPr="002B4A04">
        <w:rPr>
          <w:sz w:val="22"/>
          <w:szCs w:val="22"/>
          <w:lang w:val="ro-RO"/>
        </w:rPr>
        <w:t>Valcea</w:t>
      </w:r>
      <w:proofErr w:type="spellEnd"/>
      <w:r w:rsidR="002B4A04">
        <w:rPr>
          <w:sz w:val="22"/>
          <w:szCs w:val="22"/>
          <w:lang w:val="ro-RO"/>
        </w:rPr>
        <w:t>, str. Uzinei nr. 2, jud</w:t>
      </w:r>
      <w:r w:rsidR="00EB255C">
        <w:rPr>
          <w:sz w:val="22"/>
          <w:szCs w:val="22"/>
          <w:lang w:val="ro-RO"/>
        </w:rPr>
        <w:t>.</w:t>
      </w:r>
      <w:r w:rsidR="002B4A04">
        <w:rPr>
          <w:sz w:val="22"/>
          <w:szCs w:val="22"/>
          <w:lang w:val="ro-RO"/>
        </w:rPr>
        <w:t xml:space="preserve"> </w:t>
      </w:r>
      <w:proofErr w:type="spellStart"/>
      <w:r w:rsidR="002B4A04">
        <w:rPr>
          <w:sz w:val="22"/>
          <w:szCs w:val="22"/>
          <w:lang w:val="ro-RO"/>
        </w:rPr>
        <w:t>Valcea</w:t>
      </w:r>
      <w:proofErr w:type="spellEnd"/>
      <w:r w:rsidRPr="00C26A99">
        <w:rPr>
          <w:sz w:val="22"/>
          <w:szCs w:val="22"/>
          <w:lang w:val="ro-RO"/>
        </w:rPr>
        <w:t>, sau la data ţinerii celei de-a doua adunări, în cazul în care cea dintâi nu s-ar putea ţine, după cum urmează:</w:t>
      </w:r>
    </w:p>
    <w:p w:rsidR="00D26AD2" w:rsidRDefault="00D26AD2" w:rsidP="004825F6">
      <w:pPr>
        <w:jc w:val="both"/>
        <w:rPr>
          <w:sz w:val="22"/>
          <w:szCs w:val="22"/>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993"/>
        <w:gridCol w:w="1417"/>
        <w:gridCol w:w="1276"/>
      </w:tblGrid>
      <w:tr w:rsidR="0010319D" w:rsidRPr="0010319D" w:rsidTr="0010319D">
        <w:trPr>
          <w:cantSplit/>
          <w:trHeight w:val="529"/>
          <w:tblHeader/>
        </w:trPr>
        <w:tc>
          <w:tcPr>
            <w:tcW w:w="10490" w:type="dxa"/>
            <w:gridSpan w:val="4"/>
            <w:shd w:val="clear" w:color="auto" w:fill="auto"/>
            <w:vAlign w:val="center"/>
          </w:tcPr>
          <w:p w:rsidR="0010319D" w:rsidRPr="0010319D" w:rsidRDefault="0010319D" w:rsidP="006C6BF3">
            <w:pPr>
              <w:jc w:val="center"/>
              <w:rPr>
                <w:b/>
                <w:sz w:val="22"/>
                <w:szCs w:val="22"/>
                <w:lang w:val="ro-RO"/>
              </w:rPr>
            </w:pPr>
            <w:r w:rsidRPr="0010319D">
              <w:rPr>
                <w:sz w:val="22"/>
                <w:szCs w:val="22"/>
                <w:lang w:val="ro-RO"/>
              </w:rPr>
              <w:t xml:space="preserve">I. </w:t>
            </w:r>
            <w:r w:rsidR="006C6BF3">
              <w:rPr>
                <w:b/>
                <w:bCs/>
                <w:sz w:val="22"/>
                <w:szCs w:val="22"/>
                <w:lang w:val="ro-RO"/>
              </w:rPr>
              <w:t>AGEA</w:t>
            </w:r>
          </w:p>
        </w:tc>
      </w:tr>
      <w:tr w:rsidR="0010319D" w:rsidRPr="00671435" w:rsidTr="0010319D">
        <w:trPr>
          <w:cantSplit/>
          <w:trHeight w:val="529"/>
          <w:tblHeader/>
        </w:trPr>
        <w:tc>
          <w:tcPr>
            <w:tcW w:w="6804" w:type="dxa"/>
            <w:vMerge w:val="restart"/>
            <w:shd w:val="clear" w:color="auto" w:fill="auto"/>
            <w:vAlign w:val="center"/>
          </w:tcPr>
          <w:p w:rsidR="0010319D" w:rsidRPr="0010319D" w:rsidRDefault="0010319D" w:rsidP="0010319D">
            <w:pPr>
              <w:jc w:val="center"/>
              <w:rPr>
                <w:b/>
                <w:sz w:val="22"/>
                <w:szCs w:val="22"/>
                <w:lang w:val="ro-RO"/>
              </w:rPr>
            </w:pPr>
            <w:r w:rsidRPr="0010319D">
              <w:rPr>
                <w:b/>
                <w:sz w:val="22"/>
                <w:szCs w:val="22"/>
                <w:lang w:val="ro-RO"/>
              </w:rPr>
              <w:t>Punctul de pe ordinea de zi</w:t>
            </w:r>
          </w:p>
        </w:tc>
        <w:tc>
          <w:tcPr>
            <w:tcW w:w="3686" w:type="dxa"/>
            <w:gridSpan w:val="3"/>
            <w:shd w:val="clear" w:color="auto" w:fill="auto"/>
            <w:vAlign w:val="center"/>
          </w:tcPr>
          <w:p w:rsidR="0010319D" w:rsidRPr="0010319D" w:rsidRDefault="0010319D" w:rsidP="0010319D">
            <w:pPr>
              <w:jc w:val="center"/>
              <w:rPr>
                <w:b/>
                <w:sz w:val="22"/>
                <w:szCs w:val="22"/>
                <w:lang w:val="ro-RO"/>
              </w:rPr>
            </w:pPr>
            <w:r w:rsidRPr="0010319D">
              <w:rPr>
                <w:b/>
                <w:sz w:val="22"/>
                <w:szCs w:val="22"/>
                <w:lang w:val="ro-RO"/>
              </w:rPr>
              <w:t>Votul</w:t>
            </w:r>
          </w:p>
          <w:p w:rsidR="0010319D" w:rsidRPr="0010319D" w:rsidRDefault="0010319D" w:rsidP="0010319D">
            <w:pPr>
              <w:jc w:val="center"/>
              <w:rPr>
                <w:sz w:val="22"/>
                <w:szCs w:val="22"/>
                <w:lang w:val="ro-RO"/>
              </w:rPr>
            </w:pPr>
            <w:r w:rsidRPr="0010319D">
              <w:rPr>
                <w:sz w:val="22"/>
                <w:szCs w:val="22"/>
                <w:lang w:val="ro-RO"/>
              </w:rPr>
              <w:t xml:space="preserve">(se va completa, după caz, cu </w:t>
            </w:r>
            <w:r w:rsidRPr="0010319D">
              <w:rPr>
                <w:i/>
                <w:sz w:val="22"/>
                <w:szCs w:val="22"/>
                <w:lang w:val="ro-RO"/>
              </w:rPr>
              <w:t>pentru</w:t>
            </w:r>
            <w:r w:rsidRPr="0010319D">
              <w:rPr>
                <w:sz w:val="22"/>
                <w:szCs w:val="22"/>
                <w:lang w:val="ro-RO"/>
              </w:rPr>
              <w:t xml:space="preserve">, </w:t>
            </w:r>
            <w:r w:rsidRPr="0010319D">
              <w:rPr>
                <w:i/>
                <w:sz w:val="22"/>
                <w:szCs w:val="22"/>
                <w:lang w:val="ro-RO"/>
              </w:rPr>
              <w:t>împotrivă</w:t>
            </w:r>
            <w:r w:rsidRPr="0010319D">
              <w:rPr>
                <w:sz w:val="22"/>
                <w:szCs w:val="22"/>
                <w:lang w:val="ro-RO"/>
              </w:rPr>
              <w:t xml:space="preserve"> sau </w:t>
            </w:r>
            <w:r w:rsidRPr="0010319D">
              <w:rPr>
                <w:i/>
                <w:sz w:val="22"/>
                <w:szCs w:val="22"/>
                <w:lang w:val="ro-RO"/>
              </w:rPr>
              <w:t>abţinere</w:t>
            </w:r>
            <w:r w:rsidRPr="0010319D">
              <w:rPr>
                <w:sz w:val="22"/>
                <w:szCs w:val="22"/>
                <w:lang w:val="ro-RO"/>
              </w:rPr>
              <w:t>)</w:t>
            </w:r>
          </w:p>
        </w:tc>
      </w:tr>
      <w:tr w:rsidR="0010319D" w:rsidRPr="0010319D" w:rsidTr="0010319D">
        <w:trPr>
          <w:cantSplit/>
          <w:trHeight w:val="304"/>
          <w:tblHeader/>
        </w:trPr>
        <w:tc>
          <w:tcPr>
            <w:tcW w:w="6804" w:type="dxa"/>
            <w:vMerge/>
            <w:shd w:val="clear" w:color="auto" w:fill="auto"/>
            <w:vAlign w:val="center"/>
          </w:tcPr>
          <w:p w:rsidR="0010319D" w:rsidRPr="0010319D" w:rsidRDefault="0010319D" w:rsidP="0010319D">
            <w:pPr>
              <w:jc w:val="both"/>
              <w:rPr>
                <w:b/>
                <w:sz w:val="22"/>
                <w:szCs w:val="22"/>
                <w:lang w:val="ro-RO"/>
              </w:rPr>
            </w:pPr>
          </w:p>
        </w:tc>
        <w:tc>
          <w:tcPr>
            <w:tcW w:w="993" w:type="dxa"/>
            <w:shd w:val="clear" w:color="auto" w:fill="auto"/>
            <w:vAlign w:val="center"/>
          </w:tcPr>
          <w:p w:rsidR="0010319D" w:rsidRPr="0010319D" w:rsidRDefault="0010319D" w:rsidP="0010319D">
            <w:pPr>
              <w:jc w:val="both"/>
              <w:rPr>
                <w:b/>
                <w:sz w:val="18"/>
                <w:szCs w:val="18"/>
                <w:lang w:val="ro-RO"/>
              </w:rPr>
            </w:pPr>
            <w:r w:rsidRPr="0010319D">
              <w:rPr>
                <w:b/>
                <w:sz w:val="18"/>
                <w:szCs w:val="18"/>
                <w:lang w:val="ro-RO"/>
              </w:rPr>
              <w:t>PENTRU</w:t>
            </w:r>
          </w:p>
        </w:tc>
        <w:tc>
          <w:tcPr>
            <w:tcW w:w="1417" w:type="dxa"/>
            <w:shd w:val="clear" w:color="auto" w:fill="auto"/>
            <w:vAlign w:val="center"/>
          </w:tcPr>
          <w:p w:rsidR="0010319D" w:rsidRPr="0010319D" w:rsidRDefault="0010319D" w:rsidP="0010319D">
            <w:pPr>
              <w:jc w:val="both"/>
              <w:rPr>
                <w:b/>
                <w:sz w:val="18"/>
                <w:szCs w:val="18"/>
                <w:lang w:val="ro-RO"/>
              </w:rPr>
            </w:pPr>
            <w:r w:rsidRPr="0010319D">
              <w:rPr>
                <w:b/>
                <w:sz w:val="18"/>
                <w:szCs w:val="18"/>
                <w:lang w:val="ro-RO"/>
              </w:rPr>
              <w:t>ÎMPOTRIVĂ</w:t>
            </w:r>
          </w:p>
        </w:tc>
        <w:tc>
          <w:tcPr>
            <w:tcW w:w="1276" w:type="dxa"/>
            <w:shd w:val="clear" w:color="auto" w:fill="auto"/>
            <w:vAlign w:val="center"/>
          </w:tcPr>
          <w:p w:rsidR="0010319D" w:rsidRPr="0010319D" w:rsidRDefault="0010319D" w:rsidP="0010319D">
            <w:pPr>
              <w:jc w:val="both"/>
              <w:rPr>
                <w:b/>
                <w:sz w:val="18"/>
                <w:szCs w:val="18"/>
                <w:lang w:val="ro-RO"/>
              </w:rPr>
            </w:pPr>
            <w:r w:rsidRPr="0010319D">
              <w:rPr>
                <w:b/>
                <w:sz w:val="18"/>
                <w:szCs w:val="18"/>
                <w:lang w:val="ro-RO"/>
              </w:rPr>
              <w:t>ABŢINERE</w:t>
            </w:r>
          </w:p>
        </w:tc>
      </w:tr>
      <w:tr w:rsidR="0010319D" w:rsidRPr="00671435" w:rsidTr="0010319D">
        <w:trPr>
          <w:trHeight w:val="132"/>
        </w:trPr>
        <w:tc>
          <w:tcPr>
            <w:tcW w:w="6804" w:type="dxa"/>
            <w:vAlign w:val="center"/>
          </w:tcPr>
          <w:p w:rsidR="006C6BF3" w:rsidRDefault="006C6BF3" w:rsidP="006C6BF3">
            <w:pPr>
              <w:numPr>
                <w:ilvl w:val="0"/>
                <w:numId w:val="8"/>
              </w:numPr>
              <w:jc w:val="both"/>
              <w:rPr>
                <w:sz w:val="22"/>
                <w:szCs w:val="22"/>
                <w:lang w:val="ro-RO"/>
              </w:rPr>
            </w:pPr>
            <w:r w:rsidRPr="006C6BF3">
              <w:rPr>
                <w:sz w:val="22"/>
                <w:szCs w:val="22"/>
                <w:lang w:val="ro-RO"/>
              </w:rPr>
              <w:t xml:space="preserve">Aprobarea structurii complete a </w:t>
            </w:r>
            <w:proofErr w:type="spellStart"/>
            <w:r w:rsidRPr="006C6BF3">
              <w:rPr>
                <w:sz w:val="22"/>
                <w:szCs w:val="22"/>
                <w:lang w:val="ro-RO"/>
              </w:rPr>
              <w:t>Tranzactiei</w:t>
            </w:r>
            <w:proofErr w:type="spellEnd"/>
            <w:r>
              <w:rPr>
                <w:sz w:val="22"/>
                <w:szCs w:val="22"/>
                <w:lang w:val="ro-RO"/>
              </w:rPr>
              <w:t xml:space="preserve"> (astfel cum acest termen este definit in convocatorul pentru AGEA)</w:t>
            </w:r>
            <w:r w:rsidRPr="006C6BF3">
              <w:rPr>
                <w:sz w:val="22"/>
                <w:szCs w:val="22"/>
                <w:lang w:val="ro-RO"/>
              </w:rPr>
              <w:t xml:space="preserve"> care include:</w:t>
            </w:r>
          </w:p>
          <w:p w:rsidR="00E0677C" w:rsidRPr="006C6BF3" w:rsidRDefault="00E0677C" w:rsidP="00E0677C">
            <w:pPr>
              <w:ind w:left="360"/>
              <w:jc w:val="both"/>
              <w:rPr>
                <w:sz w:val="22"/>
                <w:szCs w:val="22"/>
                <w:lang w:val="ro-RO"/>
              </w:rPr>
            </w:pPr>
          </w:p>
          <w:p w:rsidR="006C6BF3" w:rsidRDefault="006C6BF3" w:rsidP="006C6BF3">
            <w:pPr>
              <w:ind w:left="743" w:hanging="383"/>
              <w:jc w:val="both"/>
              <w:rPr>
                <w:sz w:val="22"/>
                <w:szCs w:val="22"/>
                <w:lang w:val="ro-RO"/>
              </w:rPr>
            </w:pPr>
            <w:r w:rsidRPr="006C6BF3">
              <w:rPr>
                <w:sz w:val="22"/>
                <w:szCs w:val="22"/>
                <w:lang w:val="ro-RO"/>
              </w:rPr>
              <w:t>•</w:t>
            </w:r>
            <w:r w:rsidRPr="006C6BF3">
              <w:rPr>
                <w:sz w:val="22"/>
                <w:szCs w:val="22"/>
                <w:lang w:val="ro-RO"/>
              </w:rPr>
              <w:tab/>
              <w:t xml:space="preserve">Emisiunea de </w:t>
            </w:r>
            <w:proofErr w:type="spellStart"/>
            <w:r w:rsidRPr="006C6BF3">
              <w:rPr>
                <w:sz w:val="22"/>
                <w:szCs w:val="22"/>
                <w:lang w:val="ro-RO"/>
              </w:rPr>
              <w:t>Obligatiuni</w:t>
            </w:r>
            <w:proofErr w:type="spellEnd"/>
            <w:r w:rsidRPr="006C6BF3">
              <w:rPr>
                <w:sz w:val="22"/>
                <w:szCs w:val="22"/>
                <w:lang w:val="ro-RO"/>
              </w:rPr>
              <w:t xml:space="preserve"> Poloneze</w:t>
            </w:r>
            <w:r>
              <w:rPr>
                <w:sz w:val="22"/>
                <w:szCs w:val="22"/>
                <w:lang w:val="ro-RO"/>
              </w:rPr>
              <w:t xml:space="preserve"> (astfel cum acest termen este definit in convocatorul pentru AGEA)</w:t>
            </w:r>
            <w:r w:rsidRPr="006C6BF3">
              <w:rPr>
                <w:sz w:val="22"/>
                <w:szCs w:val="22"/>
                <w:lang w:val="ro-RO"/>
              </w:rPr>
              <w:t xml:space="preserve"> si </w:t>
            </w:r>
            <w:proofErr w:type="spellStart"/>
            <w:r w:rsidRPr="006C6BF3">
              <w:rPr>
                <w:sz w:val="22"/>
                <w:szCs w:val="22"/>
                <w:lang w:val="ro-RO"/>
              </w:rPr>
              <w:t>documentatia</w:t>
            </w:r>
            <w:proofErr w:type="spellEnd"/>
            <w:r w:rsidRPr="006C6BF3">
              <w:rPr>
                <w:sz w:val="22"/>
                <w:szCs w:val="22"/>
                <w:lang w:val="ro-RO"/>
              </w:rPr>
              <w:t xml:space="preserve"> aferenta, inclusiv, </w:t>
            </w:r>
            <w:proofErr w:type="spellStart"/>
            <w:r w:rsidRPr="006C6BF3">
              <w:rPr>
                <w:sz w:val="22"/>
                <w:szCs w:val="22"/>
                <w:lang w:val="ro-RO"/>
              </w:rPr>
              <w:t>fara</w:t>
            </w:r>
            <w:proofErr w:type="spellEnd"/>
            <w:r w:rsidRPr="006C6BF3">
              <w:rPr>
                <w:sz w:val="22"/>
                <w:szCs w:val="22"/>
                <w:lang w:val="ro-RO"/>
              </w:rPr>
              <w:t xml:space="preserve"> a se limita la, </w:t>
            </w:r>
            <w:proofErr w:type="spellStart"/>
            <w:r w:rsidRPr="006C6BF3">
              <w:rPr>
                <w:sz w:val="22"/>
                <w:szCs w:val="22"/>
                <w:lang w:val="ro-RO"/>
              </w:rPr>
              <w:t>garantia</w:t>
            </w:r>
            <w:proofErr w:type="spellEnd"/>
            <w:r w:rsidRPr="006C6BF3">
              <w:rPr>
                <w:sz w:val="22"/>
                <w:szCs w:val="22"/>
                <w:lang w:val="ro-RO"/>
              </w:rPr>
              <w:t xml:space="preserve"> personala si </w:t>
            </w:r>
            <w:proofErr w:type="spellStart"/>
            <w:r w:rsidRPr="006C6BF3">
              <w:rPr>
                <w:sz w:val="22"/>
                <w:szCs w:val="22"/>
                <w:lang w:val="ro-RO"/>
              </w:rPr>
              <w:t>garantiile</w:t>
            </w:r>
            <w:proofErr w:type="spellEnd"/>
            <w:r w:rsidRPr="006C6BF3">
              <w:rPr>
                <w:sz w:val="22"/>
                <w:szCs w:val="22"/>
                <w:lang w:val="ro-RO"/>
              </w:rPr>
              <w:t xml:space="preserve"> reale asupra tuturor bunurilor imobile, bunurilor mobile, corporale si incorporale, activelor si drepturilor (inclusiv asupra conturilor bancare precum si asupra tuturor sumelor de bani aflate in creditul sau cu care sunt creditate aceste conturi bancare) </w:t>
            </w:r>
            <w:proofErr w:type="spellStart"/>
            <w:r w:rsidRPr="006C6BF3">
              <w:rPr>
                <w:sz w:val="22"/>
                <w:szCs w:val="22"/>
                <w:lang w:val="ro-RO"/>
              </w:rPr>
              <w:t>detinute</w:t>
            </w:r>
            <w:proofErr w:type="spellEnd"/>
            <w:r w:rsidRPr="006C6BF3">
              <w:rPr>
                <w:sz w:val="22"/>
                <w:szCs w:val="22"/>
                <w:lang w:val="ro-RO"/>
              </w:rPr>
              <w:t xml:space="preserve"> de </w:t>
            </w:r>
            <w:proofErr w:type="spellStart"/>
            <w:r w:rsidRPr="006C6BF3">
              <w:rPr>
                <w:sz w:val="22"/>
                <w:szCs w:val="22"/>
                <w:lang w:val="ro-RO"/>
              </w:rPr>
              <w:t>catre</w:t>
            </w:r>
            <w:proofErr w:type="spellEnd"/>
            <w:r w:rsidRPr="006C6BF3">
              <w:rPr>
                <w:sz w:val="22"/>
                <w:szCs w:val="22"/>
                <w:lang w:val="ro-RO"/>
              </w:rPr>
              <w:t xml:space="preserve"> Societate care sunt sau care vor fi acordate de </w:t>
            </w:r>
            <w:proofErr w:type="spellStart"/>
            <w:r w:rsidRPr="006C6BF3">
              <w:rPr>
                <w:sz w:val="22"/>
                <w:szCs w:val="22"/>
                <w:lang w:val="ro-RO"/>
              </w:rPr>
              <w:t>catre</w:t>
            </w:r>
            <w:proofErr w:type="spellEnd"/>
            <w:r w:rsidRPr="006C6BF3">
              <w:rPr>
                <w:sz w:val="22"/>
                <w:szCs w:val="22"/>
                <w:lang w:val="ro-RO"/>
              </w:rPr>
              <w:t xml:space="preserve"> Societate in </w:t>
            </w:r>
            <w:proofErr w:type="spellStart"/>
            <w:r w:rsidRPr="006C6BF3">
              <w:rPr>
                <w:sz w:val="22"/>
                <w:szCs w:val="22"/>
                <w:lang w:val="ro-RO"/>
              </w:rPr>
              <w:t>legatura</w:t>
            </w:r>
            <w:proofErr w:type="spellEnd"/>
            <w:r w:rsidRPr="006C6BF3">
              <w:rPr>
                <w:sz w:val="22"/>
                <w:szCs w:val="22"/>
                <w:lang w:val="ro-RO"/>
              </w:rPr>
              <w:t xml:space="preserve"> cu Emisiunea de </w:t>
            </w:r>
            <w:proofErr w:type="spellStart"/>
            <w:r w:rsidRPr="006C6BF3">
              <w:rPr>
                <w:sz w:val="22"/>
                <w:szCs w:val="22"/>
                <w:lang w:val="ro-RO"/>
              </w:rPr>
              <w:t>Obligatiuni</w:t>
            </w:r>
            <w:proofErr w:type="spellEnd"/>
            <w:r w:rsidRPr="006C6BF3">
              <w:rPr>
                <w:sz w:val="22"/>
                <w:szCs w:val="22"/>
                <w:lang w:val="ro-RO"/>
              </w:rPr>
              <w:t xml:space="preserve"> Poloneze;</w:t>
            </w:r>
          </w:p>
          <w:p w:rsidR="00E0677C" w:rsidRPr="006C6BF3" w:rsidRDefault="00E0677C" w:rsidP="00E0677C">
            <w:pPr>
              <w:jc w:val="both"/>
              <w:rPr>
                <w:sz w:val="22"/>
                <w:szCs w:val="22"/>
                <w:lang w:val="ro-RO"/>
              </w:rPr>
            </w:pPr>
          </w:p>
          <w:p w:rsidR="006C6BF3" w:rsidRDefault="006C6BF3" w:rsidP="006C6BF3">
            <w:pPr>
              <w:ind w:left="743" w:hanging="383"/>
              <w:jc w:val="both"/>
              <w:rPr>
                <w:sz w:val="22"/>
                <w:szCs w:val="22"/>
                <w:lang w:val="ro-RO"/>
              </w:rPr>
            </w:pPr>
            <w:r w:rsidRPr="006C6BF3">
              <w:rPr>
                <w:sz w:val="22"/>
                <w:szCs w:val="22"/>
                <w:lang w:val="ro-RO"/>
              </w:rPr>
              <w:t>•</w:t>
            </w:r>
            <w:r w:rsidRPr="006C6BF3">
              <w:rPr>
                <w:sz w:val="22"/>
                <w:szCs w:val="22"/>
                <w:lang w:val="ro-RO"/>
              </w:rPr>
              <w:tab/>
              <w:t xml:space="preserve">Emisiunea de </w:t>
            </w:r>
            <w:proofErr w:type="spellStart"/>
            <w:r w:rsidRPr="006C6BF3">
              <w:rPr>
                <w:sz w:val="22"/>
                <w:szCs w:val="22"/>
                <w:lang w:val="ro-RO"/>
              </w:rPr>
              <w:t>Obligatiuni</w:t>
            </w:r>
            <w:proofErr w:type="spellEnd"/>
            <w:r w:rsidRPr="006C6BF3">
              <w:rPr>
                <w:sz w:val="22"/>
                <w:szCs w:val="22"/>
                <w:lang w:val="ro-RO"/>
              </w:rPr>
              <w:t xml:space="preserve"> </w:t>
            </w:r>
            <w:proofErr w:type="spellStart"/>
            <w:r w:rsidRPr="006C6BF3">
              <w:rPr>
                <w:sz w:val="22"/>
                <w:szCs w:val="22"/>
                <w:lang w:val="ro-RO"/>
              </w:rPr>
              <w:t>Straine</w:t>
            </w:r>
            <w:proofErr w:type="spellEnd"/>
            <w:r w:rsidRPr="006C6BF3">
              <w:rPr>
                <w:sz w:val="22"/>
                <w:szCs w:val="22"/>
                <w:lang w:val="ro-RO"/>
              </w:rPr>
              <w:t xml:space="preserve"> si </w:t>
            </w:r>
            <w:proofErr w:type="spellStart"/>
            <w:r w:rsidRPr="006C6BF3">
              <w:rPr>
                <w:sz w:val="22"/>
                <w:szCs w:val="22"/>
                <w:lang w:val="ro-RO"/>
              </w:rPr>
              <w:t>Documentatia</w:t>
            </w:r>
            <w:proofErr w:type="spellEnd"/>
            <w:r w:rsidRPr="006C6BF3">
              <w:rPr>
                <w:sz w:val="22"/>
                <w:szCs w:val="22"/>
                <w:lang w:val="ro-RO"/>
              </w:rPr>
              <w:t xml:space="preserve"> Emisiunii de </w:t>
            </w:r>
            <w:proofErr w:type="spellStart"/>
            <w:r w:rsidRPr="006C6BF3">
              <w:rPr>
                <w:sz w:val="22"/>
                <w:szCs w:val="22"/>
                <w:lang w:val="ro-RO"/>
              </w:rPr>
              <w:t>Obligatiuni</w:t>
            </w:r>
            <w:proofErr w:type="spellEnd"/>
            <w:r w:rsidRPr="006C6BF3">
              <w:rPr>
                <w:sz w:val="22"/>
                <w:szCs w:val="22"/>
                <w:lang w:val="ro-RO"/>
              </w:rPr>
              <w:t xml:space="preserve"> </w:t>
            </w:r>
            <w:proofErr w:type="spellStart"/>
            <w:r w:rsidRPr="006C6BF3">
              <w:rPr>
                <w:sz w:val="22"/>
                <w:szCs w:val="22"/>
                <w:lang w:val="ro-RO"/>
              </w:rPr>
              <w:t>Straine</w:t>
            </w:r>
            <w:proofErr w:type="spellEnd"/>
            <w:r w:rsidRPr="006C6BF3">
              <w:rPr>
                <w:sz w:val="22"/>
                <w:szCs w:val="22"/>
                <w:lang w:val="ro-RO"/>
              </w:rPr>
              <w:t xml:space="preserve"> (astfel cum sunt definite mai jos) si celelalte documente in </w:t>
            </w:r>
            <w:proofErr w:type="spellStart"/>
            <w:r w:rsidRPr="006C6BF3">
              <w:rPr>
                <w:sz w:val="22"/>
                <w:szCs w:val="22"/>
                <w:lang w:val="ro-RO"/>
              </w:rPr>
              <w:t>legatura</w:t>
            </w:r>
            <w:proofErr w:type="spellEnd"/>
            <w:r w:rsidRPr="006C6BF3">
              <w:rPr>
                <w:sz w:val="22"/>
                <w:szCs w:val="22"/>
                <w:lang w:val="ro-RO"/>
              </w:rPr>
              <w:t xml:space="preserve"> cu acestea, astfel cum este detaliat mai jos, unde "</w:t>
            </w:r>
            <w:r w:rsidRPr="00CC2858">
              <w:rPr>
                <w:b/>
                <w:sz w:val="22"/>
                <w:szCs w:val="22"/>
                <w:lang w:val="ro-RO"/>
              </w:rPr>
              <w:t xml:space="preserve">Emisiunea de </w:t>
            </w:r>
            <w:proofErr w:type="spellStart"/>
            <w:r w:rsidRPr="00CC2858">
              <w:rPr>
                <w:b/>
                <w:sz w:val="22"/>
                <w:szCs w:val="22"/>
                <w:lang w:val="ro-RO"/>
              </w:rPr>
              <w:t>Obligatiuni</w:t>
            </w:r>
            <w:proofErr w:type="spellEnd"/>
            <w:r w:rsidRPr="00CC2858">
              <w:rPr>
                <w:b/>
                <w:sz w:val="22"/>
                <w:szCs w:val="22"/>
                <w:lang w:val="ro-RO"/>
              </w:rPr>
              <w:t xml:space="preserve"> </w:t>
            </w:r>
            <w:proofErr w:type="spellStart"/>
            <w:r w:rsidRPr="00CC2858">
              <w:rPr>
                <w:b/>
                <w:sz w:val="22"/>
                <w:szCs w:val="22"/>
                <w:lang w:val="ro-RO"/>
              </w:rPr>
              <w:t>Straine</w:t>
            </w:r>
            <w:proofErr w:type="spellEnd"/>
            <w:r w:rsidRPr="006C6BF3">
              <w:rPr>
                <w:sz w:val="22"/>
                <w:szCs w:val="22"/>
                <w:lang w:val="ro-RO"/>
              </w:rPr>
              <w:t xml:space="preserve">" </w:t>
            </w:r>
            <w:proofErr w:type="spellStart"/>
            <w:r w:rsidRPr="006C6BF3">
              <w:rPr>
                <w:sz w:val="22"/>
                <w:szCs w:val="22"/>
                <w:lang w:val="ro-RO"/>
              </w:rPr>
              <w:t>inseamna</w:t>
            </w:r>
            <w:proofErr w:type="spellEnd"/>
            <w:r w:rsidRPr="006C6BF3">
              <w:rPr>
                <w:sz w:val="22"/>
                <w:szCs w:val="22"/>
                <w:lang w:val="ro-RO"/>
              </w:rPr>
              <w:t xml:space="preserve"> emisiunea de </w:t>
            </w:r>
            <w:proofErr w:type="spellStart"/>
            <w:r w:rsidRPr="006C6BF3">
              <w:rPr>
                <w:sz w:val="22"/>
                <w:szCs w:val="22"/>
                <w:lang w:val="ro-RO"/>
              </w:rPr>
              <w:t>obligatiuni</w:t>
            </w:r>
            <w:proofErr w:type="spellEnd"/>
            <w:r w:rsidRPr="006C6BF3">
              <w:rPr>
                <w:sz w:val="22"/>
                <w:szCs w:val="22"/>
                <w:lang w:val="ro-RO"/>
              </w:rPr>
              <w:t xml:space="preserve"> cu maturitate in 2019, in valoare maxima de 350.000.000 euro, care </w:t>
            </w:r>
            <w:proofErr w:type="spellStart"/>
            <w:r w:rsidRPr="006C6BF3">
              <w:rPr>
                <w:sz w:val="22"/>
                <w:szCs w:val="22"/>
                <w:lang w:val="ro-RO"/>
              </w:rPr>
              <w:t>urmeaza</w:t>
            </w:r>
            <w:proofErr w:type="spellEnd"/>
            <w:r w:rsidRPr="006C6BF3">
              <w:rPr>
                <w:sz w:val="22"/>
                <w:szCs w:val="22"/>
                <w:lang w:val="ro-RO"/>
              </w:rPr>
              <w:t xml:space="preserve"> a fi emise fie de (i) </w:t>
            </w:r>
            <w:proofErr w:type="spellStart"/>
            <w:r w:rsidRPr="006C6BF3">
              <w:rPr>
                <w:sz w:val="22"/>
                <w:szCs w:val="22"/>
                <w:lang w:val="ro-RO"/>
              </w:rPr>
              <w:t>Ciech</w:t>
            </w:r>
            <w:proofErr w:type="spellEnd"/>
            <w:r w:rsidRPr="006C6BF3">
              <w:rPr>
                <w:sz w:val="22"/>
                <w:szCs w:val="22"/>
                <w:lang w:val="ro-RO"/>
              </w:rPr>
              <w:t xml:space="preserve"> Group </w:t>
            </w:r>
            <w:proofErr w:type="spellStart"/>
            <w:r w:rsidRPr="006C6BF3">
              <w:rPr>
                <w:sz w:val="22"/>
                <w:szCs w:val="22"/>
                <w:lang w:val="ro-RO"/>
              </w:rPr>
              <w:t>Financing</w:t>
            </w:r>
            <w:proofErr w:type="spellEnd"/>
            <w:r w:rsidRPr="006C6BF3">
              <w:rPr>
                <w:sz w:val="22"/>
                <w:szCs w:val="22"/>
                <w:lang w:val="ro-RO"/>
              </w:rPr>
              <w:t xml:space="preserve"> AB (</w:t>
            </w:r>
            <w:proofErr w:type="spellStart"/>
            <w:r w:rsidRPr="006C6BF3">
              <w:rPr>
                <w:sz w:val="22"/>
                <w:szCs w:val="22"/>
                <w:lang w:val="ro-RO"/>
              </w:rPr>
              <w:t>publ</w:t>
            </w:r>
            <w:proofErr w:type="spellEnd"/>
            <w:r w:rsidRPr="006C6BF3">
              <w:rPr>
                <w:sz w:val="22"/>
                <w:szCs w:val="22"/>
                <w:lang w:val="ro-RO"/>
              </w:rPr>
              <w:t xml:space="preserve">), o societate pe </w:t>
            </w:r>
            <w:proofErr w:type="spellStart"/>
            <w:r w:rsidRPr="006C6BF3">
              <w:rPr>
                <w:sz w:val="22"/>
                <w:szCs w:val="22"/>
                <w:lang w:val="ro-RO"/>
              </w:rPr>
              <w:t>actiuni</w:t>
            </w:r>
            <w:proofErr w:type="spellEnd"/>
            <w:r w:rsidRPr="006C6BF3">
              <w:rPr>
                <w:sz w:val="22"/>
                <w:szCs w:val="22"/>
                <w:lang w:val="ro-RO"/>
              </w:rPr>
              <w:t xml:space="preserve"> </w:t>
            </w:r>
            <w:proofErr w:type="spellStart"/>
            <w:r w:rsidRPr="006C6BF3">
              <w:rPr>
                <w:sz w:val="22"/>
                <w:szCs w:val="22"/>
                <w:lang w:val="ro-RO"/>
              </w:rPr>
              <w:t>infiintata</w:t>
            </w:r>
            <w:proofErr w:type="spellEnd"/>
            <w:r w:rsidRPr="006C6BF3">
              <w:rPr>
                <w:sz w:val="22"/>
                <w:szCs w:val="22"/>
                <w:lang w:val="ro-RO"/>
              </w:rPr>
              <w:t xml:space="preserve"> in baza </w:t>
            </w:r>
            <w:proofErr w:type="spellStart"/>
            <w:r w:rsidRPr="006C6BF3">
              <w:rPr>
                <w:sz w:val="22"/>
                <w:szCs w:val="22"/>
                <w:lang w:val="ro-RO"/>
              </w:rPr>
              <w:t>legislatiei</w:t>
            </w:r>
            <w:proofErr w:type="spellEnd"/>
            <w:r w:rsidRPr="006C6BF3">
              <w:rPr>
                <w:sz w:val="22"/>
                <w:szCs w:val="22"/>
                <w:lang w:val="ro-RO"/>
              </w:rPr>
              <w:t xml:space="preserve"> din Suedia si </w:t>
            </w:r>
            <w:proofErr w:type="spellStart"/>
            <w:r w:rsidRPr="006C6BF3">
              <w:rPr>
                <w:sz w:val="22"/>
                <w:szCs w:val="22"/>
                <w:lang w:val="ro-RO"/>
              </w:rPr>
              <w:t>detinuta</w:t>
            </w:r>
            <w:proofErr w:type="spellEnd"/>
            <w:r w:rsidRPr="006C6BF3">
              <w:rPr>
                <w:sz w:val="22"/>
                <w:szCs w:val="22"/>
                <w:lang w:val="ro-RO"/>
              </w:rPr>
              <w:t xml:space="preserve"> integral de </w:t>
            </w:r>
            <w:proofErr w:type="spellStart"/>
            <w:r w:rsidRPr="006C6BF3">
              <w:rPr>
                <w:sz w:val="22"/>
                <w:szCs w:val="22"/>
                <w:lang w:val="ro-RO"/>
              </w:rPr>
              <w:t>Ciech</w:t>
            </w:r>
            <w:proofErr w:type="spellEnd"/>
            <w:r w:rsidRPr="006C6BF3">
              <w:rPr>
                <w:sz w:val="22"/>
                <w:szCs w:val="22"/>
                <w:lang w:val="ro-RO"/>
              </w:rPr>
              <w:t xml:space="preserve"> S.A., fie de (ii) orice filiala a </w:t>
            </w:r>
            <w:proofErr w:type="spellStart"/>
            <w:r w:rsidRPr="006C6BF3">
              <w:rPr>
                <w:sz w:val="22"/>
                <w:szCs w:val="22"/>
                <w:lang w:val="ro-RO"/>
              </w:rPr>
              <w:t>Ciech</w:t>
            </w:r>
            <w:proofErr w:type="spellEnd"/>
            <w:r w:rsidRPr="006C6BF3">
              <w:rPr>
                <w:sz w:val="22"/>
                <w:szCs w:val="22"/>
                <w:lang w:val="ro-RO"/>
              </w:rPr>
              <w:t xml:space="preserve"> S.A. sau societate afiliata controlata de </w:t>
            </w:r>
            <w:proofErr w:type="spellStart"/>
            <w:r w:rsidRPr="006C6BF3">
              <w:rPr>
                <w:sz w:val="22"/>
                <w:szCs w:val="22"/>
                <w:lang w:val="ro-RO"/>
              </w:rPr>
              <w:t>Ciech</w:t>
            </w:r>
            <w:proofErr w:type="spellEnd"/>
            <w:r w:rsidRPr="006C6BF3">
              <w:rPr>
                <w:sz w:val="22"/>
                <w:szCs w:val="22"/>
                <w:lang w:val="ro-RO"/>
              </w:rPr>
              <w:t xml:space="preserve"> S.A. (un astfel de emitent va fi denumit in continuare "</w:t>
            </w:r>
            <w:r w:rsidRPr="006C6BF3">
              <w:rPr>
                <w:b/>
                <w:sz w:val="22"/>
                <w:szCs w:val="22"/>
                <w:lang w:val="ro-RO"/>
              </w:rPr>
              <w:t>Emitentul</w:t>
            </w:r>
            <w:r w:rsidRPr="006C6BF3">
              <w:rPr>
                <w:sz w:val="22"/>
                <w:szCs w:val="22"/>
                <w:lang w:val="ro-RO"/>
              </w:rPr>
              <w:t xml:space="preserve">"), </w:t>
            </w:r>
            <w:proofErr w:type="spellStart"/>
            <w:r w:rsidRPr="006C6BF3">
              <w:rPr>
                <w:sz w:val="22"/>
                <w:szCs w:val="22"/>
                <w:lang w:val="ro-RO"/>
              </w:rPr>
              <w:t>incluzand</w:t>
            </w:r>
            <w:proofErr w:type="spellEnd"/>
            <w:r w:rsidRPr="006C6BF3">
              <w:rPr>
                <w:sz w:val="22"/>
                <w:szCs w:val="22"/>
                <w:lang w:val="ro-RO"/>
              </w:rPr>
              <w:t xml:space="preserve"> </w:t>
            </w:r>
            <w:proofErr w:type="spellStart"/>
            <w:r w:rsidRPr="006C6BF3">
              <w:rPr>
                <w:sz w:val="22"/>
                <w:szCs w:val="22"/>
                <w:lang w:val="ro-RO"/>
              </w:rPr>
              <w:t>garantia</w:t>
            </w:r>
            <w:proofErr w:type="spellEnd"/>
            <w:r w:rsidRPr="006C6BF3">
              <w:rPr>
                <w:sz w:val="22"/>
                <w:szCs w:val="22"/>
                <w:lang w:val="ro-RO"/>
              </w:rPr>
              <w:t xml:space="preserve"> personala care </w:t>
            </w:r>
            <w:proofErr w:type="spellStart"/>
            <w:r w:rsidRPr="006C6BF3">
              <w:rPr>
                <w:sz w:val="22"/>
                <w:szCs w:val="22"/>
                <w:lang w:val="ro-RO"/>
              </w:rPr>
              <w:t>urmeaza</w:t>
            </w:r>
            <w:proofErr w:type="spellEnd"/>
            <w:r w:rsidRPr="006C6BF3">
              <w:rPr>
                <w:sz w:val="22"/>
                <w:szCs w:val="22"/>
                <w:lang w:val="ro-RO"/>
              </w:rPr>
              <w:t xml:space="preserve"> sa fie acordata de </w:t>
            </w:r>
            <w:proofErr w:type="spellStart"/>
            <w:r w:rsidRPr="006C6BF3">
              <w:rPr>
                <w:sz w:val="22"/>
                <w:szCs w:val="22"/>
                <w:lang w:val="ro-RO"/>
              </w:rPr>
              <w:t>catre</w:t>
            </w:r>
            <w:proofErr w:type="spellEnd"/>
            <w:r w:rsidRPr="006C6BF3">
              <w:rPr>
                <w:sz w:val="22"/>
                <w:szCs w:val="22"/>
                <w:lang w:val="ro-RO"/>
              </w:rPr>
              <w:t xml:space="preserve"> Societate in vederea </w:t>
            </w:r>
            <w:proofErr w:type="spellStart"/>
            <w:r w:rsidRPr="006C6BF3">
              <w:rPr>
                <w:sz w:val="22"/>
                <w:szCs w:val="22"/>
                <w:lang w:val="ro-RO"/>
              </w:rPr>
              <w:t>garantarii</w:t>
            </w:r>
            <w:proofErr w:type="spellEnd"/>
            <w:r w:rsidRPr="006C6BF3">
              <w:rPr>
                <w:sz w:val="22"/>
                <w:szCs w:val="22"/>
                <w:lang w:val="ro-RO"/>
              </w:rPr>
              <w:t xml:space="preserve"> </w:t>
            </w:r>
            <w:proofErr w:type="spellStart"/>
            <w:r w:rsidRPr="006C6BF3">
              <w:rPr>
                <w:sz w:val="22"/>
                <w:szCs w:val="22"/>
                <w:lang w:val="ro-RO"/>
              </w:rPr>
              <w:t>obligatiilor</w:t>
            </w:r>
            <w:proofErr w:type="spellEnd"/>
            <w:r w:rsidRPr="006C6BF3">
              <w:rPr>
                <w:sz w:val="22"/>
                <w:szCs w:val="22"/>
                <w:lang w:val="ro-RO"/>
              </w:rPr>
              <w:t xml:space="preserve"> Emitentului si ale altor </w:t>
            </w:r>
            <w:proofErr w:type="spellStart"/>
            <w:r w:rsidRPr="006C6BF3">
              <w:rPr>
                <w:sz w:val="22"/>
                <w:szCs w:val="22"/>
                <w:lang w:val="ro-RO"/>
              </w:rPr>
              <w:t>parti</w:t>
            </w:r>
            <w:proofErr w:type="spellEnd"/>
            <w:r w:rsidRPr="006C6BF3">
              <w:rPr>
                <w:sz w:val="22"/>
                <w:szCs w:val="22"/>
                <w:lang w:val="ro-RO"/>
              </w:rPr>
              <w:t xml:space="preserve"> in </w:t>
            </w:r>
            <w:proofErr w:type="spellStart"/>
            <w:r w:rsidRPr="006C6BF3">
              <w:rPr>
                <w:sz w:val="22"/>
                <w:szCs w:val="22"/>
                <w:lang w:val="ro-RO"/>
              </w:rPr>
              <w:t>legatura</w:t>
            </w:r>
            <w:proofErr w:type="spellEnd"/>
            <w:r w:rsidRPr="006C6BF3">
              <w:rPr>
                <w:sz w:val="22"/>
                <w:szCs w:val="22"/>
                <w:lang w:val="ro-RO"/>
              </w:rPr>
              <w:t xml:space="preserve"> cu Emisiunea de </w:t>
            </w:r>
            <w:proofErr w:type="spellStart"/>
            <w:r w:rsidRPr="006C6BF3">
              <w:rPr>
                <w:sz w:val="22"/>
                <w:szCs w:val="22"/>
                <w:lang w:val="ro-RO"/>
              </w:rPr>
              <w:lastRenderedPageBreak/>
              <w:t>Obligatiuni</w:t>
            </w:r>
            <w:proofErr w:type="spellEnd"/>
            <w:r w:rsidRPr="006C6BF3">
              <w:rPr>
                <w:sz w:val="22"/>
                <w:szCs w:val="22"/>
                <w:lang w:val="ro-RO"/>
              </w:rPr>
              <w:t xml:space="preserve"> </w:t>
            </w:r>
            <w:proofErr w:type="spellStart"/>
            <w:r w:rsidRPr="006C6BF3">
              <w:rPr>
                <w:sz w:val="22"/>
                <w:szCs w:val="22"/>
                <w:lang w:val="ro-RO"/>
              </w:rPr>
              <w:t>Straine</w:t>
            </w:r>
            <w:proofErr w:type="spellEnd"/>
            <w:r w:rsidRPr="006C6BF3">
              <w:rPr>
                <w:sz w:val="22"/>
                <w:szCs w:val="22"/>
                <w:lang w:val="ro-RO"/>
              </w:rPr>
              <w:t xml:space="preserve"> (astfel cum se face referire in mod detaliat la aceasta in punctul </w:t>
            </w:r>
            <w:r w:rsidR="00CC2858">
              <w:rPr>
                <w:sz w:val="22"/>
                <w:szCs w:val="22"/>
                <w:lang w:val="ro-RO"/>
              </w:rPr>
              <w:t>3</w:t>
            </w:r>
            <w:r w:rsidRPr="006C6BF3">
              <w:rPr>
                <w:sz w:val="22"/>
                <w:szCs w:val="22"/>
                <w:lang w:val="ro-RO"/>
              </w:rPr>
              <w:t xml:space="preserve"> (c) de mai jos);  </w:t>
            </w:r>
          </w:p>
          <w:p w:rsidR="00E0677C" w:rsidRPr="006C6BF3" w:rsidRDefault="00E0677C" w:rsidP="006C6BF3">
            <w:pPr>
              <w:ind w:left="743" w:hanging="383"/>
              <w:jc w:val="both"/>
              <w:rPr>
                <w:sz w:val="22"/>
                <w:szCs w:val="22"/>
                <w:lang w:val="ro-RO"/>
              </w:rPr>
            </w:pPr>
          </w:p>
          <w:p w:rsidR="006C6BF3" w:rsidRPr="006C6BF3" w:rsidRDefault="006C6BF3" w:rsidP="006C6BF3">
            <w:pPr>
              <w:ind w:left="743" w:hanging="383"/>
              <w:jc w:val="both"/>
              <w:rPr>
                <w:sz w:val="22"/>
                <w:szCs w:val="22"/>
                <w:lang w:val="ro-RO"/>
              </w:rPr>
            </w:pPr>
            <w:r w:rsidRPr="006C6BF3">
              <w:rPr>
                <w:sz w:val="22"/>
                <w:szCs w:val="22"/>
                <w:lang w:val="ro-RO"/>
              </w:rPr>
              <w:t>•</w:t>
            </w:r>
            <w:r w:rsidRPr="006C6BF3">
              <w:rPr>
                <w:sz w:val="22"/>
                <w:szCs w:val="22"/>
                <w:lang w:val="ro-RO"/>
              </w:rPr>
              <w:tab/>
              <w:t>Contractul de Facilitate Reutilizabi</w:t>
            </w:r>
            <w:r>
              <w:rPr>
                <w:sz w:val="22"/>
                <w:szCs w:val="22"/>
                <w:lang w:val="ro-RO"/>
              </w:rPr>
              <w:t xml:space="preserve">la (astfel cum este definit mai </w:t>
            </w:r>
            <w:r w:rsidRPr="006C6BF3">
              <w:rPr>
                <w:sz w:val="22"/>
                <w:szCs w:val="22"/>
                <w:lang w:val="ro-RO"/>
              </w:rPr>
              <w:t xml:space="preserve">jos) si celelalte documente in </w:t>
            </w:r>
            <w:proofErr w:type="spellStart"/>
            <w:r w:rsidRPr="006C6BF3">
              <w:rPr>
                <w:sz w:val="22"/>
                <w:szCs w:val="22"/>
                <w:lang w:val="ro-RO"/>
              </w:rPr>
              <w:t>legatura</w:t>
            </w:r>
            <w:proofErr w:type="spellEnd"/>
            <w:r w:rsidRPr="006C6BF3">
              <w:rPr>
                <w:sz w:val="22"/>
                <w:szCs w:val="22"/>
                <w:lang w:val="ro-RO"/>
              </w:rPr>
              <w:t xml:space="preserve"> cu aceasta, astfel cum este detaliat mai jos.</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671435" w:rsidTr="0010319D">
        <w:trPr>
          <w:cantSplit/>
          <w:trHeight w:val="132"/>
        </w:trPr>
        <w:tc>
          <w:tcPr>
            <w:tcW w:w="6804" w:type="dxa"/>
            <w:vAlign w:val="center"/>
          </w:tcPr>
          <w:p w:rsidR="0010319D" w:rsidRPr="006C6BF3" w:rsidRDefault="006C6BF3" w:rsidP="00845E69">
            <w:pPr>
              <w:numPr>
                <w:ilvl w:val="0"/>
                <w:numId w:val="8"/>
              </w:numPr>
              <w:jc w:val="both"/>
              <w:rPr>
                <w:sz w:val="22"/>
                <w:szCs w:val="22"/>
                <w:lang w:val="ro-RO"/>
              </w:rPr>
            </w:pPr>
            <w:r w:rsidRPr="006C6BF3">
              <w:rPr>
                <w:sz w:val="22"/>
                <w:szCs w:val="22"/>
                <w:lang w:val="ro-RO"/>
              </w:rPr>
              <w:lastRenderedPageBreak/>
              <w:t xml:space="preserve">Aprobarea </w:t>
            </w:r>
            <w:proofErr w:type="spellStart"/>
            <w:r w:rsidRPr="006C6BF3">
              <w:rPr>
                <w:sz w:val="22"/>
                <w:szCs w:val="22"/>
                <w:lang w:val="ro-RO"/>
              </w:rPr>
              <w:t>majorarii</w:t>
            </w:r>
            <w:proofErr w:type="spellEnd"/>
            <w:r w:rsidRPr="006C6BF3">
              <w:rPr>
                <w:sz w:val="22"/>
                <w:szCs w:val="22"/>
                <w:lang w:val="ro-RO"/>
              </w:rPr>
              <w:t xml:space="preserve"> </w:t>
            </w:r>
            <w:proofErr w:type="spellStart"/>
            <w:r w:rsidRPr="006C6BF3">
              <w:rPr>
                <w:sz w:val="22"/>
                <w:szCs w:val="22"/>
                <w:lang w:val="ro-RO"/>
              </w:rPr>
              <w:t>garantiei</w:t>
            </w:r>
            <w:proofErr w:type="spellEnd"/>
            <w:r w:rsidRPr="006C6BF3">
              <w:rPr>
                <w:sz w:val="22"/>
                <w:szCs w:val="22"/>
                <w:lang w:val="ro-RO"/>
              </w:rPr>
              <w:t xml:space="preserve"> personale care </w:t>
            </w:r>
            <w:proofErr w:type="spellStart"/>
            <w:r w:rsidRPr="006C6BF3">
              <w:rPr>
                <w:sz w:val="22"/>
                <w:szCs w:val="22"/>
                <w:lang w:val="ro-RO"/>
              </w:rPr>
              <w:t>urmeaza</w:t>
            </w:r>
            <w:proofErr w:type="spellEnd"/>
            <w:r w:rsidRPr="006C6BF3">
              <w:rPr>
                <w:sz w:val="22"/>
                <w:szCs w:val="22"/>
                <w:lang w:val="ro-RO"/>
              </w:rPr>
              <w:t xml:space="preserve"> a fi acordata de </w:t>
            </w:r>
            <w:proofErr w:type="spellStart"/>
            <w:r w:rsidRPr="006C6BF3">
              <w:rPr>
                <w:sz w:val="22"/>
                <w:szCs w:val="22"/>
                <w:lang w:val="ro-RO"/>
              </w:rPr>
              <w:t>catre</w:t>
            </w:r>
            <w:proofErr w:type="spellEnd"/>
            <w:r w:rsidRPr="006C6BF3">
              <w:rPr>
                <w:sz w:val="22"/>
                <w:szCs w:val="22"/>
                <w:lang w:val="ro-RO"/>
              </w:rPr>
              <w:t xml:space="preserve"> Societate in </w:t>
            </w:r>
            <w:proofErr w:type="spellStart"/>
            <w:r w:rsidRPr="006C6BF3">
              <w:rPr>
                <w:sz w:val="22"/>
                <w:szCs w:val="22"/>
                <w:lang w:val="ro-RO"/>
              </w:rPr>
              <w:t>legatura</w:t>
            </w:r>
            <w:proofErr w:type="spellEnd"/>
            <w:r w:rsidRPr="006C6BF3">
              <w:rPr>
                <w:sz w:val="22"/>
                <w:szCs w:val="22"/>
                <w:lang w:val="ro-RO"/>
              </w:rPr>
              <w:t xml:space="preserve"> cu Emisiunea de </w:t>
            </w:r>
            <w:proofErr w:type="spellStart"/>
            <w:r w:rsidRPr="006C6BF3">
              <w:rPr>
                <w:sz w:val="22"/>
                <w:szCs w:val="22"/>
                <w:lang w:val="ro-RO"/>
              </w:rPr>
              <w:t>Obligatiuni</w:t>
            </w:r>
            <w:proofErr w:type="spellEnd"/>
            <w:r w:rsidRPr="006C6BF3">
              <w:rPr>
                <w:sz w:val="22"/>
                <w:szCs w:val="22"/>
                <w:lang w:val="ro-RO"/>
              </w:rPr>
              <w:t xml:space="preserve"> Poloneze pana la o limita maxima de 200% din valoarea nominala a </w:t>
            </w:r>
            <w:proofErr w:type="spellStart"/>
            <w:r w:rsidRPr="006C6BF3">
              <w:rPr>
                <w:sz w:val="22"/>
                <w:szCs w:val="22"/>
                <w:lang w:val="ro-RO"/>
              </w:rPr>
              <w:t>obligatiunilor</w:t>
            </w:r>
            <w:proofErr w:type="spellEnd"/>
            <w:r w:rsidRPr="006C6BF3">
              <w:rPr>
                <w:sz w:val="22"/>
                <w:szCs w:val="22"/>
                <w:lang w:val="ro-RO"/>
              </w:rPr>
              <w:t xml:space="preserve"> emise in cadrul Emisiunii de </w:t>
            </w:r>
            <w:proofErr w:type="spellStart"/>
            <w:r w:rsidRPr="006C6BF3">
              <w:rPr>
                <w:sz w:val="22"/>
                <w:szCs w:val="22"/>
                <w:lang w:val="ro-RO"/>
              </w:rPr>
              <w:t>Obligatiuni</w:t>
            </w:r>
            <w:proofErr w:type="spellEnd"/>
            <w:r w:rsidRPr="006C6BF3">
              <w:rPr>
                <w:sz w:val="22"/>
                <w:szCs w:val="22"/>
                <w:lang w:val="ro-RO"/>
              </w:rPr>
              <w:t xml:space="preserve"> Poloneze. </w:t>
            </w:r>
            <w:proofErr w:type="spellStart"/>
            <w:r w:rsidRPr="006C6BF3">
              <w:rPr>
                <w:sz w:val="22"/>
                <w:szCs w:val="22"/>
                <w:lang w:val="ro-RO"/>
              </w:rPr>
              <w:t>Garantia</w:t>
            </w:r>
            <w:proofErr w:type="spellEnd"/>
            <w:r w:rsidRPr="006C6BF3">
              <w:rPr>
                <w:sz w:val="22"/>
                <w:szCs w:val="22"/>
                <w:lang w:val="ro-RO"/>
              </w:rPr>
              <w:t xml:space="preserve"> personala va fi automat majorata de la pragul de 120% din valoarea nominala a </w:t>
            </w:r>
            <w:proofErr w:type="spellStart"/>
            <w:r w:rsidRPr="006C6BF3">
              <w:rPr>
                <w:sz w:val="22"/>
                <w:szCs w:val="22"/>
                <w:lang w:val="ro-RO"/>
              </w:rPr>
              <w:t>obligatiunilor</w:t>
            </w:r>
            <w:proofErr w:type="spellEnd"/>
            <w:r w:rsidRPr="006C6BF3">
              <w:rPr>
                <w:sz w:val="22"/>
                <w:szCs w:val="22"/>
                <w:lang w:val="ro-RO"/>
              </w:rPr>
              <w:t xml:space="preserve"> emise in cadrul Emisiunii de </w:t>
            </w:r>
            <w:proofErr w:type="spellStart"/>
            <w:r w:rsidRPr="006C6BF3">
              <w:rPr>
                <w:sz w:val="22"/>
                <w:szCs w:val="22"/>
                <w:lang w:val="ro-RO"/>
              </w:rPr>
              <w:t>Obligatiuni</w:t>
            </w:r>
            <w:proofErr w:type="spellEnd"/>
            <w:r w:rsidRPr="006C6BF3">
              <w:rPr>
                <w:sz w:val="22"/>
                <w:szCs w:val="22"/>
                <w:lang w:val="ro-RO"/>
              </w:rPr>
              <w:t xml:space="preserve"> Poloneze (astfel cum a fost </w:t>
            </w:r>
            <w:proofErr w:type="spellStart"/>
            <w:r w:rsidRPr="006C6BF3">
              <w:rPr>
                <w:sz w:val="22"/>
                <w:szCs w:val="22"/>
                <w:lang w:val="ro-RO"/>
              </w:rPr>
              <w:t>initial</w:t>
            </w:r>
            <w:proofErr w:type="spellEnd"/>
            <w:r w:rsidRPr="006C6BF3">
              <w:rPr>
                <w:sz w:val="22"/>
                <w:szCs w:val="22"/>
                <w:lang w:val="ro-RO"/>
              </w:rPr>
              <w:t xml:space="preserve"> aprobat prin </w:t>
            </w:r>
            <w:proofErr w:type="spellStart"/>
            <w:r w:rsidRPr="006C6BF3">
              <w:rPr>
                <w:sz w:val="22"/>
                <w:szCs w:val="22"/>
                <w:lang w:val="ro-RO"/>
              </w:rPr>
              <w:t>Hotararea</w:t>
            </w:r>
            <w:proofErr w:type="spellEnd"/>
            <w:r w:rsidRPr="006C6BF3">
              <w:rPr>
                <w:sz w:val="22"/>
                <w:szCs w:val="22"/>
                <w:lang w:val="ro-RO"/>
              </w:rPr>
              <w:t xml:space="preserve"> 1) pana la limita care va fi aprobata de </w:t>
            </w:r>
            <w:proofErr w:type="spellStart"/>
            <w:r w:rsidRPr="006C6BF3">
              <w:rPr>
                <w:sz w:val="22"/>
                <w:szCs w:val="22"/>
                <w:lang w:val="ro-RO"/>
              </w:rPr>
              <w:t>catre</w:t>
            </w:r>
            <w:proofErr w:type="spellEnd"/>
            <w:r w:rsidRPr="006C6BF3">
              <w:rPr>
                <w:sz w:val="22"/>
                <w:szCs w:val="22"/>
                <w:lang w:val="ro-RO"/>
              </w:rPr>
              <w:t xml:space="preserve"> </w:t>
            </w:r>
            <w:proofErr w:type="spellStart"/>
            <w:r w:rsidRPr="006C6BF3">
              <w:rPr>
                <w:sz w:val="22"/>
                <w:szCs w:val="22"/>
                <w:lang w:val="ro-RO"/>
              </w:rPr>
              <w:t>actionari</w:t>
            </w:r>
            <w:proofErr w:type="spellEnd"/>
            <w:r w:rsidRPr="006C6BF3">
              <w:rPr>
                <w:sz w:val="22"/>
                <w:szCs w:val="22"/>
                <w:lang w:val="ro-RO"/>
              </w:rPr>
              <w:t xml:space="preserve"> in cadrul </w:t>
            </w:r>
            <w:proofErr w:type="spellStart"/>
            <w:r w:rsidRPr="006C6BF3">
              <w:rPr>
                <w:sz w:val="22"/>
                <w:szCs w:val="22"/>
                <w:lang w:val="ro-RO"/>
              </w:rPr>
              <w:t>sedintei</w:t>
            </w:r>
            <w:proofErr w:type="spellEnd"/>
            <w:r w:rsidRPr="006C6BF3">
              <w:rPr>
                <w:sz w:val="22"/>
                <w:szCs w:val="22"/>
                <w:lang w:val="ro-RO"/>
              </w:rPr>
              <w:t xml:space="preserve"> </w:t>
            </w:r>
            <w:r>
              <w:rPr>
                <w:sz w:val="22"/>
                <w:szCs w:val="22"/>
                <w:lang w:val="ro-RO"/>
              </w:rPr>
              <w:t>AGEA</w:t>
            </w:r>
            <w:r w:rsidRPr="006C6BF3">
              <w:rPr>
                <w:sz w:val="22"/>
                <w:szCs w:val="22"/>
                <w:lang w:val="ro-RO"/>
              </w:rPr>
              <w:t xml:space="preserve">, limita care nu va </w:t>
            </w:r>
            <w:proofErr w:type="spellStart"/>
            <w:r w:rsidRPr="006C6BF3">
              <w:rPr>
                <w:sz w:val="22"/>
                <w:szCs w:val="22"/>
                <w:lang w:val="ro-RO"/>
              </w:rPr>
              <w:t>depasi</w:t>
            </w:r>
            <w:proofErr w:type="spellEnd"/>
            <w:r w:rsidRPr="006C6BF3">
              <w:rPr>
                <w:sz w:val="22"/>
                <w:szCs w:val="22"/>
                <w:lang w:val="ro-RO"/>
              </w:rPr>
              <w:t xml:space="preserve"> limita maxima de 200% din valoarea nominala a </w:t>
            </w:r>
            <w:proofErr w:type="spellStart"/>
            <w:r w:rsidRPr="006C6BF3">
              <w:rPr>
                <w:sz w:val="22"/>
                <w:szCs w:val="22"/>
                <w:lang w:val="ro-RO"/>
              </w:rPr>
              <w:t>obligatiunilor</w:t>
            </w:r>
            <w:proofErr w:type="spellEnd"/>
            <w:r w:rsidRPr="006C6BF3">
              <w:rPr>
                <w:sz w:val="22"/>
                <w:szCs w:val="22"/>
                <w:lang w:val="ro-RO"/>
              </w:rPr>
              <w:t xml:space="preserve"> emise in cadrul Emisiunii de </w:t>
            </w:r>
            <w:proofErr w:type="spellStart"/>
            <w:r w:rsidRPr="006C6BF3">
              <w:rPr>
                <w:sz w:val="22"/>
                <w:szCs w:val="22"/>
                <w:lang w:val="ro-RO"/>
              </w:rPr>
              <w:t>Obligatiuni</w:t>
            </w:r>
            <w:proofErr w:type="spellEnd"/>
            <w:r w:rsidR="00845E69">
              <w:rPr>
                <w:sz w:val="22"/>
                <w:szCs w:val="22"/>
                <w:lang w:val="ro-RO"/>
              </w:rPr>
              <w:t xml:space="preserve"> Poloneze</w:t>
            </w:r>
            <w:r w:rsidRPr="006C6BF3">
              <w:rPr>
                <w:sz w:val="22"/>
                <w:szCs w:val="22"/>
                <w:lang w:val="ro-RO"/>
              </w:rPr>
              <w:t xml:space="preserve">.  </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10319D" w:rsidTr="0010319D">
        <w:trPr>
          <w:cantSplit/>
          <w:trHeight w:val="132"/>
        </w:trPr>
        <w:tc>
          <w:tcPr>
            <w:tcW w:w="6804" w:type="dxa"/>
            <w:vAlign w:val="center"/>
          </w:tcPr>
          <w:p w:rsidR="0010319D" w:rsidRPr="006C6BF3" w:rsidRDefault="006C6BF3" w:rsidP="006C6BF3">
            <w:pPr>
              <w:numPr>
                <w:ilvl w:val="0"/>
                <w:numId w:val="8"/>
              </w:numPr>
              <w:jc w:val="both"/>
              <w:rPr>
                <w:sz w:val="22"/>
                <w:szCs w:val="22"/>
                <w:lang w:val="ro-RO"/>
              </w:rPr>
            </w:pPr>
            <w:r w:rsidRPr="006C6BF3">
              <w:rPr>
                <w:sz w:val="22"/>
                <w:szCs w:val="22"/>
                <w:lang w:val="ro-RO"/>
              </w:rPr>
              <w:t xml:space="preserve">Aprobarea de </w:t>
            </w:r>
            <w:proofErr w:type="spellStart"/>
            <w:r w:rsidRPr="006C6BF3">
              <w:rPr>
                <w:sz w:val="22"/>
                <w:szCs w:val="22"/>
                <w:lang w:val="ro-RO"/>
              </w:rPr>
              <w:t>catre</w:t>
            </w:r>
            <w:proofErr w:type="spellEnd"/>
            <w:r w:rsidRPr="006C6BF3">
              <w:rPr>
                <w:sz w:val="22"/>
                <w:szCs w:val="22"/>
                <w:lang w:val="ro-RO"/>
              </w:rPr>
              <w:t xml:space="preserve"> Societate a:</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10319D" w:rsidTr="0010319D">
        <w:trPr>
          <w:cantSplit/>
          <w:trHeight w:val="132"/>
        </w:trPr>
        <w:tc>
          <w:tcPr>
            <w:tcW w:w="6804" w:type="dxa"/>
            <w:vAlign w:val="center"/>
          </w:tcPr>
          <w:p w:rsidR="0010319D" w:rsidRPr="0010319D" w:rsidRDefault="006C6BF3" w:rsidP="006C6BF3">
            <w:pPr>
              <w:numPr>
                <w:ilvl w:val="0"/>
                <w:numId w:val="23"/>
              </w:numPr>
              <w:jc w:val="both"/>
              <w:rPr>
                <w:sz w:val="22"/>
                <w:szCs w:val="22"/>
                <w:lang w:val="ro-RO"/>
              </w:rPr>
            </w:pPr>
            <w:r w:rsidRPr="006C6BF3">
              <w:rPr>
                <w:sz w:val="22"/>
                <w:szCs w:val="22"/>
                <w:lang w:val="ro-RO"/>
              </w:rPr>
              <w:t xml:space="preserve">contractului de </w:t>
            </w:r>
            <w:proofErr w:type="spellStart"/>
            <w:r w:rsidRPr="006C6BF3">
              <w:rPr>
                <w:sz w:val="22"/>
                <w:szCs w:val="22"/>
                <w:lang w:val="ro-RO"/>
              </w:rPr>
              <w:t>cumparare</w:t>
            </w:r>
            <w:proofErr w:type="spellEnd"/>
            <w:r w:rsidRPr="006C6BF3">
              <w:rPr>
                <w:sz w:val="22"/>
                <w:szCs w:val="22"/>
                <w:lang w:val="ro-RO"/>
              </w:rPr>
              <w:t xml:space="preserve"> (in limba engleza </w:t>
            </w:r>
            <w:proofErr w:type="spellStart"/>
            <w:r w:rsidRPr="006C6BF3">
              <w:rPr>
                <w:i/>
                <w:sz w:val="22"/>
                <w:szCs w:val="22"/>
                <w:lang w:val="ro-RO"/>
              </w:rPr>
              <w:t>purchase</w:t>
            </w:r>
            <w:proofErr w:type="spellEnd"/>
            <w:r w:rsidRPr="006C6BF3">
              <w:rPr>
                <w:i/>
                <w:sz w:val="22"/>
                <w:szCs w:val="22"/>
                <w:lang w:val="ro-RO"/>
              </w:rPr>
              <w:t xml:space="preserve"> agreement</w:t>
            </w:r>
            <w:r w:rsidRPr="006C6BF3">
              <w:rPr>
                <w:sz w:val="22"/>
                <w:szCs w:val="22"/>
                <w:lang w:val="ro-RO"/>
              </w:rPr>
              <w:t xml:space="preserve">) care </w:t>
            </w:r>
            <w:proofErr w:type="spellStart"/>
            <w:r w:rsidRPr="006C6BF3">
              <w:rPr>
                <w:sz w:val="22"/>
                <w:szCs w:val="22"/>
                <w:lang w:val="ro-RO"/>
              </w:rPr>
              <w:t>urmeaza</w:t>
            </w:r>
            <w:proofErr w:type="spellEnd"/>
            <w:r w:rsidRPr="006C6BF3">
              <w:rPr>
                <w:sz w:val="22"/>
                <w:szCs w:val="22"/>
                <w:lang w:val="ro-RO"/>
              </w:rPr>
              <w:t xml:space="preserve"> a se </w:t>
            </w:r>
            <w:proofErr w:type="spellStart"/>
            <w:r w:rsidRPr="006C6BF3">
              <w:rPr>
                <w:sz w:val="22"/>
                <w:szCs w:val="22"/>
                <w:lang w:val="ro-RO"/>
              </w:rPr>
              <w:t>incheia</w:t>
            </w:r>
            <w:proofErr w:type="spellEnd"/>
            <w:r w:rsidRPr="006C6BF3">
              <w:rPr>
                <w:sz w:val="22"/>
                <w:szCs w:val="22"/>
                <w:lang w:val="ro-RO"/>
              </w:rPr>
              <w:t xml:space="preserve"> de, printre </w:t>
            </w:r>
            <w:proofErr w:type="spellStart"/>
            <w:r w:rsidRPr="006C6BF3">
              <w:rPr>
                <w:sz w:val="22"/>
                <w:szCs w:val="22"/>
                <w:lang w:val="ro-RO"/>
              </w:rPr>
              <w:t>altii</w:t>
            </w:r>
            <w:proofErr w:type="spellEnd"/>
            <w:r w:rsidRPr="006C6BF3">
              <w:rPr>
                <w:sz w:val="22"/>
                <w:szCs w:val="22"/>
                <w:lang w:val="ro-RO"/>
              </w:rPr>
              <w:t xml:space="preserve">, Emitent, </w:t>
            </w:r>
            <w:proofErr w:type="spellStart"/>
            <w:r w:rsidRPr="006C6BF3">
              <w:rPr>
                <w:sz w:val="22"/>
                <w:szCs w:val="22"/>
                <w:lang w:val="ro-RO"/>
              </w:rPr>
              <w:t>Garanti</w:t>
            </w:r>
            <w:proofErr w:type="spellEnd"/>
            <w:r w:rsidRPr="006C6BF3">
              <w:rPr>
                <w:sz w:val="22"/>
                <w:szCs w:val="22"/>
                <w:lang w:val="ro-RO"/>
              </w:rPr>
              <w:t xml:space="preserve"> (astfel cum acest termen va fi definit in Contractul de </w:t>
            </w:r>
            <w:proofErr w:type="spellStart"/>
            <w:r w:rsidRPr="006C6BF3">
              <w:rPr>
                <w:sz w:val="22"/>
                <w:szCs w:val="22"/>
                <w:lang w:val="ro-RO"/>
              </w:rPr>
              <w:t>Cumparare</w:t>
            </w:r>
            <w:proofErr w:type="spellEnd"/>
            <w:r w:rsidRPr="006C6BF3">
              <w:rPr>
                <w:sz w:val="22"/>
                <w:szCs w:val="22"/>
                <w:lang w:val="ro-RO"/>
              </w:rPr>
              <w:t xml:space="preserve">, </w:t>
            </w:r>
            <w:proofErr w:type="spellStart"/>
            <w:r w:rsidRPr="006C6BF3">
              <w:rPr>
                <w:sz w:val="22"/>
                <w:szCs w:val="22"/>
                <w:lang w:val="ro-RO"/>
              </w:rPr>
              <w:t>insa</w:t>
            </w:r>
            <w:proofErr w:type="spellEnd"/>
            <w:r w:rsidRPr="006C6BF3">
              <w:rPr>
                <w:sz w:val="22"/>
                <w:szCs w:val="22"/>
                <w:lang w:val="ro-RO"/>
              </w:rPr>
              <w:t xml:space="preserve"> care, pentru evitarea </w:t>
            </w:r>
            <w:proofErr w:type="spellStart"/>
            <w:r w:rsidRPr="006C6BF3">
              <w:rPr>
                <w:sz w:val="22"/>
                <w:szCs w:val="22"/>
                <w:lang w:val="ro-RO"/>
              </w:rPr>
              <w:t>oricarui</w:t>
            </w:r>
            <w:proofErr w:type="spellEnd"/>
            <w:r w:rsidRPr="006C6BF3">
              <w:rPr>
                <w:sz w:val="22"/>
                <w:szCs w:val="22"/>
                <w:lang w:val="ro-RO"/>
              </w:rPr>
              <w:t xml:space="preserve"> dubiu, va include </w:t>
            </w:r>
            <w:proofErr w:type="spellStart"/>
            <w:r w:rsidRPr="006C6BF3">
              <w:rPr>
                <w:sz w:val="22"/>
                <w:szCs w:val="22"/>
                <w:lang w:val="ro-RO"/>
              </w:rPr>
              <w:t>fara</w:t>
            </w:r>
            <w:proofErr w:type="spellEnd"/>
            <w:r w:rsidRPr="006C6BF3">
              <w:rPr>
                <w:sz w:val="22"/>
                <w:szCs w:val="22"/>
                <w:lang w:val="ro-RO"/>
              </w:rPr>
              <w:t xml:space="preserve"> limitare, </w:t>
            </w:r>
            <w:proofErr w:type="spellStart"/>
            <w:r w:rsidRPr="006C6BF3">
              <w:rPr>
                <w:sz w:val="22"/>
                <w:szCs w:val="22"/>
                <w:lang w:val="ro-RO"/>
              </w:rPr>
              <w:t>anumiti</w:t>
            </w:r>
            <w:proofErr w:type="spellEnd"/>
            <w:r w:rsidRPr="006C6BF3">
              <w:rPr>
                <w:sz w:val="22"/>
                <w:szCs w:val="22"/>
                <w:lang w:val="ro-RO"/>
              </w:rPr>
              <w:t xml:space="preserve"> sau </w:t>
            </w:r>
            <w:proofErr w:type="spellStart"/>
            <w:r w:rsidRPr="006C6BF3">
              <w:rPr>
                <w:sz w:val="22"/>
                <w:szCs w:val="22"/>
                <w:lang w:val="ro-RO"/>
              </w:rPr>
              <w:t>toti</w:t>
            </w:r>
            <w:proofErr w:type="spellEnd"/>
            <w:r w:rsidRPr="006C6BF3">
              <w:rPr>
                <w:sz w:val="22"/>
                <w:szCs w:val="22"/>
                <w:lang w:val="ro-RO"/>
              </w:rPr>
              <w:t xml:space="preserve"> </w:t>
            </w:r>
            <w:proofErr w:type="spellStart"/>
            <w:r w:rsidRPr="006C6BF3">
              <w:rPr>
                <w:sz w:val="22"/>
                <w:szCs w:val="22"/>
                <w:lang w:val="ro-RO"/>
              </w:rPr>
              <w:t>afiliatii</w:t>
            </w:r>
            <w:proofErr w:type="spellEnd"/>
            <w:r w:rsidRPr="006C6BF3">
              <w:rPr>
                <w:sz w:val="22"/>
                <w:szCs w:val="22"/>
                <w:lang w:val="ro-RO"/>
              </w:rPr>
              <w:t xml:space="preserve"> </w:t>
            </w:r>
            <w:proofErr w:type="spellStart"/>
            <w:r w:rsidRPr="006C6BF3">
              <w:rPr>
                <w:sz w:val="22"/>
                <w:szCs w:val="22"/>
                <w:lang w:val="ro-RO"/>
              </w:rPr>
              <w:t>urmatori</w:t>
            </w:r>
            <w:proofErr w:type="spellEnd"/>
            <w:r w:rsidRPr="006C6BF3">
              <w:rPr>
                <w:sz w:val="22"/>
                <w:szCs w:val="22"/>
                <w:lang w:val="ro-RO"/>
              </w:rPr>
              <w:t xml:space="preserve">: </w:t>
            </w:r>
            <w:proofErr w:type="spellStart"/>
            <w:r w:rsidRPr="006C6BF3">
              <w:rPr>
                <w:sz w:val="22"/>
                <w:szCs w:val="22"/>
                <w:lang w:val="ro-RO"/>
              </w:rPr>
              <w:t>Ciech</w:t>
            </w:r>
            <w:proofErr w:type="spellEnd"/>
            <w:r w:rsidRPr="006C6BF3">
              <w:rPr>
                <w:sz w:val="22"/>
                <w:szCs w:val="22"/>
                <w:lang w:val="ro-RO"/>
              </w:rPr>
              <w:t xml:space="preserve"> S.A., </w:t>
            </w:r>
            <w:proofErr w:type="spellStart"/>
            <w:r w:rsidRPr="006C6BF3">
              <w:rPr>
                <w:sz w:val="22"/>
                <w:szCs w:val="22"/>
                <w:lang w:val="ro-RO"/>
              </w:rPr>
              <w:t>Alwernia</w:t>
            </w:r>
            <w:proofErr w:type="spellEnd"/>
            <w:r w:rsidRPr="006C6BF3">
              <w:rPr>
                <w:sz w:val="22"/>
                <w:szCs w:val="22"/>
                <w:lang w:val="ro-RO"/>
              </w:rPr>
              <w:t xml:space="preserve"> S.A., </w:t>
            </w:r>
            <w:proofErr w:type="spellStart"/>
            <w:r w:rsidRPr="006C6BF3">
              <w:rPr>
                <w:sz w:val="22"/>
                <w:szCs w:val="22"/>
                <w:lang w:val="ro-RO"/>
              </w:rPr>
              <w:t>Cheman</w:t>
            </w:r>
            <w:proofErr w:type="spellEnd"/>
            <w:r w:rsidRPr="006C6BF3">
              <w:rPr>
                <w:sz w:val="22"/>
                <w:szCs w:val="22"/>
                <w:lang w:val="ro-RO"/>
              </w:rPr>
              <w:t xml:space="preserve"> S.A., </w:t>
            </w:r>
            <w:proofErr w:type="spellStart"/>
            <w:r w:rsidRPr="006C6BF3">
              <w:rPr>
                <w:sz w:val="22"/>
                <w:szCs w:val="22"/>
                <w:lang w:val="ro-RO"/>
              </w:rPr>
              <w:t>Ciech</w:t>
            </w:r>
            <w:proofErr w:type="spellEnd"/>
            <w:r w:rsidRPr="006C6BF3">
              <w:rPr>
                <w:sz w:val="22"/>
                <w:szCs w:val="22"/>
                <w:lang w:val="ro-RO"/>
              </w:rPr>
              <w:t xml:space="preserve"> </w:t>
            </w:r>
            <w:proofErr w:type="spellStart"/>
            <w:r w:rsidRPr="006C6BF3">
              <w:rPr>
                <w:sz w:val="22"/>
                <w:szCs w:val="22"/>
                <w:lang w:val="ro-RO"/>
              </w:rPr>
              <w:t>Pianki</w:t>
            </w:r>
            <w:proofErr w:type="spellEnd"/>
            <w:r w:rsidRPr="006C6BF3">
              <w:rPr>
                <w:sz w:val="22"/>
                <w:szCs w:val="22"/>
                <w:lang w:val="ro-RO"/>
              </w:rPr>
              <w:t xml:space="preserve"> Sp. z </w:t>
            </w:r>
            <w:proofErr w:type="spellStart"/>
            <w:r w:rsidRPr="006C6BF3">
              <w:rPr>
                <w:sz w:val="22"/>
                <w:szCs w:val="22"/>
                <w:lang w:val="ro-RO"/>
              </w:rPr>
              <w:t>o.o</w:t>
            </w:r>
            <w:proofErr w:type="spellEnd"/>
            <w:r w:rsidRPr="006C6BF3">
              <w:rPr>
                <w:sz w:val="22"/>
                <w:szCs w:val="22"/>
                <w:lang w:val="ro-RO"/>
              </w:rPr>
              <w:t xml:space="preserve">., </w:t>
            </w:r>
            <w:proofErr w:type="spellStart"/>
            <w:r w:rsidRPr="006C6BF3">
              <w:rPr>
                <w:sz w:val="22"/>
                <w:szCs w:val="22"/>
                <w:lang w:val="ro-RO"/>
              </w:rPr>
              <w:t>Janikosoda</w:t>
            </w:r>
            <w:proofErr w:type="spellEnd"/>
            <w:r w:rsidRPr="006C6BF3">
              <w:rPr>
                <w:sz w:val="22"/>
                <w:szCs w:val="22"/>
                <w:lang w:val="ro-RO"/>
              </w:rPr>
              <w:t xml:space="preserve"> S.A., Soda </w:t>
            </w:r>
            <w:proofErr w:type="spellStart"/>
            <w:r w:rsidRPr="006C6BF3">
              <w:rPr>
                <w:sz w:val="22"/>
                <w:szCs w:val="22"/>
                <w:lang w:val="ro-RO"/>
              </w:rPr>
              <w:t>Matwy</w:t>
            </w:r>
            <w:proofErr w:type="spellEnd"/>
            <w:r w:rsidRPr="006C6BF3">
              <w:rPr>
                <w:sz w:val="22"/>
                <w:szCs w:val="22"/>
                <w:lang w:val="ro-RO"/>
              </w:rPr>
              <w:t xml:space="preserve"> S.A., Soda </w:t>
            </w:r>
            <w:proofErr w:type="spellStart"/>
            <w:r w:rsidRPr="006C6BF3">
              <w:rPr>
                <w:sz w:val="22"/>
                <w:szCs w:val="22"/>
                <w:lang w:val="ro-RO"/>
              </w:rPr>
              <w:t>Polska</w:t>
            </w:r>
            <w:proofErr w:type="spellEnd"/>
            <w:r w:rsidRPr="006C6BF3">
              <w:rPr>
                <w:sz w:val="22"/>
                <w:szCs w:val="22"/>
                <w:lang w:val="ro-RO"/>
              </w:rPr>
              <w:t xml:space="preserve"> </w:t>
            </w:r>
            <w:proofErr w:type="spellStart"/>
            <w:r w:rsidRPr="006C6BF3">
              <w:rPr>
                <w:sz w:val="22"/>
                <w:szCs w:val="22"/>
                <w:lang w:val="ro-RO"/>
              </w:rPr>
              <w:t>Ciech</w:t>
            </w:r>
            <w:proofErr w:type="spellEnd"/>
            <w:r w:rsidRPr="006C6BF3">
              <w:rPr>
                <w:sz w:val="22"/>
                <w:szCs w:val="22"/>
                <w:lang w:val="ro-RO"/>
              </w:rPr>
              <w:t xml:space="preserve"> S.A., </w:t>
            </w:r>
            <w:proofErr w:type="spellStart"/>
            <w:r w:rsidRPr="006C6BF3">
              <w:rPr>
                <w:sz w:val="22"/>
                <w:szCs w:val="22"/>
                <w:lang w:val="ro-RO"/>
              </w:rPr>
              <w:t>Transclean</w:t>
            </w:r>
            <w:proofErr w:type="spellEnd"/>
            <w:r w:rsidRPr="006C6BF3">
              <w:rPr>
                <w:sz w:val="22"/>
                <w:szCs w:val="22"/>
                <w:lang w:val="ro-RO"/>
              </w:rPr>
              <w:t xml:space="preserve"> Sp. z </w:t>
            </w:r>
            <w:proofErr w:type="spellStart"/>
            <w:r w:rsidRPr="006C6BF3">
              <w:rPr>
                <w:sz w:val="22"/>
                <w:szCs w:val="22"/>
                <w:lang w:val="ro-RO"/>
              </w:rPr>
              <w:t>o.o</w:t>
            </w:r>
            <w:proofErr w:type="spellEnd"/>
            <w:r w:rsidRPr="006C6BF3">
              <w:rPr>
                <w:sz w:val="22"/>
                <w:szCs w:val="22"/>
                <w:lang w:val="ro-RO"/>
              </w:rPr>
              <w:t xml:space="preserve">., </w:t>
            </w:r>
            <w:proofErr w:type="spellStart"/>
            <w:r w:rsidRPr="006C6BF3">
              <w:rPr>
                <w:sz w:val="22"/>
                <w:szCs w:val="22"/>
                <w:lang w:val="ro-RO"/>
              </w:rPr>
              <w:t>Vitrosilicon</w:t>
            </w:r>
            <w:proofErr w:type="spellEnd"/>
            <w:r w:rsidRPr="006C6BF3">
              <w:rPr>
                <w:sz w:val="22"/>
                <w:szCs w:val="22"/>
                <w:lang w:val="ro-RO"/>
              </w:rPr>
              <w:t xml:space="preserve"> S.A., </w:t>
            </w:r>
            <w:proofErr w:type="spellStart"/>
            <w:r w:rsidRPr="006C6BF3">
              <w:rPr>
                <w:sz w:val="22"/>
                <w:szCs w:val="22"/>
                <w:lang w:val="ro-RO"/>
              </w:rPr>
              <w:t>Organika-Sarzyna</w:t>
            </w:r>
            <w:proofErr w:type="spellEnd"/>
            <w:r w:rsidRPr="006C6BF3">
              <w:rPr>
                <w:sz w:val="22"/>
                <w:szCs w:val="22"/>
                <w:lang w:val="ro-RO"/>
              </w:rPr>
              <w:t xml:space="preserve"> S.A., Societatea, </w:t>
            </w:r>
            <w:proofErr w:type="spellStart"/>
            <w:r w:rsidRPr="006C6BF3">
              <w:rPr>
                <w:sz w:val="22"/>
                <w:szCs w:val="22"/>
                <w:lang w:val="ro-RO"/>
              </w:rPr>
              <w:t>KWG-Kraftwerksgesellschaft</w:t>
            </w:r>
            <w:proofErr w:type="spellEnd"/>
            <w:r w:rsidRPr="006C6BF3">
              <w:rPr>
                <w:sz w:val="22"/>
                <w:szCs w:val="22"/>
                <w:lang w:val="ro-RO"/>
              </w:rPr>
              <w:t xml:space="preserve"> </w:t>
            </w:r>
            <w:proofErr w:type="spellStart"/>
            <w:r w:rsidRPr="006C6BF3">
              <w:rPr>
                <w:sz w:val="22"/>
                <w:szCs w:val="22"/>
                <w:lang w:val="ro-RO"/>
              </w:rPr>
              <w:t>Stassfurt</w:t>
            </w:r>
            <w:proofErr w:type="spellEnd"/>
            <w:r w:rsidRPr="006C6BF3">
              <w:rPr>
                <w:sz w:val="22"/>
                <w:szCs w:val="22"/>
                <w:lang w:val="ro-RO"/>
              </w:rPr>
              <w:t xml:space="preserve"> </w:t>
            </w:r>
            <w:proofErr w:type="spellStart"/>
            <w:r w:rsidRPr="006C6BF3">
              <w:rPr>
                <w:sz w:val="22"/>
                <w:szCs w:val="22"/>
                <w:lang w:val="ro-RO"/>
              </w:rPr>
              <w:t>GmbH</w:t>
            </w:r>
            <w:proofErr w:type="spellEnd"/>
            <w:r w:rsidRPr="006C6BF3">
              <w:rPr>
                <w:sz w:val="22"/>
                <w:szCs w:val="22"/>
                <w:lang w:val="ro-RO"/>
              </w:rPr>
              <w:t xml:space="preserve">, Soda </w:t>
            </w:r>
            <w:proofErr w:type="spellStart"/>
            <w:r w:rsidRPr="006C6BF3">
              <w:rPr>
                <w:sz w:val="22"/>
                <w:szCs w:val="22"/>
                <w:lang w:val="ro-RO"/>
              </w:rPr>
              <w:t>Deutschland</w:t>
            </w:r>
            <w:proofErr w:type="spellEnd"/>
            <w:r w:rsidRPr="006C6BF3">
              <w:rPr>
                <w:sz w:val="22"/>
                <w:szCs w:val="22"/>
                <w:lang w:val="ro-RO"/>
              </w:rPr>
              <w:t xml:space="preserve"> </w:t>
            </w:r>
            <w:proofErr w:type="spellStart"/>
            <w:r w:rsidRPr="006C6BF3">
              <w:rPr>
                <w:sz w:val="22"/>
                <w:szCs w:val="22"/>
                <w:lang w:val="ro-RO"/>
              </w:rPr>
              <w:t>Ciech</w:t>
            </w:r>
            <w:proofErr w:type="spellEnd"/>
            <w:r w:rsidRPr="006C6BF3">
              <w:rPr>
                <w:sz w:val="22"/>
                <w:szCs w:val="22"/>
                <w:lang w:val="ro-RO"/>
              </w:rPr>
              <w:t xml:space="preserve"> </w:t>
            </w:r>
            <w:proofErr w:type="spellStart"/>
            <w:r w:rsidRPr="006C6BF3">
              <w:rPr>
                <w:sz w:val="22"/>
                <w:szCs w:val="22"/>
                <w:lang w:val="ro-RO"/>
              </w:rPr>
              <w:t>GmbH</w:t>
            </w:r>
            <w:proofErr w:type="spellEnd"/>
            <w:r w:rsidRPr="006C6BF3">
              <w:rPr>
                <w:sz w:val="22"/>
                <w:szCs w:val="22"/>
                <w:lang w:val="ro-RO"/>
              </w:rPr>
              <w:t xml:space="preserve">, </w:t>
            </w:r>
            <w:proofErr w:type="spellStart"/>
            <w:r w:rsidRPr="006C6BF3">
              <w:rPr>
                <w:sz w:val="22"/>
                <w:szCs w:val="22"/>
                <w:lang w:val="ro-RO"/>
              </w:rPr>
              <w:t>Sodawerk</w:t>
            </w:r>
            <w:proofErr w:type="spellEnd"/>
            <w:r w:rsidRPr="006C6BF3">
              <w:rPr>
                <w:sz w:val="22"/>
                <w:szCs w:val="22"/>
                <w:lang w:val="ro-RO"/>
              </w:rPr>
              <w:t xml:space="preserve"> Holding </w:t>
            </w:r>
            <w:proofErr w:type="spellStart"/>
            <w:r w:rsidRPr="006C6BF3">
              <w:rPr>
                <w:sz w:val="22"/>
                <w:szCs w:val="22"/>
                <w:lang w:val="ro-RO"/>
              </w:rPr>
              <w:t>Stassfurt</w:t>
            </w:r>
            <w:proofErr w:type="spellEnd"/>
            <w:r w:rsidRPr="006C6BF3">
              <w:rPr>
                <w:sz w:val="22"/>
                <w:szCs w:val="22"/>
                <w:lang w:val="ro-RO"/>
              </w:rPr>
              <w:t xml:space="preserve"> </w:t>
            </w:r>
            <w:proofErr w:type="spellStart"/>
            <w:r w:rsidRPr="006C6BF3">
              <w:rPr>
                <w:sz w:val="22"/>
                <w:szCs w:val="22"/>
                <w:lang w:val="ro-RO"/>
              </w:rPr>
              <w:t>GmbH</w:t>
            </w:r>
            <w:proofErr w:type="spellEnd"/>
            <w:r w:rsidRPr="006C6BF3">
              <w:rPr>
                <w:sz w:val="22"/>
                <w:szCs w:val="22"/>
                <w:lang w:val="ro-RO"/>
              </w:rPr>
              <w:t xml:space="preserve">, </w:t>
            </w:r>
            <w:proofErr w:type="spellStart"/>
            <w:r w:rsidRPr="006C6BF3">
              <w:rPr>
                <w:sz w:val="22"/>
                <w:szCs w:val="22"/>
                <w:lang w:val="ro-RO"/>
              </w:rPr>
              <w:t>Sodawerk</w:t>
            </w:r>
            <w:proofErr w:type="spellEnd"/>
            <w:r w:rsidRPr="006C6BF3">
              <w:rPr>
                <w:sz w:val="22"/>
                <w:szCs w:val="22"/>
                <w:lang w:val="ro-RO"/>
              </w:rPr>
              <w:t xml:space="preserve"> </w:t>
            </w:r>
            <w:proofErr w:type="spellStart"/>
            <w:r w:rsidRPr="006C6BF3">
              <w:rPr>
                <w:sz w:val="22"/>
                <w:szCs w:val="22"/>
                <w:lang w:val="ro-RO"/>
              </w:rPr>
              <w:t>Stassfurt</w:t>
            </w:r>
            <w:proofErr w:type="spellEnd"/>
            <w:r w:rsidRPr="006C6BF3">
              <w:rPr>
                <w:sz w:val="22"/>
                <w:szCs w:val="22"/>
                <w:lang w:val="ro-RO"/>
              </w:rPr>
              <w:t xml:space="preserve"> </w:t>
            </w:r>
            <w:proofErr w:type="spellStart"/>
            <w:r w:rsidRPr="006C6BF3">
              <w:rPr>
                <w:sz w:val="22"/>
                <w:szCs w:val="22"/>
                <w:lang w:val="ro-RO"/>
              </w:rPr>
              <w:t>GmbH&amp;Co.KG</w:t>
            </w:r>
            <w:proofErr w:type="spellEnd"/>
            <w:r w:rsidRPr="006C6BF3">
              <w:rPr>
                <w:sz w:val="22"/>
                <w:szCs w:val="22"/>
                <w:lang w:val="ro-RO"/>
              </w:rPr>
              <w:t xml:space="preserve"> si </w:t>
            </w:r>
            <w:proofErr w:type="spellStart"/>
            <w:r w:rsidRPr="006C6BF3">
              <w:rPr>
                <w:sz w:val="22"/>
                <w:szCs w:val="22"/>
                <w:lang w:val="ro-RO"/>
              </w:rPr>
              <w:t>Sodawerk</w:t>
            </w:r>
            <w:proofErr w:type="spellEnd"/>
            <w:r w:rsidRPr="006C6BF3">
              <w:rPr>
                <w:sz w:val="22"/>
                <w:szCs w:val="22"/>
                <w:lang w:val="ro-RO"/>
              </w:rPr>
              <w:t xml:space="preserve"> </w:t>
            </w:r>
            <w:proofErr w:type="spellStart"/>
            <w:r w:rsidRPr="006C6BF3">
              <w:rPr>
                <w:sz w:val="22"/>
                <w:szCs w:val="22"/>
                <w:lang w:val="ro-RO"/>
              </w:rPr>
              <w:t>Stassfurt</w:t>
            </w:r>
            <w:proofErr w:type="spellEnd"/>
            <w:r w:rsidRPr="006C6BF3">
              <w:rPr>
                <w:sz w:val="22"/>
                <w:szCs w:val="22"/>
                <w:lang w:val="ro-RO"/>
              </w:rPr>
              <w:t xml:space="preserve"> </w:t>
            </w:r>
            <w:proofErr w:type="spellStart"/>
            <w:r w:rsidRPr="006C6BF3">
              <w:rPr>
                <w:sz w:val="22"/>
                <w:szCs w:val="22"/>
                <w:lang w:val="ro-RO"/>
              </w:rPr>
              <w:t>Verwaltungs-GmbH</w:t>
            </w:r>
            <w:proofErr w:type="spellEnd"/>
            <w:r w:rsidRPr="006C6BF3">
              <w:rPr>
                <w:sz w:val="22"/>
                <w:szCs w:val="22"/>
                <w:lang w:val="ro-RO"/>
              </w:rPr>
              <w:t xml:space="preserve"> ("</w:t>
            </w:r>
            <w:proofErr w:type="spellStart"/>
            <w:r w:rsidRPr="006C6BF3">
              <w:rPr>
                <w:sz w:val="22"/>
                <w:szCs w:val="22"/>
                <w:lang w:val="ro-RO"/>
              </w:rPr>
              <w:t>Afiliatii</w:t>
            </w:r>
            <w:proofErr w:type="spellEnd"/>
            <w:r w:rsidRPr="006C6BF3">
              <w:rPr>
                <w:sz w:val="22"/>
                <w:szCs w:val="22"/>
                <w:lang w:val="ro-RO"/>
              </w:rPr>
              <w:t xml:space="preserve">") si </w:t>
            </w:r>
            <w:proofErr w:type="spellStart"/>
            <w:r w:rsidRPr="006C6BF3">
              <w:rPr>
                <w:sz w:val="22"/>
                <w:szCs w:val="22"/>
                <w:lang w:val="ro-RO"/>
              </w:rPr>
              <w:t>cumparatorii</w:t>
            </w:r>
            <w:proofErr w:type="spellEnd"/>
            <w:r w:rsidRPr="006C6BF3">
              <w:rPr>
                <w:sz w:val="22"/>
                <w:szCs w:val="22"/>
                <w:lang w:val="ro-RO"/>
              </w:rPr>
              <w:t xml:space="preserve">  </w:t>
            </w:r>
            <w:proofErr w:type="spellStart"/>
            <w:r w:rsidRPr="006C6BF3">
              <w:rPr>
                <w:sz w:val="22"/>
                <w:szCs w:val="22"/>
                <w:lang w:val="ro-RO"/>
              </w:rPr>
              <w:t>initiali</w:t>
            </w:r>
            <w:proofErr w:type="spellEnd"/>
            <w:r w:rsidRPr="006C6BF3">
              <w:rPr>
                <w:sz w:val="22"/>
                <w:szCs w:val="22"/>
                <w:lang w:val="ro-RO"/>
              </w:rPr>
              <w:t xml:space="preserve"> (intermediarii in cadrul Emisiunii de </w:t>
            </w:r>
            <w:proofErr w:type="spellStart"/>
            <w:r w:rsidRPr="006C6BF3">
              <w:rPr>
                <w:sz w:val="22"/>
                <w:szCs w:val="22"/>
                <w:lang w:val="ro-RO"/>
              </w:rPr>
              <w:t>Obligatiuni</w:t>
            </w:r>
            <w:proofErr w:type="spellEnd"/>
            <w:r w:rsidRPr="006C6BF3">
              <w:rPr>
                <w:sz w:val="22"/>
                <w:szCs w:val="22"/>
                <w:lang w:val="ro-RO"/>
              </w:rPr>
              <w:t xml:space="preserve"> </w:t>
            </w:r>
            <w:proofErr w:type="spellStart"/>
            <w:r w:rsidRPr="006C6BF3">
              <w:rPr>
                <w:sz w:val="22"/>
                <w:szCs w:val="22"/>
                <w:lang w:val="ro-RO"/>
              </w:rPr>
              <w:t>Straine</w:t>
            </w:r>
            <w:proofErr w:type="spellEnd"/>
            <w:r w:rsidRPr="006C6BF3">
              <w:rPr>
                <w:sz w:val="22"/>
                <w:szCs w:val="22"/>
                <w:lang w:val="ro-RO"/>
              </w:rPr>
              <w:t>) ("</w:t>
            </w:r>
            <w:r w:rsidRPr="006C6BF3">
              <w:rPr>
                <w:b/>
                <w:sz w:val="22"/>
                <w:szCs w:val="22"/>
                <w:lang w:val="ro-RO"/>
              </w:rPr>
              <w:t xml:space="preserve">Contractul de </w:t>
            </w:r>
            <w:proofErr w:type="spellStart"/>
            <w:r w:rsidRPr="006C6BF3">
              <w:rPr>
                <w:b/>
                <w:sz w:val="22"/>
                <w:szCs w:val="22"/>
                <w:lang w:val="ro-RO"/>
              </w:rPr>
              <w:t>Cumparare</w:t>
            </w:r>
            <w:proofErr w:type="spellEnd"/>
            <w:r w:rsidRPr="006C6BF3">
              <w:rPr>
                <w:sz w:val="22"/>
                <w:szCs w:val="22"/>
                <w:lang w:val="ro-RO"/>
              </w:rPr>
              <w:t xml:space="preserve">"), precum si aprobarea </w:t>
            </w:r>
            <w:proofErr w:type="spellStart"/>
            <w:r w:rsidRPr="006C6BF3">
              <w:rPr>
                <w:sz w:val="22"/>
                <w:szCs w:val="22"/>
                <w:lang w:val="ro-RO"/>
              </w:rPr>
              <w:t>aderarii</w:t>
            </w:r>
            <w:proofErr w:type="spellEnd"/>
            <w:r w:rsidRPr="006C6BF3">
              <w:rPr>
                <w:sz w:val="22"/>
                <w:szCs w:val="22"/>
                <w:lang w:val="ro-RO"/>
              </w:rPr>
              <w:t xml:space="preserve"> </w:t>
            </w:r>
            <w:proofErr w:type="spellStart"/>
            <w:r w:rsidRPr="006C6BF3">
              <w:rPr>
                <w:sz w:val="22"/>
                <w:szCs w:val="22"/>
                <w:lang w:val="ro-RO"/>
              </w:rPr>
              <w:t>Societatii</w:t>
            </w:r>
            <w:proofErr w:type="spellEnd"/>
            <w:r w:rsidRPr="006C6BF3">
              <w:rPr>
                <w:sz w:val="22"/>
                <w:szCs w:val="22"/>
                <w:lang w:val="ro-RO"/>
              </w:rPr>
              <w:t xml:space="preserve"> la Contractul de </w:t>
            </w:r>
            <w:proofErr w:type="spellStart"/>
            <w:r w:rsidRPr="006C6BF3">
              <w:rPr>
                <w:sz w:val="22"/>
                <w:szCs w:val="22"/>
                <w:lang w:val="ro-RO"/>
              </w:rPr>
              <w:t>Cumparare</w:t>
            </w:r>
            <w:proofErr w:type="spellEnd"/>
            <w:r w:rsidRPr="006C6BF3">
              <w:rPr>
                <w:sz w:val="22"/>
                <w:szCs w:val="22"/>
                <w:lang w:val="ro-RO"/>
              </w:rPr>
              <w:t xml:space="preserve"> si a acordului de aderare (in limba engleza </w:t>
            </w:r>
            <w:proofErr w:type="spellStart"/>
            <w:r w:rsidRPr="003A3BA5">
              <w:rPr>
                <w:i/>
                <w:sz w:val="22"/>
                <w:szCs w:val="22"/>
                <w:lang w:val="ro-RO"/>
              </w:rPr>
              <w:t>accession</w:t>
            </w:r>
            <w:proofErr w:type="spellEnd"/>
            <w:r w:rsidRPr="003A3BA5">
              <w:rPr>
                <w:i/>
                <w:sz w:val="22"/>
                <w:szCs w:val="22"/>
                <w:lang w:val="ro-RO"/>
              </w:rPr>
              <w:t xml:space="preserve"> agreement</w:t>
            </w:r>
            <w:r w:rsidRPr="006C6BF3">
              <w:rPr>
                <w:sz w:val="22"/>
                <w:szCs w:val="22"/>
                <w:lang w:val="ro-RO"/>
              </w:rPr>
              <w:t>) ("</w:t>
            </w:r>
            <w:r w:rsidRPr="006C6BF3">
              <w:rPr>
                <w:b/>
                <w:sz w:val="22"/>
                <w:szCs w:val="22"/>
                <w:lang w:val="ro-RO"/>
              </w:rPr>
              <w:t>Acordul de Aderare</w:t>
            </w:r>
            <w:r w:rsidRPr="006C6BF3">
              <w:rPr>
                <w:sz w:val="22"/>
                <w:szCs w:val="22"/>
                <w:lang w:val="ro-RO"/>
              </w:rPr>
              <w:t xml:space="preserve">") care </w:t>
            </w:r>
            <w:proofErr w:type="spellStart"/>
            <w:r w:rsidRPr="006C6BF3">
              <w:rPr>
                <w:sz w:val="22"/>
                <w:szCs w:val="22"/>
                <w:lang w:val="ro-RO"/>
              </w:rPr>
              <w:t>urmeaza</w:t>
            </w:r>
            <w:proofErr w:type="spellEnd"/>
            <w:r w:rsidRPr="006C6BF3">
              <w:rPr>
                <w:sz w:val="22"/>
                <w:szCs w:val="22"/>
                <w:lang w:val="ro-RO"/>
              </w:rPr>
              <w:t xml:space="preserve"> sa fie </w:t>
            </w:r>
            <w:proofErr w:type="spellStart"/>
            <w:r w:rsidRPr="006C6BF3">
              <w:rPr>
                <w:sz w:val="22"/>
                <w:szCs w:val="22"/>
                <w:lang w:val="ro-RO"/>
              </w:rPr>
              <w:t>incheiat</w:t>
            </w:r>
            <w:proofErr w:type="spellEnd"/>
            <w:r w:rsidRPr="006C6BF3">
              <w:rPr>
                <w:sz w:val="22"/>
                <w:szCs w:val="22"/>
                <w:lang w:val="ro-RO"/>
              </w:rPr>
              <w:t xml:space="preserve"> de Societate in contextul </w:t>
            </w:r>
            <w:proofErr w:type="spellStart"/>
            <w:r w:rsidRPr="006C6BF3">
              <w:rPr>
                <w:sz w:val="22"/>
                <w:szCs w:val="22"/>
                <w:lang w:val="ro-RO"/>
              </w:rPr>
              <w:t>aderarii</w:t>
            </w:r>
            <w:proofErr w:type="spellEnd"/>
            <w:r w:rsidRPr="006C6BF3">
              <w:rPr>
                <w:sz w:val="22"/>
                <w:szCs w:val="22"/>
                <w:lang w:val="ro-RO"/>
              </w:rPr>
              <w:t xml:space="preserve"> la Contractul de </w:t>
            </w:r>
            <w:proofErr w:type="spellStart"/>
            <w:r w:rsidRPr="006C6BF3">
              <w:rPr>
                <w:sz w:val="22"/>
                <w:szCs w:val="22"/>
                <w:lang w:val="ro-RO"/>
              </w:rPr>
              <w:t>Cumparare</w:t>
            </w:r>
            <w:proofErr w:type="spellEnd"/>
            <w:r w:rsidRPr="006C6BF3">
              <w:rPr>
                <w:sz w:val="22"/>
                <w:szCs w:val="22"/>
                <w:lang w:val="ro-RO"/>
              </w:rPr>
              <w:t>;</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671435" w:rsidTr="0010319D">
        <w:trPr>
          <w:cantSplit/>
          <w:trHeight w:val="132"/>
        </w:trPr>
        <w:tc>
          <w:tcPr>
            <w:tcW w:w="6804" w:type="dxa"/>
            <w:vAlign w:val="center"/>
          </w:tcPr>
          <w:p w:rsidR="0010319D" w:rsidRPr="0010319D" w:rsidRDefault="003A3BA5" w:rsidP="006C6BF3">
            <w:pPr>
              <w:numPr>
                <w:ilvl w:val="0"/>
                <w:numId w:val="23"/>
              </w:numPr>
              <w:jc w:val="both"/>
              <w:rPr>
                <w:sz w:val="22"/>
                <w:szCs w:val="22"/>
                <w:lang w:val="ro-RO"/>
              </w:rPr>
            </w:pPr>
            <w:proofErr w:type="spellStart"/>
            <w:r w:rsidRPr="003A3BA5">
              <w:rPr>
                <w:sz w:val="22"/>
                <w:szCs w:val="22"/>
                <w:lang w:val="ro-RO"/>
              </w:rPr>
              <w:t>conventia</w:t>
            </w:r>
            <w:proofErr w:type="spellEnd"/>
            <w:r w:rsidRPr="003A3BA5">
              <w:rPr>
                <w:sz w:val="22"/>
                <w:szCs w:val="22"/>
                <w:lang w:val="ro-RO"/>
              </w:rPr>
              <w:t xml:space="preserve"> de emisiune care </w:t>
            </w:r>
            <w:proofErr w:type="spellStart"/>
            <w:r w:rsidRPr="003A3BA5">
              <w:rPr>
                <w:sz w:val="22"/>
                <w:szCs w:val="22"/>
                <w:lang w:val="ro-RO"/>
              </w:rPr>
              <w:t>guverneaza</w:t>
            </w:r>
            <w:proofErr w:type="spellEnd"/>
            <w:r w:rsidRPr="003A3BA5">
              <w:rPr>
                <w:sz w:val="22"/>
                <w:szCs w:val="22"/>
                <w:lang w:val="ro-RO"/>
              </w:rPr>
              <w:t xml:space="preserve"> </w:t>
            </w:r>
            <w:proofErr w:type="spellStart"/>
            <w:r w:rsidRPr="003A3BA5">
              <w:rPr>
                <w:sz w:val="22"/>
                <w:szCs w:val="22"/>
                <w:lang w:val="ro-RO"/>
              </w:rPr>
              <w:t>obligatiunile</w:t>
            </w:r>
            <w:proofErr w:type="spellEnd"/>
            <w:r w:rsidRPr="003A3BA5">
              <w:rPr>
                <w:sz w:val="22"/>
                <w:szCs w:val="22"/>
                <w:lang w:val="ro-RO"/>
              </w:rPr>
              <w:t xml:space="preserve"> (in limba engleza </w:t>
            </w:r>
            <w:proofErr w:type="spellStart"/>
            <w:r w:rsidRPr="00EA4F69">
              <w:rPr>
                <w:i/>
                <w:sz w:val="22"/>
                <w:szCs w:val="22"/>
                <w:lang w:val="ro-RO"/>
              </w:rPr>
              <w:t>indenture</w:t>
            </w:r>
            <w:proofErr w:type="spellEnd"/>
            <w:r w:rsidRPr="003A3BA5">
              <w:rPr>
                <w:sz w:val="22"/>
                <w:szCs w:val="22"/>
                <w:lang w:val="ro-RO"/>
              </w:rPr>
              <w:t xml:space="preserve">) (care include </w:t>
            </w:r>
            <w:proofErr w:type="spellStart"/>
            <w:r w:rsidRPr="003A3BA5">
              <w:rPr>
                <w:sz w:val="22"/>
                <w:szCs w:val="22"/>
                <w:lang w:val="ro-RO"/>
              </w:rPr>
              <w:t>obligatiunile</w:t>
            </w:r>
            <w:proofErr w:type="spellEnd"/>
            <w:r w:rsidRPr="003A3BA5">
              <w:rPr>
                <w:sz w:val="22"/>
                <w:szCs w:val="22"/>
                <w:lang w:val="ro-RO"/>
              </w:rPr>
              <w:t xml:space="preserve"> si </w:t>
            </w:r>
            <w:proofErr w:type="spellStart"/>
            <w:r w:rsidRPr="003A3BA5">
              <w:rPr>
                <w:sz w:val="22"/>
                <w:szCs w:val="22"/>
                <w:lang w:val="ro-RO"/>
              </w:rPr>
              <w:t>garantia</w:t>
            </w:r>
            <w:proofErr w:type="spellEnd"/>
            <w:r w:rsidRPr="003A3BA5">
              <w:rPr>
                <w:sz w:val="22"/>
                <w:szCs w:val="22"/>
                <w:lang w:val="ro-RO"/>
              </w:rPr>
              <w:t xml:space="preserve"> </w:t>
            </w:r>
            <w:proofErr w:type="spellStart"/>
            <w:r w:rsidRPr="003A3BA5">
              <w:rPr>
                <w:sz w:val="22"/>
                <w:szCs w:val="22"/>
                <w:lang w:val="ro-RO"/>
              </w:rPr>
              <w:t>mentionata</w:t>
            </w:r>
            <w:proofErr w:type="spellEnd"/>
            <w:r w:rsidRPr="003A3BA5">
              <w:rPr>
                <w:sz w:val="22"/>
                <w:szCs w:val="22"/>
                <w:lang w:val="ro-RO"/>
              </w:rPr>
              <w:t xml:space="preserve"> la punctul c) de mai jos) care </w:t>
            </w:r>
            <w:proofErr w:type="spellStart"/>
            <w:r w:rsidRPr="003A3BA5">
              <w:rPr>
                <w:sz w:val="22"/>
                <w:szCs w:val="22"/>
                <w:lang w:val="ro-RO"/>
              </w:rPr>
              <w:t>urmeaza</w:t>
            </w:r>
            <w:proofErr w:type="spellEnd"/>
            <w:r w:rsidRPr="003A3BA5">
              <w:rPr>
                <w:sz w:val="22"/>
                <w:szCs w:val="22"/>
                <w:lang w:val="ro-RO"/>
              </w:rPr>
              <w:t xml:space="preserve"> a se </w:t>
            </w:r>
            <w:proofErr w:type="spellStart"/>
            <w:r w:rsidRPr="003A3BA5">
              <w:rPr>
                <w:sz w:val="22"/>
                <w:szCs w:val="22"/>
                <w:lang w:val="ro-RO"/>
              </w:rPr>
              <w:t>incheia</w:t>
            </w:r>
            <w:proofErr w:type="spellEnd"/>
            <w:r w:rsidRPr="003A3BA5">
              <w:rPr>
                <w:sz w:val="22"/>
                <w:szCs w:val="22"/>
                <w:lang w:val="ro-RO"/>
              </w:rPr>
              <w:t xml:space="preserve"> de, printre </w:t>
            </w:r>
            <w:proofErr w:type="spellStart"/>
            <w:r w:rsidRPr="003A3BA5">
              <w:rPr>
                <w:sz w:val="22"/>
                <w:szCs w:val="22"/>
                <w:lang w:val="ro-RO"/>
              </w:rPr>
              <w:t>altii</w:t>
            </w:r>
            <w:proofErr w:type="spellEnd"/>
            <w:r w:rsidRPr="003A3BA5">
              <w:rPr>
                <w:sz w:val="22"/>
                <w:szCs w:val="22"/>
                <w:lang w:val="ro-RO"/>
              </w:rPr>
              <w:t xml:space="preserve">, Emitent, </w:t>
            </w:r>
            <w:proofErr w:type="spellStart"/>
            <w:r w:rsidRPr="003A3BA5">
              <w:rPr>
                <w:sz w:val="22"/>
                <w:szCs w:val="22"/>
                <w:lang w:val="ro-RO"/>
              </w:rPr>
              <w:t>Garanti</w:t>
            </w:r>
            <w:proofErr w:type="spellEnd"/>
            <w:r w:rsidRPr="003A3BA5">
              <w:rPr>
                <w:sz w:val="22"/>
                <w:szCs w:val="22"/>
                <w:lang w:val="ro-RO"/>
              </w:rPr>
              <w:t xml:space="preserve"> (astfel cum acest termen va fi definit in </w:t>
            </w:r>
            <w:proofErr w:type="spellStart"/>
            <w:r w:rsidRPr="003A3BA5">
              <w:rPr>
                <w:sz w:val="22"/>
                <w:szCs w:val="22"/>
                <w:lang w:val="ro-RO"/>
              </w:rPr>
              <w:t>Conventia</w:t>
            </w:r>
            <w:proofErr w:type="spellEnd"/>
            <w:r w:rsidRPr="003A3BA5">
              <w:rPr>
                <w:sz w:val="22"/>
                <w:szCs w:val="22"/>
                <w:lang w:val="ro-RO"/>
              </w:rPr>
              <w:t xml:space="preserve"> de Emisiune, </w:t>
            </w:r>
            <w:proofErr w:type="spellStart"/>
            <w:r w:rsidRPr="003A3BA5">
              <w:rPr>
                <w:sz w:val="22"/>
                <w:szCs w:val="22"/>
                <w:lang w:val="ro-RO"/>
              </w:rPr>
              <w:t>insa</w:t>
            </w:r>
            <w:proofErr w:type="spellEnd"/>
            <w:r w:rsidRPr="003A3BA5">
              <w:rPr>
                <w:sz w:val="22"/>
                <w:szCs w:val="22"/>
                <w:lang w:val="ro-RO"/>
              </w:rPr>
              <w:t xml:space="preserve"> care, pentru evitarea </w:t>
            </w:r>
            <w:proofErr w:type="spellStart"/>
            <w:r w:rsidRPr="003A3BA5">
              <w:rPr>
                <w:sz w:val="22"/>
                <w:szCs w:val="22"/>
                <w:lang w:val="ro-RO"/>
              </w:rPr>
              <w:t>oricarui</w:t>
            </w:r>
            <w:proofErr w:type="spellEnd"/>
            <w:r w:rsidRPr="003A3BA5">
              <w:rPr>
                <w:sz w:val="22"/>
                <w:szCs w:val="22"/>
                <w:lang w:val="ro-RO"/>
              </w:rPr>
              <w:t xml:space="preserve"> dubiu, va include </w:t>
            </w:r>
            <w:proofErr w:type="spellStart"/>
            <w:r w:rsidRPr="003A3BA5">
              <w:rPr>
                <w:sz w:val="22"/>
                <w:szCs w:val="22"/>
                <w:lang w:val="ro-RO"/>
              </w:rPr>
              <w:t>fara</w:t>
            </w:r>
            <w:proofErr w:type="spellEnd"/>
            <w:r w:rsidRPr="003A3BA5">
              <w:rPr>
                <w:sz w:val="22"/>
                <w:szCs w:val="22"/>
                <w:lang w:val="ro-RO"/>
              </w:rPr>
              <w:t xml:space="preserve"> limitare, si </w:t>
            </w:r>
            <w:proofErr w:type="spellStart"/>
            <w:r w:rsidRPr="003A3BA5">
              <w:rPr>
                <w:sz w:val="22"/>
                <w:szCs w:val="22"/>
                <w:lang w:val="ro-RO"/>
              </w:rPr>
              <w:t>Afiliatii</w:t>
            </w:r>
            <w:proofErr w:type="spellEnd"/>
            <w:r w:rsidRPr="003A3BA5">
              <w:rPr>
                <w:sz w:val="22"/>
                <w:szCs w:val="22"/>
                <w:lang w:val="ro-RO"/>
              </w:rPr>
              <w:t xml:space="preserve">) si Deutsche Company </w:t>
            </w:r>
            <w:proofErr w:type="spellStart"/>
            <w:r w:rsidRPr="003A3BA5">
              <w:rPr>
                <w:sz w:val="22"/>
                <w:szCs w:val="22"/>
                <w:lang w:val="ro-RO"/>
              </w:rPr>
              <w:t>Trustee</w:t>
            </w:r>
            <w:proofErr w:type="spellEnd"/>
            <w:r w:rsidRPr="003A3BA5">
              <w:rPr>
                <w:sz w:val="22"/>
                <w:szCs w:val="22"/>
                <w:lang w:val="ro-RO"/>
              </w:rPr>
              <w:t xml:space="preserve"> Limited, in calitate de </w:t>
            </w:r>
            <w:proofErr w:type="spellStart"/>
            <w:r w:rsidRPr="003A3BA5">
              <w:rPr>
                <w:sz w:val="22"/>
                <w:szCs w:val="22"/>
                <w:lang w:val="ro-RO"/>
              </w:rPr>
              <w:t>Trustee</w:t>
            </w:r>
            <w:proofErr w:type="spellEnd"/>
            <w:r w:rsidRPr="003A3BA5">
              <w:rPr>
                <w:sz w:val="22"/>
                <w:szCs w:val="22"/>
                <w:lang w:val="ro-RO"/>
              </w:rPr>
              <w:t xml:space="preserve"> ("</w:t>
            </w:r>
            <w:proofErr w:type="spellStart"/>
            <w:r w:rsidRPr="003A3BA5">
              <w:rPr>
                <w:b/>
                <w:sz w:val="22"/>
                <w:szCs w:val="22"/>
                <w:lang w:val="ro-RO"/>
              </w:rPr>
              <w:t>Conventia</w:t>
            </w:r>
            <w:proofErr w:type="spellEnd"/>
            <w:r w:rsidRPr="003A3BA5">
              <w:rPr>
                <w:b/>
                <w:sz w:val="22"/>
                <w:szCs w:val="22"/>
                <w:lang w:val="ro-RO"/>
              </w:rPr>
              <w:t xml:space="preserve"> de Emisiune</w:t>
            </w:r>
            <w:r w:rsidRPr="003A3BA5">
              <w:rPr>
                <w:sz w:val="22"/>
                <w:szCs w:val="22"/>
                <w:lang w:val="ro-RO"/>
              </w:rPr>
              <w:t xml:space="preserve">"), precum si aprobarea </w:t>
            </w:r>
            <w:proofErr w:type="spellStart"/>
            <w:r w:rsidRPr="003A3BA5">
              <w:rPr>
                <w:sz w:val="22"/>
                <w:szCs w:val="22"/>
                <w:lang w:val="ro-RO"/>
              </w:rPr>
              <w:t>aderarii</w:t>
            </w:r>
            <w:proofErr w:type="spellEnd"/>
            <w:r w:rsidRPr="003A3BA5">
              <w:rPr>
                <w:sz w:val="22"/>
                <w:szCs w:val="22"/>
                <w:lang w:val="ro-RO"/>
              </w:rPr>
              <w:t xml:space="preserve"> </w:t>
            </w:r>
            <w:proofErr w:type="spellStart"/>
            <w:r w:rsidRPr="003A3BA5">
              <w:rPr>
                <w:sz w:val="22"/>
                <w:szCs w:val="22"/>
                <w:lang w:val="ro-RO"/>
              </w:rPr>
              <w:t>Societatii</w:t>
            </w:r>
            <w:proofErr w:type="spellEnd"/>
            <w:r w:rsidRPr="003A3BA5">
              <w:rPr>
                <w:sz w:val="22"/>
                <w:szCs w:val="22"/>
                <w:lang w:val="ro-RO"/>
              </w:rPr>
              <w:t xml:space="preserve"> la </w:t>
            </w:r>
            <w:proofErr w:type="spellStart"/>
            <w:r w:rsidRPr="003A3BA5">
              <w:rPr>
                <w:sz w:val="22"/>
                <w:szCs w:val="22"/>
                <w:lang w:val="ro-RO"/>
              </w:rPr>
              <w:t>Conventia</w:t>
            </w:r>
            <w:proofErr w:type="spellEnd"/>
            <w:r w:rsidRPr="003A3BA5">
              <w:rPr>
                <w:sz w:val="22"/>
                <w:szCs w:val="22"/>
                <w:lang w:val="ro-RO"/>
              </w:rPr>
              <w:t xml:space="preserve"> de Emisiune si a </w:t>
            </w:r>
            <w:proofErr w:type="spellStart"/>
            <w:r w:rsidRPr="003A3BA5">
              <w:rPr>
                <w:sz w:val="22"/>
                <w:szCs w:val="22"/>
                <w:lang w:val="ro-RO"/>
              </w:rPr>
              <w:t>conventiei</w:t>
            </w:r>
            <w:proofErr w:type="spellEnd"/>
            <w:r w:rsidRPr="003A3BA5">
              <w:rPr>
                <w:sz w:val="22"/>
                <w:szCs w:val="22"/>
                <w:lang w:val="ro-RO"/>
              </w:rPr>
              <w:t xml:space="preserve"> de emisiune suplimentare care </w:t>
            </w:r>
            <w:proofErr w:type="spellStart"/>
            <w:r w:rsidRPr="003A3BA5">
              <w:rPr>
                <w:sz w:val="22"/>
                <w:szCs w:val="22"/>
                <w:lang w:val="ro-RO"/>
              </w:rPr>
              <w:t>guverneaza</w:t>
            </w:r>
            <w:proofErr w:type="spellEnd"/>
            <w:r w:rsidRPr="003A3BA5">
              <w:rPr>
                <w:sz w:val="22"/>
                <w:szCs w:val="22"/>
                <w:lang w:val="ro-RO"/>
              </w:rPr>
              <w:t xml:space="preserve"> </w:t>
            </w:r>
            <w:proofErr w:type="spellStart"/>
            <w:r w:rsidRPr="003A3BA5">
              <w:rPr>
                <w:sz w:val="22"/>
                <w:szCs w:val="22"/>
                <w:lang w:val="ro-RO"/>
              </w:rPr>
              <w:t>obligatiunile</w:t>
            </w:r>
            <w:proofErr w:type="spellEnd"/>
            <w:r w:rsidRPr="003A3BA5">
              <w:rPr>
                <w:sz w:val="22"/>
                <w:szCs w:val="22"/>
                <w:lang w:val="ro-RO"/>
              </w:rPr>
              <w:t xml:space="preserve"> (in limba engleza </w:t>
            </w:r>
            <w:proofErr w:type="spellStart"/>
            <w:r w:rsidRPr="0050366F">
              <w:rPr>
                <w:i/>
                <w:sz w:val="22"/>
                <w:szCs w:val="22"/>
                <w:lang w:val="ro-RO"/>
              </w:rPr>
              <w:t>supplemental</w:t>
            </w:r>
            <w:proofErr w:type="spellEnd"/>
            <w:r w:rsidRPr="0050366F">
              <w:rPr>
                <w:i/>
                <w:sz w:val="22"/>
                <w:szCs w:val="22"/>
                <w:lang w:val="ro-RO"/>
              </w:rPr>
              <w:t xml:space="preserve"> </w:t>
            </w:r>
            <w:proofErr w:type="spellStart"/>
            <w:r w:rsidRPr="0050366F">
              <w:rPr>
                <w:i/>
                <w:sz w:val="22"/>
                <w:szCs w:val="22"/>
                <w:lang w:val="ro-RO"/>
              </w:rPr>
              <w:t>indenture</w:t>
            </w:r>
            <w:proofErr w:type="spellEnd"/>
            <w:r w:rsidRPr="003A3BA5">
              <w:rPr>
                <w:sz w:val="22"/>
                <w:szCs w:val="22"/>
                <w:lang w:val="ro-RO"/>
              </w:rPr>
              <w:t>) ("</w:t>
            </w:r>
            <w:proofErr w:type="spellStart"/>
            <w:r w:rsidRPr="003A3BA5">
              <w:rPr>
                <w:b/>
                <w:sz w:val="22"/>
                <w:szCs w:val="22"/>
                <w:lang w:val="ro-RO"/>
              </w:rPr>
              <w:t>Conventia</w:t>
            </w:r>
            <w:proofErr w:type="spellEnd"/>
            <w:r w:rsidRPr="003A3BA5">
              <w:rPr>
                <w:b/>
                <w:sz w:val="22"/>
                <w:szCs w:val="22"/>
                <w:lang w:val="ro-RO"/>
              </w:rPr>
              <w:t xml:space="preserve"> de Emisiune Suplimentara</w:t>
            </w:r>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sa fie </w:t>
            </w:r>
            <w:proofErr w:type="spellStart"/>
            <w:r w:rsidRPr="003A3BA5">
              <w:rPr>
                <w:sz w:val="22"/>
                <w:szCs w:val="22"/>
                <w:lang w:val="ro-RO"/>
              </w:rPr>
              <w:t>incheiata</w:t>
            </w:r>
            <w:proofErr w:type="spellEnd"/>
            <w:r w:rsidRPr="003A3BA5">
              <w:rPr>
                <w:sz w:val="22"/>
                <w:szCs w:val="22"/>
                <w:lang w:val="ro-RO"/>
              </w:rPr>
              <w:t xml:space="preserve"> de Societate in contextul </w:t>
            </w:r>
            <w:proofErr w:type="spellStart"/>
            <w:r w:rsidRPr="003A3BA5">
              <w:rPr>
                <w:sz w:val="22"/>
                <w:szCs w:val="22"/>
                <w:lang w:val="ro-RO"/>
              </w:rPr>
              <w:t>aderarii</w:t>
            </w:r>
            <w:proofErr w:type="spellEnd"/>
            <w:r w:rsidRPr="003A3BA5">
              <w:rPr>
                <w:sz w:val="22"/>
                <w:szCs w:val="22"/>
                <w:lang w:val="ro-RO"/>
              </w:rPr>
              <w:t xml:space="preserve"> la </w:t>
            </w:r>
            <w:proofErr w:type="spellStart"/>
            <w:r w:rsidRPr="003A3BA5">
              <w:rPr>
                <w:sz w:val="22"/>
                <w:szCs w:val="22"/>
                <w:lang w:val="ro-RO"/>
              </w:rPr>
              <w:t>Conventia</w:t>
            </w:r>
            <w:proofErr w:type="spellEnd"/>
            <w:r w:rsidRPr="003A3BA5">
              <w:rPr>
                <w:sz w:val="22"/>
                <w:szCs w:val="22"/>
                <w:lang w:val="ro-RO"/>
              </w:rPr>
              <w:t xml:space="preserve"> de Emisiune;</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671435" w:rsidTr="0010319D">
        <w:trPr>
          <w:cantSplit/>
          <w:trHeight w:val="132"/>
        </w:trPr>
        <w:tc>
          <w:tcPr>
            <w:tcW w:w="6804" w:type="dxa"/>
            <w:vAlign w:val="center"/>
          </w:tcPr>
          <w:p w:rsidR="003A3BA5" w:rsidRPr="003A3BA5" w:rsidRDefault="003A3BA5" w:rsidP="003A3BA5">
            <w:pPr>
              <w:numPr>
                <w:ilvl w:val="0"/>
                <w:numId w:val="23"/>
              </w:numPr>
              <w:jc w:val="both"/>
              <w:rPr>
                <w:sz w:val="22"/>
                <w:szCs w:val="22"/>
                <w:lang w:val="ro-RO"/>
              </w:rPr>
            </w:pPr>
            <w:proofErr w:type="spellStart"/>
            <w:r w:rsidRPr="003A3BA5">
              <w:rPr>
                <w:sz w:val="22"/>
                <w:szCs w:val="22"/>
                <w:lang w:val="ro-RO"/>
              </w:rPr>
              <w:lastRenderedPageBreak/>
              <w:t>obligatiunile</w:t>
            </w:r>
            <w:proofErr w:type="spellEnd"/>
            <w:r w:rsidRPr="003A3BA5">
              <w:rPr>
                <w:sz w:val="22"/>
                <w:szCs w:val="22"/>
                <w:lang w:val="ro-RO"/>
              </w:rPr>
              <w:t xml:space="preserve"> emise de Emitent si </w:t>
            </w:r>
            <w:proofErr w:type="spellStart"/>
            <w:r w:rsidRPr="003A3BA5">
              <w:rPr>
                <w:sz w:val="22"/>
                <w:szCs w:val="22"/>
                <w:lang w:val="ro-RO"/>
              </w:rPr>
              <w:t>garantia</w:t>
            </w:r>
            <w:proofErr w:type="spellEnd"/>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a fi acordata de </w:t>
            </w:r>
            <w:proofErr w:type="spellStart"/>
            <w:r w:rsidRPr="003A3BA5">
              <w:rPr>
                <w:sz w:val="22"/>
                <w:szCs w:val="22"/>
                <w:lang w:val="ro-RO"/>
              </w:rPr>
              <w:t>catre</w:t>
            </w:r>
            <w:proofErr w:type="spellEnd"/>
            <w:r w:rsidRPr="003A3BA5">
              <w:rPr>
                <w:sz w:val="22"/>
                <w:szCs w:val="22"/>
                <w:lang w:val="ro-RO"/>
              </w:rPr>
              <w:t xml:space="preserve"> Societate in baza </w:t>
            </w:r>
            <w:proofErr w:type="spellStart"/>
            <w:r w:rsidRPr="003A3BA5">
              <w:rPr>
                <w:sz w:val="22"/>
                <w:szCs w:val="22"/>
                <w:lang w:val="ro-RO"/>
              </w:rPr>
              <w:t>Conventiei</w:t>
            </w:r>
            <w:proofErr w:type="spellEnd"/>
            <w:r w:rsidRPr="003A3BA5">
              <w:rPr>
                <w:sz w:val="22"/>
                <w:szCs w:val="22"/>
                <w:lang w:val="ro-RO"/>
              </w:rPr>
              <w:t xml:space="preserve"> de Emisiune in vederea </w:t>
            </w:r>
            <w:proofErr w:type="spellStart"/>
            <w:r w:rsidRPr="003A3BA5">
              <w:rPr>
                <w:sz w:val="22"/>
                <w:szCs w:val="22"/>
                <w:lang w:val="ro-RO"/>
              </w:rPr>
              <w:t>garantarii</w:t>
            </w:r>
            <w:proofErr w:type="spellEnd"/>
            <w:r w:rsidRPr="003A3BA5">
              <w:rPr>
                <w:sz w:val="22"/>
                <w:szCs w:val="22"/>
                <w:lang w:val="ro-RO"/>
              </w:rPr>
              <w:t xml:space="preserve"> </w:t>
            </w:r>
            <w:proofErr w:type="spellStart"/>
            <w:r w:rsidRPr="003A3BA5">
              <w:rPr>
                <w:sz w:val="22"/>
                <w:szCs w:val="22"/>
                <w:lang w:val="ro-RO"/>
              </w:rPr>
              <w:t>obligatiilor</w:t>
            </w:r>
            <w:proofErr w:type="spellEnd"/>
            <w:r w:rsidRPr="003A3BA5">
              <w:rPr>
                <w:sz w:val="22"/>
                <w:szCs w:val="22"/>
                <w:lang w:val="ro-RO"/>
              </w:rPr>
              <w:t xml:space="preserve"> Emitentului si </w:t>
            </w:r>
            <w:proofErr w:type="spellStart"/>
            <w:r w:rsidRPr="003A3BA5">
              <w:rPr>
                <w:sz w:val="22"/>
                <w:szCs w:val="22"/>
                <w:lang w:val="ro-RO"/>
              </w:rPr>
              <w:t>Garantilor</w:t>
            </w:r>
            <w:proofErr w:type="spellEnd"/>
            <w:r w:rsidRPr="003A3BA5">
              <w:rPr>
                <w:sz w:val="22"/>
                <w:szCs w:val="22"/>
                <w:lang w:val="ro-RO"/>
              </w:rPr>
              <w:t xml:space="preserve"> (astfel cum termenul "Garant" va fi definit in </w:t>
            </w:r>
            <w:proofErr w:type="spellStart"/>
            <w:r w:rsidRPr="003A3BA5">
              <w:rPr>
                <w:sz w:val="22"/>
                <w:szCs w:val="22"/>
                <w:lang w:val="ro-RO"/>
              </w:rPr>
              <w:t>Conventia</w:t>
            </w:r>
            <w:proofErr w:type="spellEnd"/>
            <w:r w:rsidRPr="003A3BA5">
              <w:rPr>
                <w:sz w:val="22"/>
                <w:szCs w:val="22"/>
                <w:lang w:val="ro-RO"/>
              </w:rPr>
              <w:t xml:space="preserve"> de Emisiune) astfel cum se prevede in </w:t>
            </w:r>
            <w:proofErr w:type="spellStart"/>
            <w:r w:rsidRPr="003A3BA5">
              <w:rPr>
                <w:sz w:val="22"/>
                <w:szCs w:val="22"/>
                <w:lang w:val="ro-RO"/>
              </w:rPr>
              <w:t>Conventia</w:t>
            </w:r>
            <w:proofErr w:type="spellEnd"/>
            <w:r w:rsidRPr="003A3BA5">
              <w:rPr>
                <w:sz w:val="22"/>
                <w:szCs w:val="22"/>
                <w:lang w:val="ro-RO"/>
              </w:rPr>
              <w:t xml:space="preserve"> de Emisiune.</w:t>
            </w:r>
          </w:p>
          <w:p w:rsidR="0050366F" w:rsidRDefault="0050366F" w:rsidP="003A3BA5">
            <w:pPr>
              <w:ind w:left="720"/>
              <w:jc w:val="both"/>
              <w:rPr>
                <w:sz w:val="22"/>
                <w:szCs w:val="22"/>
                <w:lang w:val="ro-RO"/>
              </w:rPr>
            </w:pPr>
          </w:p>
          <w:p w:rsidR="0010319D" w:rsidRPr="0010319D" w:rsidRDefault="003A3BA5" w:rsidP="003A3BA5">
            <w:pPr>
              <w:ind w:left="720"/>
              <w:jc w:val="both"/>
              <w:rPr>
                <w:sz w:val="22"/>
                <w:szCs w:val="22"/>
                <w:lang w:val="ro-RO"/>
              </w:rPr>
            </w:pPr>
            <w:proofErr w:type="spellStart"/>
            <w:r w:rsidRPr="003A3BA5">
              <w:rPr>
                <w:sz w:val="22"/>
                <w:szCs w:val="22"/>
                <w:lang w:val="ro-RO"/>
              </w:rPr>
              <w:t>Garantia</w:t>
            </w:r>
            <w:proofErr w:type="spellEnd"/>
            <w:r w:rsidRPr="003A3BA5">
              <w:rPr>
                <w:sz w:val="22"/>
                <w:szCs w:val="22"/>
                <w:lang w:val="ro-RO"/>
              </w:rPr>
              <w:t xml:space="preserve"> personala pe care o va acorda Societatea va avea o valoare maxima de 200% din valoarea totala a sumei principale a </w:t>
            </w:r>
            <w:proofErr w:type="spellStart"/>
            <w:r w:rsidRPr="003A3BA5">
              <w:rPr>
                <w:sz w:val="22"/>
                <w:szCs w:val="22"/>
                <w:lang w:val="ro-RO"/>
              </w:rPr>
              <w:t>obligatiunilor</w:t>
            </w:r>
            <w:proofErr w:type="spellEnd"/>
            <w:r w:rsidRPr="003A3BA5">
              <w:rPr>
                <w:sz w:val="22"/>
                <w:szCs w:val="22"/>
                <w:lang w:val="ro-RO"/>
              </w:rPr>
              <w:t xml:space="preserve">, a </w:t>
            </w:r>
            <w:proofErr w:type="spellStart"/>
            <w:r w:rsidRPr="003A3BA5">
              <w:rPr>
                <w:sz w:val="22"/>
                <w:szCs w:val="22"/>
                <w:lang w:val="ro-RO"/>
              </w:rPr>
              <w:t>dobanzilor</w:t>
            </w:r>
            <w:proofErr w:type="spellEnd"/>
            <w:r w:rsidRPr="003A3BA5">
              <w:rPr>
                <w:sz w:val="22"/>
                <w:szCs w:val="22"/>
                <w:lang w:val="ro-RO"/>
              </w:rPr>
              <w:t xml:space="preserve"> acumulate si </w:t>
            </w:r>
            <w:proofErr w:type="spellStart"/>
            <w:r w:rsidRPr="003A3BA5">
              <w:rPr>
                <w:sz w:val="22"/>
                <w:szCs w:val="22"/>
                <w:lang w:val="ro-RO"/>
              </w:rPr>
              <w:t>neplatite</w:t>
            </w:r>
            <w:proofErr w:type="spellEnd"/>
            <w:r w:rsidRPr="003A3BA5">
              <w:rPr>
                <w:sz w:val="22"/>
                <w:szCs w:val="22"/>
                <w:lang w:val="ro-RO"/>
              </w:rPr>
              <w:t xml:space="preserve"> si a </w:t>
            </w:r>
            <w:proofErr w:type="spellStart"/>
            <w:r w:rsidRPr="003A3BA5">
              <w:rPr>
                <w:sz w:val="22"/>
                <w:szCs w:val="22"/>
                <w:lang w:val="ro-RO"/>
              </w:rPr>
              <w:t>oricarei</w:t>
            </w:r>
            <w:proofErr w:type="spellEnd"/>
            <w:r w:rsidRPr="003A3BA5">
              <w:rPr>
                <w:sz w:val="22"/>
                <w:szCs w:val="22"/>
                <w:lang w:val="ro-RO"/>
              </w:rPr>
              <w:t xml:space="preserve"> prime de emisiune sau a </w:t>
            </w:r>
            <w:proofErr w:type="spellStart"/>
            <w:r w:rsidRPr="003A3BA5">
              <w:rPr>
                <w:sz w:val="22"/>
                <w:szCs w:val="22"/>
                <w:lang w:val="ro-RO"/>
              </w:rPr>
              <w:t>oricaror</w:t>
            </w:r>
            <w:proofErr w:type="spellEnd"/>
            <w:r w:rsidRPr="003A3BA5">
              <w:rPr>
                <w:sz w:val="22"/>
                <w:szCs w:val="22"/>
                <w:lang w:val="ro-RO"/>
              </w:rPr>
              <w:t xml:space="preserve"> sume suplimentare aplicabile in baza Emisiunii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 xml:space="preserve">.  </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3A3BA5" w:rsidRPr="0010319D" w:rsidTr="0010319D">
        <w:trPr>
          <w:cantSplit/>
          <w:trHeight w:val="132"/>
        </w:trPr>
        <w:tc>
          <w:tcPr>
            <w:tcW w:w="6804" w:type="dxa"/>
            <w:vAlign w:val="center"/>
          </w:tcPr>
          <w:p w:rsidR="003A3BA5" w:rsidRPr="003A3BA5" w:rsidRDefault="003A3BA5" w:rsidP="003A3BA5">
            <w:pPr>
              <w:numPr>
                <w:ilvl w:val="0"/>
                <w:numId w:val="23"/>
              </w:numPr>
              <w:jc w:val="both"/>
              <w:rPr>
                <w:sz w:val="22"/>
                <w:szCs w:val="22"/>
                <w:lang w:val="ro-RO"/>
              </w:rPr>
            </w:pPr>
            <w:proofErr w:type="spellStart"/>
            <w:r w:rsidRPr="003A3BA5">
              <w:rPr>
                <w:sz w:val="22"/>
                <w:szCs w:val="22"/>
                <w:lang w:val="ro-RO"/>
              </w:rPr>
              <w:t>obligatiunile</w:t>
            </w:r>
            <w:proofErr w:type="spellEnd"/>
            <w:r w:rsidRPr="003A3BA5">
              <w:rPr>
                <w:sz w:val="22"/>
                <w:szCs w:val="22"/>
                <w:lang w:val="ro-RO"/>
              </w:rPr>
              <w:t xml:space="preserve"> care </w:t>
            </w:r>
            <w:proofErr w:type="spellStart"/>
            <w:r w:rsidRPr="003A3BA5">
              <w:rPr>
                <w:sz w:val="22"/>
                <w:szCs w:val="22"/>
                <w:lang w:val="ro-RO"/>
              </w:rPr>
              <w:t>urmeaza</w:t>
            </w:r>
            <w:proofErr w:type="spellEnd"/>
            <w:r w:rsidRPr="003A3BA5">
              <w:rPr>
                <w:sz w:val="22"/>
                <w:szCs w:val="22"/>
                <w:lang w:val="ro-RO"/>
              </w:rPr>
              <w:t xml:space="preserve"> a fi emise in cadrul Emisiunii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tc>
        <w:tc>
          <w:tcPr>
            <w:tcW w:w="993" w:type="dxa"/>
            <w:vAlign w:val="center"/>
          </w:tcPr>
          <w:p w:rsidR="003A3BA5" w:rsidRPr="0010319D" w:rsidRDefault="003A3BA5" w:rsidP="0010319D">
            <w:pPr>
              <w:jc w:val="both"/>
              <w:rPr>
                <w:sz w:val="22"/>
                <w:szCs w:val="22"/>
                <w:lang w:val="ro-RO"/>
              </w:rPr>
            </w:pPr>
          </w:p>
        </w:tc>
        <w:tc>
          <w:tcPr>
            <w:tcW w:w="1417" w:type="dxa"/>
            <w:vAlign w:val="center"/>
          </w:tcPr>
          <w:p w:rsidR="003A3BA5" w:rsidRPr="0010319D" w:rsidRDefault="003A3BA5" w:rsidP="0010319D">
            <w:pPr>
              <w:jc w:val="both"/>
              <w:rPr>
                <w:sz w:val="22"/>
                <w:szCs w:val="22"/>
                <w:lang w:val="ro-RO"/>
              </w:rPr>
            </w:pPr>
          </w:p>
        </w:tc>
        <w:tc>
          <w:tcPr>
            <w:tcW w:w="1276" w:type="dxa"/>
            <w:vAlign w:val="center"/>
          </w:tcPr>
          <w:p w:rsidR="003A3BA5" w:rsidRPr="0010319D" w:rsidRDefault="003A3BA5" w:rsidP="0010319D">
            <w:pPr>
              <w:jc w:val="both"/>
              <w:rPr>
                <w:sz w:val="22"/>
                <w:szCs w:val="22"/>
                <w:lang w:val="ro-RO"/>
              </w:rPr>
            </w:pPr>
          </w:p>
        </w:tc>
      </w:tr>
      <w:tr w:rsidR="003A3BA5" w:rsidRPr="0010319D" w:rsidTr="0010319D">
        <w:trPr>
          <w:cantSplit/>
          <w:trHeight w:val="132"/>
        </w:trPr>
        <w:tc>
          <w:tcPr>
            <w:tcW w:w="6804" w:type="dxa"/>
            <w:vAlign w:val="center"/>
          </w:tcPr>
          <w:p w:rsidR="003A3BA5" w:rsidRPr="003A3BA5" w:rsidRDefault="003A3BA5" w:rsidP="003A3BA5">
            <w:pPr>
              <w:numPr>
                <w:ilvl w:val="0"/>
                <w:numId w:val="23"/>
              </w:numPr>
              <w:jc w:val="both"/>
              <w:rPr>
                <w:sz w:val="22"/>
                <w:szCs w:val="22"/>
                <w:lang w:val="ro-RO"/>
              </w:rPr>
            </w:pPr>
            <w:r w:rsidRPr="003A3BA5">
              <w:rPr>
                <w:sz w:val="22"/>
                <w:szCs w:val="22"/>
                <w:lang w:val="ro-RO"/>
              </w:rPr>
              <w:t xml:space="preserve">fiecare dintre documentul de oferta preliminar, suplimentul de </w:t>
            </w:r>
            <w:proofErr w:type="spellStart"/>
            <w:r w:rsidRPr="003A3BA5">
              <w:rPr>
                <w:sz w:val="22"/>
                <w:szCs w:val="22"/>
                <w:lang w:val="ro-RO"/>
              </w:rPr>
              <w:t>pret</w:t>
            </w:r>
            <w:proofErr w:type="spellEnd"/>
            <w:r w:rsidRPr="003A3BA5">
              <w:rPr>
                <w:sz w:val="22"/>
                <w:szCs w:val="22"/>
                <w:lang w:val="ro-RO"/>
              </w:rPr>
              <w:t xml:space="preserve">, orice alt supliment la documentul de oferta preliminar precum si documentul de oferta final in </w:t>
            </w:r>
            <w:proofErr w:type="spellStart"/>
            <w:r w:rsidRPr="003A3BA5">
              <w:rPr>
                <w:sz w:val="22"/>
                <w:szCs w:val="22"/>
                <w:lang w:val="ro-RO"/>
              </w:rPr>
              <w:t>legatura</w:t>
            </w:r>
            <w:proofErr w:type="spellEnd"/>
            <w:r w:rsidRPr="003A3BA5">
              <w:rPr>
                <w:sz w:val="22"/>
                <w:szCs w:val="22"/>
                <w:lang w:val="ro-RO"/>
              </w:rPr>
              <w:t xml:space="preserve"> cu Emisiunea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tc>
        <w:tc>
          <w:tcPr>
            <w:tcW w:w="993" w:type="dxa"/>
            <w:vAlign w:val="center"/>
          </w:tcPr>
          <w:p w:rsidR="003A3BA5" w:rsidRPr="0010319D" w:rsidRDefault="003A3BA5" w:rsidP="0010319D">
            <w:pPr>
              <w:jc w:val="both"/>
              <w:rPr>
                <w:sz w:val="22"/>
                <w:szCs w:val="22"/>
                <w:lang w:val="ro-RO"/>
              </w:rPr>
            </w:pPr>
          </w:p>
        </w:tc>
        <w:tc>
          <w:tcPr>
            <w:tcW w:w="1417" w:type="dxa"/>
            <w:vAlign w:val="center"/>
          </w:tcPr>
          <w:p w:rsidR="003A3BA5" w:rsidRPr="0010319D" w:rsidRDefault="003A3BA5" w:rsidP="0010319D">
            <w:pPr>
              <w:jc w:val="both"/>
              <w:rPr>
                <w:sz w:val="22"/>
                <w:szCs w:val="22"/>
                <w:lang w:val="ro-RO"/>
              </w:rPr>
            </w:pPr>
          </w:p>
        </w:tc>
        <w:tc>
          <w:tcPr>
            <w:tcW w:w="1276" w:type="dxa"/>
            <w:vAlign w:val="center"/>
          </w:tcPr>
          <w:p w:rsidR="003A3BA5" w:rsidRPr="0010319D" w:rsidRDefault="003A3BA5" w:rsidP="0010319D">
            <w:pPr>
              <w:jc w:val="both"/>
              <w:rPr>
                <w:sz w:val="22"/>
                <w:szCs w:val="22"/>
                <w:lang w:val="ro-RO"/>
              </w:rPr>
            </w:pPr>
          </w:p>
        </w:tc>
      </w:tr>
      <w:tr w:rsidR="003A3BA5" w:rsidRPr="00671435" w:rsidTr="0010319D">
        <w:trPr>
          <w:cantSplit/>
          <w:trHeight w:val="132"/>
        </w:trPr>
        <w:tc>
          <w:tcPr>
            <w:tcW w:w="6804" w:type="dxa"/>
            <w:vAlign w:val="center"/>
          </w:tcPr>
          <w:p w:rsidR="003A3BA5" w:rsidRDefault="003A3BA5" w:rsidP="003A3BA5">
            <w:pPr>
              <w:numPr>
                <w:ilvl w:val="0"/>
                <w:numId w:val="23"/>
              </w:numPr>
              <w:jc w:val="both"/>
              <w:rPr>
                <w:sz w:val="22"/>
                <w:szCs w:val="22"/>
                <w:lang w:val="ro-RO"/>
              </w:rPr>
            </w:pPr>
            <w:r w:rsidRPr="003A3BA5">
              <w:rPr>
                <w:sz w:val="22"/>
                <w:szCs w:val="22"/>
                <w:lang w:val="ro-RO"/>
              </w:rPr>
              <w:t xml:space="preserve">orice contracte de acoperire a riscului sau alte documente in </w:t>
            </w:r>
            <w:proofErr w:type="spellStart"/>
            <w:r w:rsidRPr="003A3BA5">
              <w:rPr>
                <w:sz w:val="22"/>
                <w:szCs w:val="22"/>
                <w:lang w:val="ro-RO"/>
              </w:rPr>
              <w:t>legatura</w:t>
            </w:r>
            <w:proofErr w:type="spellEnd"/>
            <w:r w:rsidRPr="003A3BA5">
              <w:rPr>
                <w:sz w:val="22"/>
                <w:szCs w:val="22"/>
                <w:lang w:val="ro-RO"/>
              </w:rPr>
              <w:t xml:space="preserve"> cu Emisiunea de </w:t>
            </w:r>
            <w:proofErr w:type="spellStart"/>
            <w:r w:rsidRPr="003A3BA5">
              <w:rPr>
                <w:sz w:val="22"/>
                <w:szCs w:val="22"/>
                <w:lang w:val="ro-RO"/>
              </w:rPr>
              <w:t>Obligatiuni</w:t>
            </w:r>
            <w:proofErr w:type="spellEnd"/>
            <w:r w:rsidRPr="003A3BA5">
              <w:rPr>
                <w:sz w:val="22"/>
                <w:szCs w:val="22"/>
                <w:lang w:val="ro-RO"/>
              </w:rPr>
              <w:t xml:space="preserve"> </w:t>
            </w:r>
            <w:proofErr w:type="spellStart"/>
            <w:r w:rsidRPr="003A3BA5">
              <w:rPr>
                <w:sz w:val="22"/>
                <w:szCs w:val="22"/>
                <w:lang w:val="ro-RO"/>
              </w:rPr>
              <w:t>Straine</w:t>
            </w:r>
            <w:proofErr w:type="spellEnd"/>
            <w:r w:rsidRPr="003A3BA5">
              <w:rPr>
                <w:sz w:val="22"/>
                <w:szCs w:val="22"/>
                <w:lang w:val="ro-RO"/>
              </w:rPr>
              <w:t>.</w:t>
            </w:r>
          </w:p>
          <w:p w:rsidR="004363D3" w:rsidRDefault="004363D3" w:rsidP="004363D3">
            <w:pPr>
              <w:jc w:val="both"/>
              <w:rPr>
                <w:sz w:val="22"/>
                <w:szCs w:val="22"/>
                <w:lang w:val="ro-RO"/>
              </w:rPr>
            </w:pPr>
          </w:p>
          <w:p w:rsidR="004363D3" w:rsidRPr="003A3BA5" w:rsidRDefault="004363D3" w:rsidP="0050366F">
            <w:pPr>
              <w:jc w:val="both"/>
              <w:rPr>
                <w:sz w:val="22"/>
                <w:szCs w:val="22"/>
                <w:lang w:val="ro-RO"/>
              </w:rPr>
            </w:pPr>
            <w:r w:rsidRPr="003A3BA5">
              <w:rPr>
                <w:sz w:val="22"/>
                <w:szCs w:val="22"/>
                <w:lang w:val="ro-RO"/>
              </w:rPr>
              <w:t xml:space="preserve">Documentele </w:t>
            </w:r>
            <w:proofErr w:type="spellStart"/>
            <w:r w:rsidRPr="003A3BA5">
              <w:rPr>
                <w:sz w:val="22"/>
                <w:szCs w:val="22"/>
                <w:lang w:val="ro-RO"/>
              </w:rPr>
              <w:t>mentionate</w:t>
            </w:r>
            <w:proofErr w:type="spellEnd"/>
            <w:r w:rsidRPr="003A3BA5">
              <w:rPr>
                <w:sz w:val="22"/>
                <w:szCs w:val="22"/>
                <w:lang w:val="ro-RO"/>
              </w:rPr>
              <w:t xml:space="preserve"> la literele a) – f) de mai sus denumite </w:t>
            </w:r>
            <w:proofErr w:type="spellStart"/>
            <w:r w:rsidRPr="003A3BA5">
              <w:rPr>
                <w:sz w:val="22"/>
                <w:szCs w:val="22"/>
                <w:lang w:val="ro-RO"/>
              </w:rPr>
              <w:t>impreuna</w:t>
            </w:r>
            <w:proofErr w:type="spellEnd"/>
            <w:r w:rsidRPr="003A3BA5">
              <w:rPr>
                <w:sz w:val="22"/>
                <w:szCs w:val="22"/>
                <w:lang w:val="ro-RO"/>
              </w:rPr>
              <w:t xml:space="preserve"> in prezentul document "</w:t>
            </w:r>
            <w:proofErr w:type="spellStart"/>
            <w:r w:rsidRPr="003A3BA5">
              <w:rPr>
                <w:b/>
                <w:sz w:val="22"/>
                <w:szCs w:val="22"/>
                <w:lang w:val="ro-RO"/>
              </w:rPr>
              <w:t>Documentatia</w:t>
            </w:r>
            <w:proofErr w:type="spellEnd"/>
            <w:r w:rsidRPr="003A3BA5">
              <w:rPr>
                <w:b/>
                <w:sz w:val="22"/>
                <w:szCs w:val="22"/>
                <w:lang w:val="ro-RO"/>
              </w:rPr>
              <w:t xml:space="preserve"> Emisiunii de </w:t>
            </w:r>
            <w:proofErr w:type="spellStart"/>
            <w:r w:rsidRPr="003A3BA5">
              <w:rPr>
                <w:b/>
                <w:sz w:val="22"/>
                <w:szCs w:val="22"/>
                <w:lang w:val="ro-RO"/>
              </w:rPr>
              <w:t>Obligatiuni</w:t>
            </w:r>
            <w:proofErr w:type="spellEnd"/>
            <w:r w:rsidRPr="003A3BA5">
              <w:rPr>
                <w:b/>
                <w:sz w:val="22"/>
                <w:szCs w:val="22"/>
                <w:lang w:val="ro-RO"/>
              </w:rPr>
              <w:t xml:space="preserve"> </w:t>
            </w:r>
            <w:proofErr w:type="spellStart"/>
            <w:r w:rsidRPr="003A3BA5">
              <w:rPr>
                <w:b/>
                <w:sz w:val="22"/>
                <w:szCs w:val="22"/>
                <w:lang w:val="ro-RO"/>
              </w:rPr>
              <w:t>Straine</w:t>
            </w:r>
            <w:proofErr w:type="spellEnd"/>
            <w:r w:rsidRPr="003A3BA5">
              <w:rPr>
                <w:sz w:val="22"/>
                <w:szCs w:val="22"/>
                <w:lang w:val="ro-RO"/>
              </w:rPr>
              <w:t>".</w:t>
            </w:r>
          </w:p>
        </w:tc>
        <w:tc>
          <w:tcPr>
            <w:tcW w:w="993" w:type="dxa"/>
            <w:vAlign w:val="center"/>
          </w:tcPr>
          <w:p w:rsidR="003A3BA5" w:rsidRPr="0010319D" w:rsidRDefault="003A3BA5" w:rsidP="0010319D">
            <w:pPr>
              <w:jc w:val="both"/>
              <w:rPr>
                <w:sz w:val="22"/>
                <w:szCs w:val="22"/>
                <w:lang w:val="ro-RO"/>
              </w:rPr>
            </w:pPr>
          </w:p>
        </w:tc>
        <w:tc>
          <w:tcPr>
            <w:tcW w:w="1417" w:type="dxa"/>
            <w:vAlign w:val="center"/>
          </w:tcPr>
          <w:p w:rsidR="003A3BA5" w:rsidRPr="0010319D" w:rsidRDefault="003A3BA5" w:rsidP="0010319D">
            <w:pPr>
              <w:jc w:val="both"/>
              <w:rPr>
                <w:sz w:val="22"/>
                <w:szCs w:val="22"/>
                <w:lang w:val="ro-RO"/>
              </w:rPr>
            </w:pPr>
          </w:p>
        </w:tc>
        <w:tc>
          <w:tcPr>
            <w:tcW w:w="1276" w:type="dxa"/>
            <w:vAlign w:val="center"/>
          </w:tcPr>
          <w:p w:rsidR="003A3BA5" w:rsidRPr="0010319D" w:rsidRDefault="003A3BA5" w:rsidP="0010319D">
            <w:pPr>
              <w:jc w:val="both"/>
              <w:rPr>
                <w:sz w:val="22"/>
                <w:szCs w:val="22"/>
                <w:lang w:val="ro-RO"/>
              </w:rPr>
            </w:pPr>
          </w:p>
        </w:tc>
      </w:tr>
      <w:tr w:rsidR="0010319D" w:rsidRPr="00671435" w:rsidTr="0010319D">
        <w:trPr>
          <w:cantSplit/>
          <w:trHeight w:val="132"/>
        </w:trPr>
        <w:tc>
          <w:tcPr>
            <w:tcW w:w="6804" w:type="dxa"/>
            <w:vAlign w:val="center"/>
          </w:tcPr>
          <w:p w:rsidR="0010319D" w:rsidRPr="0010319D" w:rsidRDefault="003A3BA5" w:rsidP="0010319D">
            <w:pPr>
              <w:numPr>
                <w:ilvl w:val="0"/>
                <w:numId w:val="8"/>
              </w:numPr>
              <w:jc w:val="both"/>
              <w:rPr>
                <w:bCs/>
                <w:sz w:val="22"/>
                <w:szCs w:val="22"/>
                <w:lang w:val="ro-RO"/>
              </w:rPr>
            </w:pPr>
            <w:r w:rsidRPr="003A3BA5">
              <w:rPr>
                <w:bCs/>
                <w:sz w:val="22"/>
                <w:szCs w:val="22"/>
                <w:lang w:val="ro-RO"/>
              </w:rPr>
              <w:t xml:space="preserve">Aprobarea unui contract de facilitate de credit </w:t>
            </w:r>
            <w:proofErr w:type="spellStart"/>
            <w:r w:rsidRPr="003A3BA5">
              <w:rPr>
                <w:bCs/>
                <w:sz w:val="22"/>
                <w:szCs w:val="22"/>
                <w:lang w:val="ro-RO"/>
              </w:rPr>
              <w:t>multivaluta</w:t>
            </w:r>
            <w:proofErr w:type="spellEnd"/>
            <w:r w:rsidRPr="003A3BA5">
              <w:rPr>
                <w:bCs/>
                <w:sz w:val="22"/>
                <w:szCs w:val="22"/>
                <w:lang w:val="ro-RO"/>
              </w:rPr>
              <w:t xml:space="preserve"> reutilizabila cu rang </w:t>
            </w:r>
            <w:proofErr w:type="spellStart"/>
            <w:r w:rsidRPr="003A3BA5">
              <w:rPr>
                <w:bCs/>
                <w:sz w:val="22"/>
                <w:szCs w:val="22"/>
                <w:lang w:val="ro-RO"/>
              </w:rPr>
              <w:t>preferential</w:t>
            </w:r>
            <w:proofErr w:type="spellEnd"/>
            <w:r w:rsidRPr="003A3BA5">
              <w:rPr>
                <w:bCs/>
                <w:sz w:val="22"/>
                <w:szCs w:val="22"/>
                <w:lang w:val="ro-RO"/>
              </w:rPr>
              <w:t xml:space="preserve"> (in limba engleza su</w:t>
            </w:r>
            <w:r w:rsidRPr="004363D3">
              <w:rPr>
                <w:bCs/>
                <w:i/>
                <w:sz w:val="22"/>
                <w:szCs w:val="22"/>
                <w:lang w:val="ro-RO"/>
              </w:rPr>
              <w:t xml:space="preserve">per senior </w:t>
            </w:r>
            <w:proofErr w:type="spellStart"/>
            <w:r w:rsidRPr="004363D3">
              <w:rPr>
                <w:bCs/>
                <w:i/>
                <w:sz w:val="22"/>
                <w:szCs w:val="22"/>
                <w:lang w:val="ro-RO"/>
              </w:rPr>
              <w:t>multicurrency</w:t>
            </w:r>
            <w:proofErr w:type="spellEnd"/>
            <w:r w:rsidRPr="004363D3">
              <w:rPr>
                <w:bCs/>
                <w:i/>
                <w:sz w:val="22"/>
                <w:szCs w:val="22"/>
                <w:lang w:val="ro-RO"/>
              </w:rPr>
              <w:t xml:space="preserve"> </w:t>
            </w:r>
            <w:proofErr w:type="spellStart"/>
            <w:r w:rsidRPr="004363D3">
              <w:rPr>
                <w:bCs/>
                <w:i/>
                <w:sz w:val="22"/>
                <w:szCs w:val="22"/>
                <w:lang w:val="ro-RO"/>
              </w:rPr>
              <w:t>revolving</w:t>
            </w:r>
            <w:proofErr w:type="spellEnd"/>
            <w:r w:rsidRPr="004363D3">
              <w:rPr>
                <w:bCs/>
                <w:i/>
                <w:sz w:val="22"/>
                <w:szCs w:val="22"/>
                <w:lang w:val="ro-RO"/>
              </w:rPr>
              <w:t xml:space="preserve"> </w:t>
            </w:r>
            <w:proofErr w:type="spellStart"/>
            <w:r w:rsidRPr="004363D3">
              <w:rPr>
                <w:bCs/>
                <w:i/>
                <w:sz w:val="22"/>
                <w:szCs w:val="22"/>
                <w:lang w:val="ro-RO"/>
              </w:rPr>
              <w:t>facility</w:t>
            </w:r>
            <w:proofErr w:type="spellEnd"/>
            <w:r w:rsidRPr="003A3BA5">
              <w:rPr>
                <w:bCs/>
                <w:sz w:val="22"/>
                <w:szCs w:val="22"/>
                <w:lang w:val="ro-RO"/>
              </w:rPr>
              <w:t>) in valoare de 100.000.000 PLN guvernat de legea engleza ("</w:t>
            </w:r>
            <w:r w:rsidRPr="003A3BA5">
              <w:rPr>
                <w:b/>
                <w:bCs/>
                <w:sz w:val="22"/>
                <w:szCs w:val="22"/>
                <w:lang w:val="ro-RO"/>
              </w:rPr>
              <w:t>Contractul de Facilitate Reutilizabila</w:t>
            </w:r>
            <w:r w:rsidRPr="003A3BA5">
              <w:rPr>
                <w:bCs/>
                <w:sz w:val="22"/>
                <w:szCs w:val="22"/>
                <w:lang w:val="ro-RO"/>
              </w:rPr>
              <w:t xml:space="preserve">") care </w:t>
            </w:r>
            <w:proofErr w:type="spellStart"/>
            <w:r w:rsidRPr="003A3BA5">
              <w:rPr>
                <w:bCs/>
                <w:sz w:val="22"/>
                <w:szCs w:val="22"/>
                <w:lang w:val="ro-RO"/>
              </w:rPr>
              <w:t>urmeaza</w:t>
            </w:r>
            <w:proofErr w:type="spellEnd"/>
            <w:r w:rsidRPr="003A3BA5">
              <w:rPr>
                <w:bCs/>
                <w:sz w:val="22"/>
                <w:szCs w:val="22"/>
                <w:lang w:val="ro-RO"/>
              </w:rPr>
              <w:t xml:space="preserve"> a se </w:t>
            </w:r>
            <w:proofErr w:type="spellStart"/>
            <w:r w:rsidRPr="003A3BA5">
              <w:rPr>
                <w:bCs/>
                <w:sz w:val="22"/>
                <w:szCs w:val="22"/>
                <w:lang w:val="ro-RO"/>
              </w:rPr>
              <w:t>incheia</w:t>
            </w:r>
            <w:proofErr w:type="spellEnd"/>
            <w:r w:rsidRPr="003A3BA5">
              <w:rPr>
                <w:bCs/>
                <w:sz w:val="22"/>
                <w:szCs w:val="22"/>
                <w:lang w:val="ro-RO"/>
              </w:rPr>
              <w:t xml:space="preserve"> intre, printre </w:t>
            </w:r>
            <w:proofErr w:type="spellStart"/>
            <w:r w:rsidRPr="003A3BA5">
              <w:rPr>
                <w:bCs/>
                <w:sz w:val="22"/>
                <w:szCs w:val="22"/>
                <w:lang w:val="ro-RO"/>
              </w:rPr>
              <w:t>altii</w:t>
            </w:r>
            <w:proofErr w:type="spellEnd"/>
            <w:r w:rsidRPr="003A3BA5">
              <w:rPr>
                <w:bCs/>
                <w:sz w:val="22"/>
                <w:szCs w:val="22"/>
                <w:lang w:val="ro-RO"/>
              </w:rPr>
              <w:t xml:space="preserve">, </w:t>
            </w:r>
            <w:proofErr w:type="spellStart"/>
            <w:r w:rsidRPr="003A3BA5">
              <w:rPr>
                <w:bCs/>
                <w:sz w:val="22"/>
                <w:szCs w:val="22"/>
                <w:lang w:val="ro-RO"/>
              </w:rPr>
              <w:t>Ciech</w:t>
            </w:r>
            <w:proofErr w:type="spellEnd"/>
            <w:r w:rsidRPr="003A3BA5">
              <w:rPr>
                <w:bCs/>
                <w:sz w:val="22"/>
                <w:szCs w:val="22"/>
                <w:lang w:val="ro-RO"/>
              </w:rPr>
              <w:t xml:space="preserve"> S.A. in calitate de </w:t>
            </w:r>
            <w:proofErr w:type="spellStart"/>
            <w:r w:rsidRPr="003A3BA5">
              <w:rPr>
                <w:bCs/>
                <w:sz w:val="22"/>
                <w:szCs w:val="22"/>
                <w:lang w:val="ro-RO"/>
              </w:rPr>
              <w:t>imprumutat</w:t>
            </w:r>
            <w:proofErr w:type="spellEnd"/>
            <w:r w:rsidRPr="003A3BA5">
              <w:rPr>
                <w:bCs/>
                <w:sz w:val="22"/>
                <w:szCs w:val="22"/>
                <w:lang w:val="ro-RO"/>
              </w:rPr>
              <w:t xml:space="preserve">, alte </w:t>
            </w:r>
            <w:proofErr w:type="spellStart"/>
            <w:r w:rsidRPr="003A3BA5">
              <w:rPr>
                <w:bCs/>
                <w:sz w:val="22"/>
                <w:szCs w:val="22"/>
                <w:lang w:val="ro-RO"/>
              </w:rPr>
              <w:t>societati</w:t>
            </w:r>
            <w:proofErr w:type="spellEnd"/>
            <w:r w:rsidRPr="003A3BA5">
              <w:rPr>
                <w:bCs/>
                <w:sz w:val="22"/>
                <w:szCs w:val="22"/>
                <w:lang w:val="ro-RO"/>
              </w:rPr>
              <w:t xml:space="preserve"> din Grup (astfel cum acest termen este definit in Contractul de Facilitate Reutilizabila) in calitate de </w:t>
            </w:r>
            <w:proofErr w:type="spellStart"/>
            <w:r w:rsidRPr="003A3BA5">
              <w:rPr>
                <w:bCs/>
                <w:sz w:val="22"/>
                <w:szCs w:val="22"/>
                <w:lang w:val="ro-RO"/>
              </w:rPr>
              <w:t>garanti</w:t>
            </w:r>
            <w:proofErr w:type="spellEnd"/>
            <w:r w:rsidRPr="003A3BA5">
              <w:rPr>
                <w:bCs/>
                <w:sz w:val="22"/>
                <w:szCs w:val="22"/>
                <w:lang w:val="ro-RO"/>
              </w:rPr>
              <w:t xml:space="preserve">, Bank </w:t>
            </w:r>
            <w:proofErr w:type="spellStart"/>
            <w:r w:rsidRPr="003A3BA5">
              <w:rPr>
                <w:bCs/>
                <w:sz w:val="22"/>
                <w:szCs w:val="22"/>
                <w:lang w:val="ro-RO"/>
              </w:rPr>
              <w:t>Handlowy</w:t>
            </w:r>
            <w:proofErr w:type="spellEnd"/>
            <w:r w:rsidRPr="003A3BA5">
              <w:rPr>
                <w:bCs/>
                <w:sz w:val="22"/>
                <w:szCs w:val="22"/>
                <w:lang w:val="ro-RO"/>
              </w:rPr>
              <w:t xml:space="preserve"> w </w:t>
            </w:r>
            <w:proofErr w:type="spellStart"/>
            <w:r w:rsidRPr="003A3BA5">
              <w:rPr>
                <w:bCs/>
                <w:sz w:val="22"/>
                <w:szCs w:val="22"/>
                <w:lang w:val="ro-RO"/>
              </w:rPr>
              <w:t>Warszawie</w:t>
            </w:r>
            <w:proofErr w:type="spellEnd"/>
            <w:r w:rsidRPr="003A3BA5">
              <w:rPr>
                <w:bCs/>
                <w:sz w:val="22"/>
                <w:szCs w:val="22"/>
                <w:lang w:val="ro-RO"/>
              </w:rPr>
              <w:t xml:space="preserve"> S.A, Bank </w:t>
            </w:r>
            <w:proofErr w:type="spellStart"/>
            <w:r w:rsidRPr="003A3BA5">
              <w:rPr>
                <w:bCs/>
                <w:sz w:val="22"/>
                <w:szCs w:val="22"/>
                <w:lang w:val="ro-RO"/>
              </w:rPr>
              <w:t>Millennium</w:t>
            </w:r>
            <w:proofErr w:type="spellEnd"/>
            <w:r w:rsidRPr="003A3BA5">
              <w:rPr>
                <w:bCs/>
                <w:sz w:val="22"/>
                <w:szCs w:val="22"/>
                <w:lang w:val="ro-RO"/>
              </w:rPr>
              <w:t xml:space="preserve"> S.A., Bank </w:t>
            </w:r>
            <w:proofErr w:type="spellStart"/>
            <w:r w:rsidRPr="003A3BA5">
              <w:rPr>
                <w:bCs/>
                <w:sz w:val="22"/>
                <w:szCs w:val="22"/>
                <w:lang w:val="ro-RO"/>
              </w:rPr>
              <w:t>Polska</w:t>
            </w:r>
            <w:proofErr w:type="spellEnd"/>
            <w:r w:rsidRPr="003A3BA5">
              <w:rPr>
                <w:bCs/>
                <w:sz w:val="22"/>
                <w:szCs w:val="22"/>
                <w:lang w:val="ro-RO"/>
              </w:rPr>
              <w:t xml:space="preserve"> </w:t>
            </w:r>
            <w:proofErr w:type="spellStart"/>
            <w:r w:rsidRPr="003A3BA5">
              <w:rPr>
                <w:bCs/>
                <w:sz w:val="22"/>
                <w:szCs w:val="22"/>
                <w:lang w:val="ro-RO"/>
              </w:rPr>
              <w:t>Kasa</w:t>
            </w:r>
            <w:proofErr w:type="spellEnd"/>
            <w:r w:rsidRPr="003A3BA5">
              <w:rPr>
                <w:bCs/>
                <w:sz w:val="22"/>
                <w:szCs w:val="22"/>
                <w:lang w:val="ro-RO"/>
              </w:rPr>
              <w:t xml:space="preserve"> </w:t>
            </w:r>
            <w:proofErr w:type="spellStart"/>
            <w:r w:rsidRPr="003A3BA5">
              <w:rPr>
                <w:bCs/>
                <w:sz w:val="22"/>
                <w:szCs w:val="22"/>
                <w:lang w:val="ro-RO"/>
              </w:rPr>
              <w:t>Opieki</w:t>
            </w:r>
            <w:proofErr w:type="spellEnd"/>
            <w:r w:rsidRPr="003A3BA5">
              <w:rPr>
                <w:bCs/>
                <w:sz w:val="22"/>
                <w:szCs w:val="22"/>
                <w:lang w:val="ro-RO"/>
              </w:rPr>
              <w:t xml:space="preserve"> S.A., BRE Bank S.A., ING Bank </w:t>
            </w:r>
            <w:proofErr w:type="spellStart"/>
            <w:r w:rsidRPr="003A3BA5">
              <w:rPr>
                <w:bCs/>
                <w:sz w:val="22"/>
                <w:szCs w:val="22"/>
                <w:lang w:val="ro-RO"/>
              </w:rPr>
              <w:t>Śląski</w:t>
            </w:r>
            <w:proofErr w:type="spellEnd"/>
            <w:r w:rsidRPr="003A3BA5">
              <w:rPr>
                <w:bCs/>
                <w:sz w:val="22"/>
                <w:szCs w:val="22"/>
                <w:lang w:val="ro-RO"/>
              </w:rPr>
              <w:t xml:space="preserve"> S.A., </w:t>
            </w:r>
            <w:proofErr w:type="spellStart"/>
            <w:r w:rsidRPr="003A3BA5">
              <w:rPr>
                <w:bCs/>
                <w:sz w:val="22"/>
                <w:szCs w:val="22"/>
                <w:lang w:val="ro-RO"/>
              </w:rPr>
              <w:t>Powszechna</w:t>
            </w:r>
            <w:proofErr w:type="spellEnd"/>
            <w:r w:rsidRPr="003A3BA5">
              <w:rPr>
                <w:bCs/>
                <w:sz w:val="22"/>
                <w:szCs w:val="22"/>
                <w:lang w:val="ro-RO"/>
              </w:rPr>
              <w:t xml:space="preserve"> </w:t>
            </w:r>
            <w:proofErr w:type="spellStart"/>
            <w:r w:rsidRPr="003A3BA5">
              <w:rPr>
                <w:bCs/>
                <w:sz w:val="22"/>
                <w:szCs w:val="22"/>
                <w:lang w:val="ro-RO"/>
              </w:rPr>
              <w:t>Kasa</w:t>
            </w:r>
            <w:proofErr w:type="spellEnd"/>
            <w:r w:rsidRPr="003A3BA5">
              <w:rPr>
                <w:bCs/>
                <w:sz w:val="22"/>
                <w:szCs w:val="22"/>
                <w:lang w:val="ro-RO"/>
              </w:rPr>
              <w:t xml:space="preserve"> </w:t>
            </w:r>
            <w:proofErr w:type="spellStart"/>
            <w:r w:rsidRPr="003A3BA5">
              <w:rPr>
                <w:bCs/>
                <w:sz w:val="22"/>
                <w:szCs w:val="22"/>
                <w:lang w:val="ro-RO"/>
              </w:rPr>
              <w:t>Oszczędności</w:t>
            </w:r>
            <w:proofErr w:type="spellEnd"/>
            <w:r w:rsidRPr="003A3BA5">
              <w:rPr>
                <w:bCs/>
                <w:sz w:val="22"/>
                <w:szCs w:val="22"/>
                <w:lang w:val="ro-RO"/>
              </w:rPr>
              <w:t xml:space="preserve"> Bank Polski S.A in calitate de creditori si aranjori principali </w:t>
            </w:r>
            <w:proofErr w:type="spellStart"/>
            <w:r w:rsidRPr="003A3BA5">
              <w:rPr>
                <w:bCs/>
                <w:sz w:val="22"/>
                <w:szCs w:val="22"/>
                <w:lang w:val="ro-RO"/>
              </w:rPr>
              <w:t>mandatati</w:t>
            </w:r>
            <w:proofErr w:type="spellEnd"/>
            <w:r w:rsidRPr="003A3BA5">
              <w:rPr>
                <w:bCs/>
                <w:sz w:val="22"/>
                <w:szCs w:val="22"/>
                <w:lang w:val="ro-RO"/>
              </w:rPr>
              <w:t xml:space="preserve">, Bank </w:t>
            </w:r>
            <w:proofErr w:type="spellStart"/>
            <w:r w:rsidRPr="003A3BA5">
              <w:rPr>
                <w:bCs/>
                <w:sz w:val="22"/>
                <w:szCs w:val="22"/>
                <w:lang w:val="ro-RO"/>
              </w:rPr>
              <w:t>Handlowy</w:t>
            </w:r>
            <w:proofErr w:type="spellEnd"/>
            <w:r w:rsidRPr="003A3BA5">
              <w:rPr>
                <w:bCs/>
                <w:sz w:val="22"/>
                <w:szCs w:val="22"/>
                <w:lang w:val="ro-RO"/>
              </w:rPr>
              <w:t xml:space="preserve"> w </w:t>
            </w:r>
            <w:proofErr w:type="spellStart"/>
            <w:r w:rsidRPr="003A3BA5">
              <w:rPr>
                <w:bCs/>
                <w:sz w:val="22"/>
                <w:szCs w:val="22"/>
                <w:lang w:val="ro-RO"/>
              </w:rPr>
              <w:t>Warszawie</w:t>
            </w:r>
            <w:proofErr w:type="spellEnd"/>
            <w:r w:rsidRPr="003A3BA5">
              <w:rPr>
                <w:bCs/>
                <w:sz w:val="22"/>
                <w:szCs w:val="22"/>
                <w:lang w:val="ro-RO"/>
              </w:rPr>
              <w:t xml:space="preserve"> S.A in calitate de Agent pentru Facilitate, si </w:t>
            </w:r>
            <w:proofErr w:type="spellStart"/>
            <w:r w:rsidRPr="003A3BA5">
              <w:rPr>
                <w:bCs/>
                <w:sz w:val="22"/>
                <w:szCs w:val="22"/>
                <w:lang w:val="ro-RO"/>
              </w:rPr>
              <w:t>Powszechna</w:t>
            </w:r>
            <w:proofErr w:type="spellEnd"/>
            <w:r w:rsidRPr="003A3BA5">
              <w:rPr>
                <w:bCs/>
                <w:sz w:val="22"/>
                <w:szCs w:val="22"/>
                <w:lang w:val="ro-RO"/>
              </w:rPr>
              <w:t xml:space="preserve"> </w:t>
            </w:r>
            <w:proofErr w:type="spellStart"/>
            <w:r w:rsidRPr="003A3BA5">
              <w:rPr>
                <w:bCs/>
                <w:sz w:val="22"/>
                <w:szCs w:val="22"/>
                <w:lang w:val="ro-RO"/>
              </w:rPr>
              <w:t>Kasa</w:t>
            </w:r>
            <w:proofErr w:type="spellEnd"/>
            <w:r w:rsidRPr="003A3BA5">
              <w:rPr>
                <w:bCs/>
                <w:sz w:val="22"/>
                <w:szCs w:val="22"/>
                <w:lang w:val="ro-RO"/>
              </w:rPr>
              <w:t xml:space="preserve"> </w:t>
            </w:r>
            <w:proofErr w:type="spellStart"/>
            <w:r w:rsidRPr="003A3BA5">
              <w:rPr>
                <w:bCs/>
                <w:sz w:val="22"/>
                <w:szCs w:val="22"/>
                <w:lang w:val="ro-RO"/>
              </w:rPr>
              <w:t>Oszczędności</w:t>
            </w:r>
            <w:proofErr w:type="spellEnd"/>
            <w:r w:rsidRPr="003A3BA5">
              <w:rPr>
                <w:bCs/>
                <w:sz w:val="22"/>
                <w:szCs w:val="22"/>
                <w:lang w:val="ro-RO"/>
              </w:rPr>
              <w:t xml:space="preserve"> Bank Polski S.A. in calitate de Agent pentru </w:t>
            </w:r>
            <w:proofErr w:type="spellStart"/>
            <w:r w:rsidRPr="003A3BA5">
              <w:rPr>
                <w:bCs/>
                <w:sz w:val="22"/>
                <w:szCs w:val="22"/>
                <w:lang w:val="ro-RO"/>
              </w:rPr>
              <w:t>Garantii</w:t>
            </w:r>
            <w:proofErr w:type="spellEnd"/>
            <w:r w:rsidRPr="003A3BA5">
              <w:rPr>
                <w:bCs/>
                <w:sz w:val="22"/>
                <w:szCs w:val="22"/>
                <w:lang w:val="ro-RO"/>
              </w:rPr>
              <w:t xml:space="preserve">, in vederea </w:t>
            </w:r>
            <w:proofErr w:type="spellStart"/>
            <w:r w:rsidRPr="003A3BA5">
              <w:rPr>
                <w:bCs/>
                <w:sz w:val="22"/>
                <w:szCs w:val="22"/>
                <w:lang w:val="ro-RO"/>
              </w:rPr>
              <w:t>finantarii</w:t>
            </w:r>
            <w:proofErr w:type="spellEnd"/>
            <w:r w:rsidRPr="003A3BA5">
              <w:rPr>
                <w:bCs/>
                <w:sz w:val="22"/>
                <w:szCs w:val="22"/>
                <w:lang w:val="ro-RO"/>
              </w:rPr>
              <w:t xml:space="preserve"> </w:t>
            </w:r>
            <w:proofErr w:type="spellStart"/>
            <w:r w:rsidRPr="003A3BA5">
              <w:rPr>
                <w:bCs/>
                <w:sz w:val="22"/>
                <w:szCs w:val="22"/>
                <w:lang w:val="ro-RO"/>
              </w:rPr>
              <w:t>activitatii</w:t>
            </w:r>
            <w:proofErr w:type="spellEnd"/>
            <w:r w:rsidRPr="003A3BA5">
              <w:rPr>
                <w:bCs/>
                <w:sz w:val="22"/>
                <w:szCs w:val="22"/>
                <w:lang w:val="ro-RO"/>
              </w:rPr>
              <w:t xml:space="preserve"> generale si a capitalului circulant al Grupului (inclusiv Societatea), inclusiv, </w:t>
            </w:r>
            <w:proofErr w:type="spellStart"/>
            <w:r w:rsidRPr="003A3BA5">
              <w:rPr>
                <w:bCs/>
                <w:sz w:val="22"/>
                <w:szCs w:val="22"/>
                <w:lang w:val="ro-RO"/>
              </w:rPr>
              <w:t>fara</w:t>
            </w:r>
            <w:proofErr w:type="spellEnd"/>
            <w:r w:rsidRPr="003A3BA5">
              <w:rPr>
                <w:bCs/>
                <w:sz w:val="22"/>
                <w:szCs w:val="22"/>
                <w:lang w:val="ro-RO"/>
              </w:rPr>
              <w:t xml:space="preserve"> a se limita la: (i) </w:t>
            </w:r>
            <w:proofErr w:type="spellStart"/>
            <w:r w:rsidRPr="003A3BA5">
              <w:rPr>
                <w:bCs/>
                <w:sz w:val="22"/>
                <w:szCs w:val="22"/>
                <w:lang w:val="ro-RO"/>
              </w:rPr>
              <w:t>finantarea</w:t>
            </w:r>
            <w:proofErr w:type="spellEnd"/>
            <w:r w:rsidRPr="003A3BA5">
              <w:rPr>
                <w:bCs/>
                <w:sz w:val="22"/>
                <w:szCs w:val="22"/>
                <w:lang w:val="ro-RO"/>
              </w:rPr>
              <w:t xml:space="preserve"> nevoilor de lichiditate pe termen scurt ale </w:t>
            </w:r>
            <w:proofErr w:type="spellStart"/>
            <w:r w:rsidRPr="003A3BA5">
              <w:rPr>
                <w:bCs/>
                <w:sz w:val="22"/>
                <w:szCs w:val="22"/>
                <w:lang w:val="ro-RO"/>
              </w:rPr>
              <w:t>Ciech</w:t>
            </w:r>
            <w:proofErr w:type="spellEnd"/>
            <w:r w:rsidRPr="003A3BA5">
              <w:rPr>
                <w:bCs/>
                <w:sz w:val="22"/>
                <w:szCs w:val="22"/>
                <w:lang w:val="ro-RO"/>
              </w:rPr>
              <w:t xml:space="preserve"> S.A., (ii) acordarea de </w:t>
            </w:r>
            <w:proofErr w:type="spellStart"/>
            <w:r w:rsidRPr="003A3BA5">
              <w:rPr>
                <w:bCs/>
                <w:sz w:val="22"/>
                <w:szCs w:val="22"/>
                <w:lang w:val="ro-RO"/>
              </w:rPr>
              <w:t>imprumuturi</w:t>
            </w:r>
            <w:proofErr w:type="spellEnd"/>
            <w:r w:rsidRPr="003A3BA5">
              <w:rPr>
                <w:bCs/>
                <w:sz w:val="22"/>
                <w:szCs w:val="22"/>
                <w:lang w:val="ro-RO"/>
              </w:rPr>
              <w:t xml:space="preserve"> intra-grup pentru </w:t>
            </w:r>
            <w:proofErr w:type="spellStart"/>
            <w:r w:rsidRPr="003A3BA5">
              <w:rPr>
                <w:bCs/>
                <w:sz w:val="22"/>
                <w:szCs w:val="22"/>
                <w:lang w:val="ro-RO"/>
              </w:rPr>
              <w:t>entitatile</w:t>
            </w:r>
            <w:proofErr w:type="spellEnd"/>
            <w:r w:rsidRPr="003A3BA5">
              <w:rPr>
                <w:bCs/>
                <w:sz w:val="22"/>
                <w:szCs w:val="22"/>
                <w:lang w:val="ro-RO"/>
              </w:rPr>
              <w:t xml:space="preserve"> din Grup, (</w:t>
            </w:r>
            <w:proofErr w:type="spellStart"/>
            <w:r w:rsidRPr="003A3BA5">
              <w:rPr>
                <w:bCs/>
                <w:sz w:val="22"/>
                <w:szCs w:val="22"/>
                <w:lang w:val="ro-RO"/>
              </w:rPr>
              <w:t>iii</w:t>
            </w:r>
            <w:proofErr w:type="spellEnd"/>
            <w:r w:rsidRPr="003A3BA5">
              <w:rPr>
                <w:bCs/>
                <w:sz w:val="22"/>
                <w:szCs w:val="22"/>
                <w:lang w:val="ro-RO"/>
              </w:rPr>
              <w:t xml:space="preserve">) emiterea de </w:t>
            </w:r>
            <w:proofErr w:type="spellStart"/>
            <w:r w:rsidRPr="003A3BA5">
              <w:rPr>
                <w:bCs/>
                <w:sz w:val="22"/>
                <w:szCs w:val="22"/>
                <w:lang w:val="ro-RO"/>
              </w:rPr>
              <w:t>garantii</w:t>
            </w:r>
            <w:proofErr w:type="spellEnd"/>
            <w:r w:rsidRPr="003A3BA5">
              <w:rPr>
                <w:bCs/>
                <w:sz w:val="22"/>
                <w:szCs w:val="22"/>
                <w:lang w:val="ro-RO"/>
              </w:rPr>
              <w:t xml:space="preserve"> si acreditive in </w:t>
            </w:r>
            <w:proofErr w:type="spellStart"/>
            <w:r w:rsidRPr="003A3BA5">
              <w:rPr>
                <w:bCs/>
                <w:sz w:val="22"/>
                <w:szCs w:val="22"/>
                <w:lang w:val="ro-RO"/>
              </w:rPr>
              <w:t>legatura</w:t>
            </w:r>
            <w:proofErr w:type="spellEnd"/>
            <w:r w:rsidRPr="003A3BA5">
              <w:rPr>
                <w:bCs/>
                <w:sz w:val="22"/>
                <w:szCs w:val="22"/>
                <w:lang w:val="ro-RO"/>
              </w:rPr>
              <w:t xml:space="preserve"> cu activitatea </w:t>
            </w:r>
            <w:proofErr w:type="spellStart"/>
            <w:r w:rsidRPr="003A3BA5">
              <w:rPr>
                <w:bCs/>
                <w:sz w:val="22"/>
                <w:szCs w:val="22"/>
                <w:lang w:val="ro-RO"/>
              </w:rPr>
              <w:t>operationala</w:t>
            </w:r>
            <w:proofErr w:type="spellEnd"/>
            <w:r w:rsidRPr="003A3BA5">
              <w:rPr>
                <w:bCs/>
                <w:sz w:val="22"/>
                <w:szCs w:val="22"/>
                <w:lang w:val="ro-RO"/>
              </w:rPr>
              <w:t xml:space="preserve"> a </w:t>
            </w:r>
            <w:proofErr w:type="spellStart"/>
            <w:r w:rsidRPr="003A3BA5">
              <w:rPr>
                <w:bCs/>
                <w:sz w:val="22"/>
                <w:szCs w:val="22"/>
                <w:lang w:val="ro-RO"/>
              </w:rPr>
              <w:t>entitatilor</w:t>
            </w:r>
            <w:proofErr w:type="spellEnd"/>
            <w:r w:rsidRPr="003A3BA5">
              <w:rPr>
                <w:bCs/>
                <w:sz w:val="22"/>
                <w:szCs w:val="22"/>
                <w:lang w:val="ro-RO"/>
              </w:rPr>
              <w:t xml:space="preserve"> din Grup; (</w:t>
            </w:r>
            <w:proofErr w:type="spellStart"/>
            <w:r w:rsidRPr="003A3BA5">
              <w:rPr>
                <w:bCs/>
                <w:sz w:val="22"/>
                <w:szCs w:val="22"/>
                <w:lang w:val="ro-RO"/>
              </w:rPr>
              <w:t>iv</w:t>
            </w:r>
            <w:proofErr w:type="spellEnd"/>
            <w:r w:rsidRPr="003A3BA5">
              <w:rPr>
                <w:bCs/>
                <w:sz w:val="22"/>
                <w:szCs w:val="22"/>
                <w:lang w:val="ro-RO"/>
              </w:rPr>
              <w:t xml:space="preserve">) </w:t>
            </w:r>
            <w:proofErr w:type="spellStart"/>
            <w:r w:rsidRPr="003A3BA5">
              <w:rPr>
                <w:bCs/>
                <w:sz w:val="22"/>
                <w:szCs w:val="22"/>
                <w:lang w:val="ro-RO"/>
              </w:rPr>
              <w:t>finantarea</w:t>
            </w:r>
            <w:proofErr w:type="spellEnd"/>
            <w:r w:rsidRPr="003A3BA5">
              <w:rPr>
                <w:bCs/>
                <w:sz w:val="22"/>
                <w:szCs w:val="22"/>
                <w:lang w:val="ro-RO"/>
              </w:rPr>
              <w:t xml:space="preserve"> cererilor de regres care decurg in </w:t>
            </w:r>
            <w:proofErr w:type="spellStart"/>
            <w:r w:rsidRPr="003A3BA5">
              <w:rPr>
                <w:bCs/>
                <w:sz w:val="22"/>
                <w:szCs w:val="22"/>
                <w:lang w:val="ro-RO"/>
              </w:rPr>
              <w:t>legatura</w:t>
            </w:r>
            <w:proofErr w:type="spellEnd"/>
            <w:r w:rsidRPr="003A3BA5">
              <w:rPr>
                <w:bCs/>
                <w:sz w:val="22"/>
                <w:szCs w:val="22"/>
                <w:lang w:val="ro-RO"/>
              </w:rPr>
              <w:t xml:space="preserve"> cu aceste </w:t>
            </w:r>
            <w:proofErr w:type="spellStart"/>
            <w:r w:rsidRPr="003A3BA5">
              <w:rPr>
                <w:bCs/>
                <w:sz w:val="22"/>
                <w:szCs w:val="22"/>
                <w:lang w:val="ro-RO"/>
              </w:rPr>
              <w:t>garantii</w:t>
            </w:r>
            <w:proofErr w:type="spellEnd"/>
            <w:r w:rsidRPr="003A3BA5">
              <w:rPr>
                <w:bCs/>
                <w:sz w:val="22"/>
                <w:szCs w:val="22"/>
                <w:lang w:val="ro-RO"/>
              </w:rPr>
              <w:t xml:space="preserve"> si acreditive, precum si aprobarea </w:t>
            </w:r>
            <w:proofErr w:type="spellStart"/>
            <w:r w:rsidRPr="003A3BA5">
              <w:rPr>
                <w:bCs/>
                <w:sz w:val="22"/>
                <w:szCs w:val="22"/>
                <w:lang w:val="ro-RO"/>
              </w:rPr>
              <w:t>aderarii</w:t>
            </w:r>
            <w:proofErr w:type="spellEnd"/>
            <w:r w:rsidRPr="003A3BA5">
              <w:rPr>
                <w:bCs/>
                <w:sz w:val="22"/>
                <w:szCs w:val="22"/>
                <w:lang w:val="ro-RO"/>
              </w:rPr>
              <w:t xml:space="preserve"> </w:t>
            </w:r>
            <w:proofErr w:type="spellStart"/>
            <w:r w:rsidRPr="003A3BA5">
              <w:rPr>
                <w:bCs/>
                <w:sz w:val="22"/>
                <w:szCs w:val="22"/>
                <w:lang w:val="ro-RO"/>
              </w:rPr>
              <w:t>Societatii</w:t>
            </w:r>
            <w:proofErr w:type="spellEnd"/>
            <w:r w:rsidRPr="003A3BA5">
              <w:rPr>
                <w:bCs/>
                <w:sz w:val="22"/>
                <w:szCs w:val="22"/>
                <w:lang w:val="ro-RO"/>
              </w:rPr>
              <w:t xml:space="preserve"> in calitate de garant suplimentar la Contractul de Facilitate Reutilizabila si a acordului de aderare care </w:t>
            </w:r>
            <w:proofErr w:type="spellStart"/>
            <w:r w:rsidRPr="003A3BA5">
              <w:rPr>
                <w:bCs/>
                <w:sz w:val="22"/>
                <w:szCs w:val="22"/>
                <w:lang w:val="ro-RO"/>
              </w:rPr>
              <w:t>urmeaza</w:t>
            </w:r>
            <w:proofErr w:type="spellEnd"/>
            <w:r w:rsidRPr="003A3BA5">
              <w:rPr>
                <w:bCs/>
                <w:sz w:val="22"/>
                <w:szCs w:val="22"/>
                <w:lang w:val="ro-RO"/>
              </w:rPr>
              <w:t xml:space="preserve"> sa fie </w:t>
            </w:r>
            <w:proofErr w:type="spellStart"/>
            <w:r w:rsidRPr="003A3BA5">
              <w:rPr>
                <w:bCs/>
                <w:sz w:val="22"/>
                <w:szCs w:val="22"/>
                <w:lang w:val="ro-RO"/>
              </w:rPr>
              <w:t>incheiat</w:t>
            </w:r>
            <w:proofErr w:type="spellEnd"/>
            <w:r w:rsidRPr="003A3BA5">
              <w:rPr>
                <w:bCs/>
                <w:sz w:val="22"/>
                <w:szCs w:val="22"/>
                <w:lang w:val="ro-RO"/>
              </w:rPr>
              <w:t xml:space="preserve"> de Societate in contextul </w:t>
            </w:r>
            <w:proofErr w:type="spellStart"/>
            <w:r w:rsidRPr="003A3BA5">
              <w:rPr>
                <w:bCs/>
                <w:sz w:val="22"/>
                <w:szCs w:val="22"/>
                <w:lang w:val="ro-RO"/>
              </w:rPr>
              <w:t>aderarii</w:t>
            </w:r>
            <w:proofErr w:type="spellEnd"/>
            <w:r w:rsidRPr="003A3BA5">
              <w:rPr>
                <w:bCs/>
                <w:sz w:val="22"/>
                <w:szCs w:val="22"/>
                <w:lang w:val="ro-RO"/>
              </w:rPr>
              <w:t xml:space="preserve"> la Contractul de Facilitate Reutilizabila ("</w:t>
            </w:r>
            <w:r w:rsidRPr="003A3BA5">
              <w:rPr>
                <w:b/>
                <w:bCs/>
                <w:sz w:val="22"/>
                <w:szCs w:val="22"/>
                <w:lang w:val="ro-RO"/>
              </w:rPr>
              <w:t>Acordul de Aderare la Contractul de Facilitate Reutilizabila</w:t>
            </w:r>
            <w:r w:rsidRPr="003A3BA5">
              <w:rPr>
                <w:bCs/>
                <w:sz w:val="22"/>
                <w:szCs w:val="22"/>
                <w:lang w:val="ro-RO"/>
              </w:rPr>
              <w:t>").</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r w:rsidRPr="00E0677C">
              <w:rPr>
                <w:bCs/>
                <w:sz w:val="22"/>
                <w:szCs w:val="22"/>
                <w:lang w:val="ro-RO"/>
              </w:rPr>
              <w:lastRenderedPageBreak/>
              <w:t xml:space="preserve">Aprobarea </w:t>
            </w:r>
            <w:proofErr w:type="spellStart"/>
            <w:r w:rsidRPr="00E0677C">
              <w:rPr>
                <w:bCs/>
                <w:sz w:val="22"/>
                <w:szCs w:val="22"/>
                <w:lang w:val="ro-RO"/>
              </w:rPr>
              <w:t>garantiei</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a fi acordata de </w:t>
            </w:r>
            <w:proofErr w:type="spellStart"/>
            <w:r w:rsidRPr="00E0677C">
              <w:rPr>
                <w:bCs/>
                <w:sz w:val="22"/>
                <w:szCs w:val="22"/>
                <w:lang w:val="ro-RO"/>
              </w:rPr>
              <w:t>catre</w:t>
            </w:r>
            <w:proofErr w:type="spellEnd"/>
            <w:r w:rsidRPr="00E0677C">
              <w:rPr>
                <w:bCs/>
                <w:sz w:val="22"/>
                <w:szCs w:val="22"/>
                <w:lang w:val="ro-RO"/>
              </w:rPr>
              <w:t xml:space="preserve"> Societate in vederea </w:t>
            </w:r>
            <w:proofErr w:type="spellStart"/>
            <w:r w:rsidRPr="00E0677C">
              <w:rPr>
                <w:bCs/>
                <w:sz w:val="22"/>
                <w:szCs w:val="22"/>
                <w:lang w:val="ro-RO"/>
              </w:rPr>
              <w:t>garantarii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fiecarui</w:t>
            </w:r>
            <w:proofErr w:type="spellEnd"/>
            <w:r w:rsidRPr="00E0677C">
              <w:rPr>
                <w:bCs/>
                <w:sz w:val="22"/>
                <w:szCs w:val="22"/>
                <w:lang w:val="ro-RO"/>
              </w:rPr>
              <w:t xml:space="preserve"> </w:t>
            </w:r>
            <w:proofErr w:type="spellStart"/>
            <w:r w:rsidRPr="00E0677C">
              <w:rPr>
                <w:bCs/>
                <w:sz w:val="22"/>
                <w:szCs w:val="22"/>
                <w:lang w:val="ro-RO"/>
              </w:rPr>
              <w:t>Imprumutat</w:t>
            </w:r>
            <w:proofErr w:type="spellEnd"/>
            <w:r w:rsidRPr="00E0677C">
              <w:rPr>
                <w:bCs/>
                <w:sz w:val="22"/>
                <w:szCs w:val="22"/>
                <w:lang w:val="ro-RO"/>
              </w:rPr>
              <w:t xml:space="preserve"> (astfel cum acest termen este definit in Contractul de Facilitate Reutilizabila), inclusiv </w:t>
            </w:r>
            <w:proofErr w:type="spellStart"/>
            <w:r w:rsidRPr="00E0677C">
              <w:rPr>
                <w:bCs/>
                <w:sz w:val="22"/>
                <w:szCs w:val="22"/>
                <w:lang w:val="ro-RO"/>
              </w:rPr>
              <w:t>Ciech</w:t>
            </w:r>
            <w:proofErr w:type="spellEnd"/>
            <w:r w:rsidRPr="00E0677C">
              <w:rPr>
                <w:bCs/>
                <w:sz w:val="22"/>
                <w:szCs w:val="22"/>
                <w:lang w:val="ro-RO"/>
              </w:rPr>
              <w:t xml:space="preserve"> S.A., in baza Contractului de Facilitate Reutilizabila. </w:t>
            </w:r>
          </w:p>
          <w:p w:rsidR="0010319D" w:rsidRPr="0010319D" w:rsidRDefault="0010319D" w:rsidP="00E0677C">
            <w:pPr>
              <w:jc w:val="both"/>
              <w:rPr>
                <w:sz w:val="22"/>
                <w:szCs w:val="22"/>
                <w:lang w:val="ro-RO"/>
              </w:rPr>
            </w:pP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10319D" w:rsidRPr="00671435" w:rsidTr="0010319D">
        <w:trPr>
          <w:cantSplit/>
          <w:trHeight w:val="132"/>
        </w:trPr>
        <w:tc>
          <w:tcPr>
            <w:tcW w:w="6804" w:type="dxa"/>
            <w:vAlign w:val="center"/>
          </w:tcPr>
          <w:p w:rsidR="0010319D" w:rsidRPr="0010319D" w:rsidRDefault="00E0677C" w:rsidP="0010319D">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garantiei</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a fi acordata de </w:t>
            </w:r>
            <w:proofErr w:type="spellStart"/>
            <w:r w:rsidRPr="00E0677C">
              <w:rPr>
                <w:bCs/>
                <w:sz w:val="22"/>
                <w:szCs w:val="22"/>
                <w:lang w:val="ro-RO"/>
              </w:rPr>
              <w:t>catre</w:t>
            </w:r>
            <w:proofErr w:type="spellEnd"/>
            <w:r w:rsidRPr="00E0677C">
              <w:rPr>
                <w:bCs/>
                <w:sz w:val="22"/>
                <w:szCs w:val="22"/>
                <w:lang w:val="ro-RO"/>
              </w:rPr>
              <w:t xml:space="preserve"> Societate in </w:t>
            </w:r>
            <w:proofErr w:type="spellStart"/>
            <w:r w:rsidRPr="00E0677C">
              <w:rPr>
                <w:bCs/>
                <w:sz w:val="22"/>
                <w:szCs w:val="22"/>
                <w:lang w:val="ro-RO"/>
              </w:rPr>
              <w:t>legatura</w:t>
            </w:r>
            <w:proofErr w:type="spellEnd"/>
            <w:r w:rsidRPr="00E0677C">
              <w:rPr>
                <w:bCs/>
                <w:sz w:val="22"/>
                <w:szCs w:val="22"/>
                <w:lang w:val="ro-RO"/>
              </w:rPr>
              <w:t xml:space="preserve"> cu </w:t>
            </w:r>
            <w:proofErr w:type="spellStart"/>
            <w:r w:rsidRPr="00E0677C">
              <w:rPr>
                <w:bCs/>
                <w:sz w:val="22"/>
                <w:szCs w:val="22"/>
                <w:lang w:val="ro-RO"/>
              </w:rPr>
              <w:t>garantia</w:t>
            </w:r>
            <w:proofErr w:type="spellEnd"/>
            <w:r w:rsidRPr="00E0677C">
              <w:rPr>
                <w:bCs/>
                <w:sz w:val="22"/>
                <w:szCs w:val="22"/>
                <w:lang w:val="ro-RO"/>
              </w:rPr>
              <w:t xml:space="preserve"> emisa in favoarea S.C. CET Govora S.A. la data de 23 ianuarie 2007 de </w:t>
            </w:r>
            <w:proofErr w:type="spellStart"/>
            <w:r w:rsidRPr="00E0677C">
              <w:rPr>
                <w:bCs/>
                <w:sz w:val="22"/>
                <w:szCs w:val="22"/>
                <w:lang w:val="ro-RO"/>
              </w:rPr>
              <w:t>catre</w:t>
            </w:r>
            <w:proofErr w:type="spellEnd"/>
            <w:r w:rsidRPr="00E0677C">
              <w:rPr>
                <w:bCs/>
                <w:sz w:val="22"/>
                <w:szCs w:val="22"/>
                <w:lang w:val="ro-RO"/>
              </w:rPr>
              <w:t xml:space="preserve"> Bank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Opieki</w:t>
            </w:r>
            <w:proofErr w:type="spellEnd"/>
            <w:r w:rsidRPr="00E0677C">
              <w:rPr>
                <w:bCs/>
                <w:sz w:val="22"/>
                <w:szCs w:val="22"/>
                <w:lang w:val="ro-RO"/>
              </w:rPr>
              <w:t xml:space="preserve"> S.A la solicitarea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
                <w:bCs/>
                <w:sz w:val="22"/>
                <w:szCs w:val="22"/>
                <w:lang w:val="ro-RO"/>
              </w:rPr>
              <w:t>Garantia</w:t>
            </w:r>
            <w:proofErr w:type="spellEnd"/>
            <w:r w:rsidRPr="00E0677C">
              <w:rPr>
                <w:b/>
                <w:bCs/>
                <w:sz w:val="22"/>
                <w:szCs w:val="22"/>
                <w:lang w:val="ro-RO"/>
              </w:rPr>
              <w:t xml:space="preserve"> Suplimentara</w:t>
            </w:r>
            <w:r w:rsidRPr="00E0677C">
              <w:rPr>
                <w:bCs/>
                <w:sz w:val="22"/>
                <w:szCs w:val="22"/>
                <w:lang w:val="ro-RO"/>
              </w:rPr>
              <w:t xml:space="preserve">") conform prevederilor contractului de </w:t>
            </w:r>
            <w:proofErr w:type="spellStart"/>
            <w:r w:rsidRPr="00E0677C">
              <w:rPr>
                <w:bCs/>
                <w:sz w:val="22"/>
                <w:szCs w:val="22"/>
                <w:lang w:val="ro-RO"/>
              </w:rPr>
              <w:t>garantie</w:t>
            </w:r>
            <w:proofErr w:type="spellEnd"/>
            <w:r w:rsidRPr="00E0677C">
              <w:rPr>
                <w:bCs/>
                <w:sz w:val="22"/>
                <w:szCs w:val="22"/>
                <w:lang w:val="ro-RO"/>
              </w:rPr>
              <w:t xml:space="preserve"> nr. 2007/1 </w:t>
            </w:r>
            <w:proofErr w:type="spellStart"/>
            <w:r w:rsidRPr="00E0677C">
              <w:rPr>
                <w:bCs/>
                <w:sz w:val="22"/>
                <w:szCs w:val="22"/>
                <w:lang w:val="ro-RO"/>
              </w:rPr>
              <w:t>incheiat</w:t>
            </w:r>
            <w:proofErr w:type="spellEnd"/>
            <w:r w:rsidRPr="00E0677C">
              <w:rPr>
                <w:bCs/>
                <w:sz w:val="22"/>
                <w:szCs w:val="22"/>
                <w:lang w:val="ro-RO"/>
              </w:rPr>
              <w:t xml:space="preserve"> intre Bank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Opieki</w:t>
            </w:r>
            <w:proofErr w:type="spellEnd"/>
            <w:r w:rsidRPr="00E0677C">
              <w:rPr>
                <w:bCs/>
                <w:sz w:val="22"/>
                <w:szCs w:val="22"/>
                <w:lang w:val="ro-RO"/>
              </w:rPr>
              <w:t xml:space="preserve"> S.A. si </w:t>
            </w:r>
            <w:proofErr w:type="spellStart"/>
            <w:r w:rsidRPr="00E0677C">
              <w:rPr>
                <w:bCs/>
                <w:sz w:val="22"/>
                <w:szCs w:val="22"/>
                <w:lang w:val="ro-RO"/>
              </w:rPr>
              <w:t>Ciech</w:t>
            </w:r>
            <w:proofErr w:type="spellEnd"/>
            <w:r w:rsidRPr="00E0677C">
              <w:rPr>
                <w:bCs/>
                <w:sz w:val="22"/>
                <w:szCs w:val="22"/>
                <w:lang w:val="ro-RO"/>
              </w:rPr>
              <w:t xml:space="preserve"> S.A. la data de 19 ianuarie 2007.</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10319D">
            <w:pPr>
              <w:numPr>
                <w:ilvl w:val="0"/>
                <w:numId w:val="8"/>
              </w:numPr>
              <w:jc w:val="both"/>
              <w:rPr>
                <w:bCs/>
                <w:sz w:val="22"/>
                <w:szCs w:val="22"/>
                <w:lang w:val="ro-RO"/>
              </w:rPr>
            </w:pPr>
            <w:r w:rsidRPr="00E0677C">
              <w:rPr>
                <w:bCs/>
                <w:sz w:val="22"/>
                <w:szCs w:val="22"/>
                <w:lang w:val="ro-RO"/>
              </w:rPr>
              <w:t>Aprobarea acordului intre creditori ("</w:t>
            </w:r>
            <w:r w:rsidRPr="00E0677C">
              <w:rPr>
                <w:b/>
                <w:bCs/>
                <w:sz w:val="22"/>
                <w:szCs w:val="22"/>
                <w:lang w:val="ro-RO"/>
              </w:rPr>
              <w:t>Contractul intre Creditori</w:t>
            </w:r>
            <w:r w:rsidRPr="00E0677C">
              <w:rPr>
                <w:bCs/>
                <w:sz w:val="22"/>
                <w:szCs w:val="22"/>
                <w:lang w:val="ro-RO"/>
              </w:rPr>
              <w:t>") (</w:t>
            </w:r>
            <w:proofErr w:type="spellStart"/>
            <w:r w:rsidRPr="00E0677C">
              <w:rPr>
                <w:bCs/>
                <w:i/>
                <w:sz w:val="22"/>
                <w:szCs w:val="22"/>
                <w:lang w:val="ro-RO"/>
              </w:rPr>
              <w:t>Intercreditor</w:t>
            </w:r>
            <w:proofErr w:type="spellEnd"/>
            <w:r w:rsidRPr="00E0677C">
              <w:rPr>
                <w:bCs/>
                <w:i/>
                <w:sz w:val="22"/>
                <w:szCs w:val="22"/>
                <w:lang w:val="ro-RO"/>
              </w:rPr>
              <w:t xml:space="preserve"> Agreement</w:t>
            </w:r>
            <w:r w:rsidRPr="00E0677C">
              <w:rPr>
                <w:bCs/>
                <w:sz w:val="22"/>
                <w:szCs w:val="22"/>
                <w:lang w:val="ro-RO"/>
              </w:rPr>
              <w:t xml:space="preserve"> in limba engleza) guvernat de legea engleza care </w:t>
            </w:r>
            <w:proofErr w:type="spellStart"/>
            <w:r w:rsidRPr="00E0677C">
              <w:rPr>
                <w:bCs/>
                <w:sz w:val="22"/>
                <w:szCs w:val="22"/>
                <w:lang w:val="ro-RO"/>
              </w:rPr>
              <w:t>urmeaza</w:t>
            </w:r>
            <w:proofErr w:type="spellEnd"/>
            <w:r w:rsidRPr="00E0677C">
              <w:rPr>
                <w:bCs/>
                <w:sz w:val="22"/>
                <w:szCs w:val="22"/>
                <w:lang w:val="ro-RO"/>
              </w:rPr>
              <w:t xml:space="preserve"> sa fie </w:t>
            </w:r>
            <w:proofErr w:type="spellStart"/>
            <w:r w:rsidRPr="00E0677C">
              <w:rPr>
                <w:bCs/>
                <w:sz w:val="22"/>
                <w:szCs w:val="22"/>
                <w:lang w:val="ro-RO"/>
              </w:rPr>
              <w:t>incheiat</w:t>
            </w:r>
            <w:proofErr w:type="spellEnd"/>
            <w:r w:rsidRPr="00E0677C">
              <w:rPr>
                <w:bCs/>
                <w:sz w:val="22"/>
                <w:szCs w:val="22"/>
                <w:lang w:val="ro-RO"/>
              </w:rPr>
              <w:t xml:space="preserve">, printre </w:t>
            </w:r>
            <w:proofErr w:type="spellStart"/>
            <w:r w:rsidRPr="00E0677C">
              <w:rPr>
                <w:bCs/>
                <w:sz w:val="22"/>
                <w:szCs w:val="22"/>
                <w:lang w:val="ro-RO"/>
              </w:rPr>
              <w:t>altii</w:t>
            </w:r>
            <w:proofErr w:type="spellEnd"/>
            <w:r w:rsidRPr="00E0677C">
              <w:rPr>
                <w:bCs/>
                <w:sz w:val="22"/>
                <w:szCs w:val="22"/>
                <w:lang w:val="ro-RO"/>
              </w:rPr>
              <w:t xml:space="preserve">, intre (i) Emitent, (ii)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Cs/>
                <w:sz w:val="22"/>
                <w:szCs w:val="22"/>
                <w:lang w:val="ro-RO"/>
              </w:rPr>
              <w:t>iii</w:t>
            </w:r>
            <w:proofErr w:type="spellEnd"/>
            <w:r w:rsidRPr="00E0677C">
              <w:rPr>
                <w:bCs/>
                <w:sz w:val="22"/>
                <w:szCs w:val="22"/>
                <w:lang w:val="ro-RO"/>
              </w:rPr>
              <w:t xml:space="preserve">) </w:t>
            </w:r>
            <w:proofErr w:type="spellStart"/>
            <w:r w:rsidRPr="00E0677C">
              <w:rPr>
                <w:bCs/>
                <w:sz w:val="22"/>
                <w:szCs w:val="22"/>
                <w:lang w:val="ro-RO"/>
              </w:rPr>
              <w:t>Janikowskie</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Sodowe</w:t>
            </w:r>
            <w:proofErr w:type="spellEnd"/>
            <w:r w:rsidRPr="00E0677C">
              <w:rPr>
                <w:bCs/>
                <w:sz w:val="22"/>
                <w:szCs w:val="22"/>
                <w:lang w:val="ro-RO"/>
              </w:rPr>
              <w:t xml:space="preserve"> </w:t>
            </w:r>
            <w:proofErr w:type="spellStart"/>
            <w:r w:rsidRPr="00E0677C">
              <w:rPr>
                <w:bCs/>
                <w:sz w:val="22"/>
                <w:szCs w:val="22"/>
                <w:lang w:val="ro-RO"/>
              </w:rPr>
              <w:t>Janikosoda</w:t>
            </w:r>
            <w:proofErr w:type="spellEnd"/>
            <w:r w:rsidRPr="00E0677C">
              <w:rPr>
                <w:bCs/>
                <w:sz w:val="22"/>
                <w:szCs w:val="22"/>
                <w:lang w:val="ro-RO"/>
              </w:rPr>
              <w:t xml:space="preserve"> S.A., </w:t>
            </w:r>
            <w:proofErr w:type="spellStart"/>
            <w:r w:rsidRPr="00E0677C">
              <w:rPr>
                <w:bCs/>
                <w:sz w:val="22"/>
                <w:szCs w:val="22"/>
                <w:lang w:val="ro-RO"/>
              </w:rPr>
              <w:t>Inowrocławskie</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Soda </w:t>
            </w:r>
            <w:proofErr w:type="spellStart"/>
            <w:r w:rsidRPr="00E0677C">
              <w:rPr>
                <w:bCs/>
                <w:sz w:val="22"/>
                <w:szCs w:val="22"/>
                <w:lang w:val="ro-RO"/>
              </w:rPr>
              <w:t>Mątwy</w:t>
            </w:r>
            <w:proofErr w:type="spellEnd"/>
            <w:r w:rsidRPr="00E0677C">
              <w:rPr>
                <w:bCs/>
                <w:sz w:val="22"/>
                <w:szCs w:val="22"/>
                <w:lang w:val="ro-RO"/>
              </w:rPr>
              <w:t xml:space="preserve"> S.A., </w:t>
            </w:r>
            <w:proofErr w:type="spellStart"/>
            <w:r w:rsidRPr="00E0677C">
              <w:rPr>
                <w:bCs/>
                <w:sz w:val="22"/>
                <w:szCs w:val="22"/>
                <w:lang w:val="ro-RO"/>
              </w:rPr>
              <w:t>Vitrosilicon</w:t>
            </w:r>
            <w:proofErr w:type="spellEnd"/>
            <w:r w:rsidRPr="00E0677C">
              <w:rPr>
                <w:bCs/>
                <w:sz w:val="22"/>
                <w:szCs w:val="22"/>
                <w:lang w:val="ro-RO"/>
              </w:rPr>
              <w:t xml:space="preserve"> S.A., Soda </w:t>
            </w:r>
            <w:proofErr w:type="spellStart"/>
            <w:r w:rsidRPr="00E0677C">
              <w:rPr>
                <w:bCs/>
                <w:sz w:val="22"/>
                <w:szCs w:val="22"/>
                <w:lang w:val="ro-RO"/>
              </w:rPr>
              <w:t>Polska</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S.A., </w:t>
            </w:r>
            <w:proofErr w:type="spellStart"/>
            <w:r w:rsidRPr="00E0677C">
              <w:rPr>
                <w:bCs/>
                <w:sz w:val="22"/>
                <w:szCs w:val="22"/>
                <w:lang w:val="ro-RO"/>
              </w:rPr>
              <w:t>Transclean</w:t>
            </w:r>
            <w:proofErr w:type="spellEnd"/>
            <w:r w:rsidRPr="00E0677C">
              <w:rPr>
                <w:bCs/>
                <w:sz w:val="22"/>
                <w:szCs w:val="22"/>
                <w:lang w:val="ro-RO"/>
              </w:rPr>
              <w:t xml:space="preserve"> sp. z </w:t>
            </w:r>
            <w:proofErr w:type="spellStart"/>
            <w:r w:rsidRPr="00E0677C">
              <w:rPr>
                <w:bCs/>
                <w:sz w:val="22"/>
                <w:szCs w:val="22"/>
                <w:lang w:val="ro-RO"/>
              </w:rPr>
              <w:t>o.o</w:t>
            </w:r>
            <w:proofErr w:type="spellEnd"/>
            <w:r w:rsidRPr="00E0677C">
              <w:rPr>
                <w:bCs/>
                <w:sz w:val="22"/>
                <w:szCs w:val="22"/>
                <w:lang w:val="ro-RO"/>
              </w:rPr>
              <w:t xml:space="preserve">.,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Alwernia</w:t>
            </w:r>
            <w:proofErr w:type="spellEnd"/>
            <w:r w:rsidRPr="00E0677C">
              <w:rPr>
                <w:bCs/>
                <w:sz w:val="22"/>
                <w:szCs w:val="22"/>
                <w:lang w:val="ro-RO"/>
              </w:rPr>
              <w:t xml:space="preserve"> S.A., </w:t>
            </w:r>
            <w:proofErr w:type="spellStart"/>
            <w:r w:rsidRPr="00E0677C">
              <w:rPr>
                <w:bCs/>
                <w:sz w:val="22"/>
                <w:szCs w:val="22"/>
                <w:lang w:val="ro-RO"/>
              </w:rPr>
              <w:t>Zakłady</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Organika-Sarzyna</w:t>
            </w:r>
            <w:proofErr w:type="spellEnd"/>
            <w:r w:rsidRPr="00E0677C">
              <w:rPr>
                <w:bCs/>
                <w:sz w:val="22"/>
                <w:szCs w:val="22"/>
                <w:lang w:val="ro-RO"/>
              </w:rPr>
              <w:t xml:space="preserve"> S.A., </w:t>
            </w:r>
            <w:proofErr w:type="spellStart"/>
            <w:r w:rsidRPr="00E0677C">
              <w:rPr>
                <w:bCs/>
                <w:sz w:val="22"/>
                <w:szCs w:val="22"/>
                <w:lang w:val="ro-RO"/>
              </w:rPr>
              <w:t>Ciech</w:t>
            </w:r>
            <w:proofErr w:type="spellEnd"/>
            <w:r w:rsidRPr="00E0677C">
              <w:rPr>
                <w:bCs/>
                <w:sz w:val="22"/>
                <w:szCs w:val="22"/>
                <w:lang w:val="ro-RO"/>
              </w:rPr>
              <w:t xml:space="preserve"> </w:t>
            </w:r>
            <w:proofErr w:type="spellStart"/>
            <w:r w:rsidRPr="00E0677C">
              <w:rPr>
                <w:bCs/>
                <w:sz w:val="22"/>
                <w:szCs w:val="22"/>
                <w:lang w:val="ro-RO"/>
              </w:rPr>
              <w:t>Pianki</w:t>
            </w:r>
            <w:proofErr w:type="spellEnd"/>
            <w:r w:rsidRPr="00E0677C">
              <w:rPr>
                <w:bCs/>
                <w:sz w:val="22"/>
                <w:szCs w:val="22"/>
                <w:lang w:val="ro-RO"/>
              </w:rPr>
              <w:t xml:space="preserve"> Sp. </w:t>
            </w:r>
            <w:proofErr w:type="spellStart"/>
            <w:r w:rsidRPr="00E0677C">
              <w:rPr>
                <w:bCs/>
                <w:sz w:val="22"/>
                <w:szCs w:val="22"/>
                <w:lang w:val="ro-RO"/>
              </w:rPr>
              <w:t>Z.o.o</w:t>
            </w:r>
            <w:proofErr w:type="spellEnd"/>
            <w:r w:rsidRPr="00E0677C">
              <w:rPr>
                <w:bCs/>
                <w:sz w:val="22"/>
                <w:szCs w:val="22"/>
                <w:lang w:val="ro-RO"/>
              </w:rPr>
              <w:t xml:space="preserve">., </w:t>
            </w:r>
            <w:proofErr w:type="spellStart"/>
            <w:r w:rsidRPr="00E0677C">
              <w:rPr>
                <w:bCs/>
                <w:sz w:val="22"/>
                <w:szCs w:val="22"/>
                <w:lang w:val="ro-RO"/>
              </w:rPr>
              <w:t>Przedsiębiorstwo</w:t>
            </w:r>
            <w:proofErr w:type="spellEnd"/>
            <w:r w:rsidRPr="00E0677C">
              <w:rPr>
                <w:bCs/>
                <w:sz w:val="22"/>
                <w:szCs w:val="22"/>
                <w:lang w:val="ro-RO"/>
              </w:rPr>
              <w:t xml:space="preserve"> </w:t>
            </w:r>
            <w:proofErr w:type="spellStart"/>
            <w:r w:rsidRPr="00E0677C">
              <w:rPr>
                <w:bCs/>
                <w:sz w:val="22"/>
                <w:szCs w:val="22"/>
                <w:lang w:val="ro-RO"/>
              </w:rPr>
              <w:t>Chemiczne</w:t>
            </w:r>
            <w:proofErr w:type="spellEnd"/>
            <w:r w:rsidRPr="00E0677C">
              <w:rPr>
                <w:bCs/>
                <w:sz w:val="22"/>
                <w:szCs w:val="22"/>
                <w:lang w:val="ro-RO"/>
              </w:rPr>
              <w:t xml:space="preserve"> </w:t>
            </w:r>
            <w:proofErr w:type="spellStart"/>
            <w:r w:rsidRPr="00E0677C">
              <w:rPr>
                <w:bCs/>
                <w:sz w:val="22"/>
                <w:szCs w:val="22"/>
                <w:lang w:val="ro-RO"/>
              </w:rPr>
              <w:t>Cheman</w:t>
            </w:r>
            <w:proofErr w:type="spellEnd"/>
            <w:r w:rsidRPr="00E0677C">
              <w:rPr>
                <w:bCs/>
                <w:sz w:val="22"/>
                <w:szCs w:val="22"/>
                <w:lang w:val="ro-RO"/>
              </w:rPr>
              <w:t xml:space="preserve"> S.A., Soda </w:t>
            </w:r>
            <w:proofErr w:type="spellStart"/>
            <w:r w:rsidRPr="00E0677C">
              <w:rPr>
                <w:bCs/>
                <w:sz w:val="22"/>
                <w:szCs w:val="22"/>
                <w:lang w:val="ro-RO"/>
              </w:rPr>
              <w:t>Deutschland</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w:t>
            </w:r>
            <w:proofErr w:type="spellStart"/>
            <w:r w:rsidRPr="00E0677C">
              <w:rPr>
                <w:bCs/>
                <w:sz w:val="22"/>
                <w:szCs w:val="22"/>
                <w:lang w:val="ro-RO"/>
              </w:rPr>
              <w:t>Sodawerk</w:t>
            </w:r>
            <w:proofErr w:type="spellEnd"/>
            <w:r w:rsidRPr="00E0677C">
              <w:rPr>
                <w:bCs/>
                <w:sz w:val="22"/>
                <w:szCs w:val="22"/>
                <w:lang w:val="ro-RO"/>
              </w:rPr>
              <w:t xml:space="preserve"> Holding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w:t>
            </w:r>
            <w:proofErr w:type="spellStart"/>
            <w:r w:rsidRPr="00E0677C">
              <w:rPr>
                <w:bCs/>
                <w:sz w:val="22"/>
                <w:szCs w:val="22"/>
                <w:lang w:val="ro-RO"/>
              </w:rPr>
              <w:t>Sodawerk</w:t>
            </w:r>
            <w:proofErr w:type="spellEnd"/>
            <w:r w:rsidRPr="00E0677C">
              <w:rPr>
                <w:bCs/>
                <w:sz w:val="22"/>
                <w:szCs w:val="22"/>
                <w:lang w:val="ro-RO"/>
              </w:rPr>
              <w:t xml:space="preserve">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Verwaltungs</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si </w:t>
            </w:r>
            <w:proofErr w:type="spellStart"/>
            <w:r w:rsidRPr="00E0677C">
              <w:rPr>
                <w:bCs/>
                <w:sz w:val="22"/>
                <w:szCs w:val="22"/>
                <w:lang w:val="ro-RO"/>
              </w:rPr>
              <w:t>Sodawerk</w:t>
            </w:r>
            <w:proofErr w:type="spellEnd"/>
            <w:r w:rsidRPr="00E0677C">
              <w:rPr>
                <w:bCs/>
                <w:sz w:val="22"/>
                <w:szCs w:val="22"/>
                <w:lang w:val="ro-RO"/>
              </w:rPr>
              <w:t xml:space="preserve"> </w:t>
            </w:r>
            <w:proofErr w:type="spellStart"/>
            <w:r w:rsidRPr="00E0677C">
              <w:rPr>
                <w:bCs/>
                <w:sz w:val="22"/>
                <w:szCs w:val="22"/>
                <w:lang w:val="ro-RO"/>
              </w:rPr>
              <w:t>Staßfurt</w:t>
            </w:r>
            <w:proofErr w:type="spellEnd"/>
            <w:r w:rsidRPr="00E0677C">
              <w:rPr>
                <w:bCs/>
                <w:sz w:val="22"/>
                <w:szCs w:val="22"/>
                <w:lang w:val="ro-RO"/>
              </w:rPr>
              <w:t xml:space="preserve"> </w:t>
            </w:r>
            <w:proofErr w:type="spellStart"/>
            <w:r w:rsidRPr="00E0677C">
              <w:rPr>
                <w:bCs/>
                <w:sz w:val="22"/>
                <w:szCs w:val="22"/>
                <w:lang w:val="ro-RO"/>
              </w:rPr>
              <w:t>GmbH</w:t>
            </w:r>
            <w:proofErr w:type="spellEnd"/>
            <w:r w:rsidRPr="00E0677C">
              <w:rPr>
                <w:bCs/>
                <w:sz w:val="22"/>
                <w:szCs w:val="22"/>
                <w:lang w:val="ro-RO"/>
              </w:rPr>
              <w:t xml:space="preserve"> &amp; Co. KG in calitate de debitori </w:t>
            </w:r>
            <w:proofErr w:type="spellStart"/>
            <w:r w:rsidRPr="00E0677C">
              <w:rPr>
                <w:bCs/>
                <w:sz w:val="22"/>
                <w:szCs w:val="22"/>
                <w:lang w:val="ro-RO"/>
              </w:rPr>
              <w:t>initiali</w:t>
            </w:r>
            <w:proofErr w:type="spellEnd"/>
            <w:r w:rsidRPr="00E0677C">
              <w:rPr>
                <w:bCs/>
                <w:sz w:val="22"/>
                <w:szCs w:val="22"/>
                <w:lang w:val="ro-RO"/>
              </w:rPr>
              <w:t>, (</w:t>
            </w:r>
            <w:proofErr w:type="spellStart"/>
            <w:r w:rsidRPr="00E0677C">
              <w:rPr>
                <w:bCs/>
                <w:sz w:val="22"/>
                <w:szCs w:val="22"/>
                <w:lang w:val="ro-RO"/>
              </w:rPr>
              <w:t>iv</w:t>
            </w:r>
            <w:proofErr w:type="spellEnd"/>
            <w:r w:rsidRPr="00E0677C">
              <w:rPr>
                <w:bCs/>
                <w:sz w:val="22"/>
                <w:szCs w:val="22"/>
                <w:lang w:val="ro-RO"/>
              </w:rPr>
              <w:t xml:space="preserve">) </w:t>
            </w:r>
            <w:proofErr w:type="spellStart"/>
            <w:r w:rsidRPr="00E0677C">
              <w:rPr>
                <w:bCs/>
                <w:sz w:val="22"/>
                <w:szCs w:val="22"/>
                <w:lang w:val="ro-RO"/>
              </w:rPr>
              <w:t>Powszechna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Oszczędności</w:t>
            </w:r>
            <w:proofErr w:type="spellEnd"/>
            <w:r w:rsidRPr="00E0677C">
              <w:rPr>
                <w:bCs/>
                <w:sz w:val="22"/>
                <w:szCs w:val="22"/>
                <w:lang w:val="ro-RO"/>
              </w:rPr>
              <w:t xml:space="preserve"> Bank Polski S.A. in calitate de Agent pentru </w:t>
            </w:r>
            <w:proofErr w:type="spellStart"/>
            <w:r w:rsidRPr="00E0677C">
              <w:rPr>
                <w:bCs/>
                <w:sz w:val="22"/>
                <w:szCs w:val="22"/>
                <w:lang w:val="ro-RO"/>
              </w:rPr>
              <w:t>Garantii</w:t>
            </w:r>
            <w:proofErr w:type="spellEnd"/>
            <w:r w:rsidRPr="00E0677C">
              <w:rPr>
                <w:bCs/>
                <w:sz w:val="22"/>
                <w:szCs w:val="22"/>
                <w:lang w:val="ro-RO"/>
              </w:rPr>
              <w:t xml:space="preserve">, (v) </w:t>
            </w:r>
            <w:proofErr w:type="spellStart"/>
            <w:r w:rsidRPr="00E0677C">
              <w:rPr>
                <w:bCs/>
                <w:sz w:val="22"/>
                <w:szCs w:val="22"/>
                <w:lang w:val="ro-RO"/>
              </w:rPr>
              <w:t>Partile</w:t>
            </w:r>
            <w:proofErr w:type="spellEnd"/>
            <w:r w:rsidRPr="00E0677C">
              <w:rPr>
                <w:bCs/>
                <w:sz w:val="22"/>
                <w:szCs w:val="22"/>
                <w:lang w:val="ro-RO"/>
              </w:rPr>
              <w:t xml:space="preserve"> </w:t>
            </w:r>
            <w:proofErr w:type="spellStart"/>
            <w:r w:rsidRPr="00E0677C">
              <w:rPr>
                <w:bCs/>
                <w:sz w:val="22"/>
                <w:szCs w:val="22"/>
                <w:lang w:val="ro-RO"/>
              </w:rPr>
              <w:t>Finantatoare</w:t>
            </w:r>
            <w:proofErr w:type="spellEnd"/>
            <w:r w:rsidRPr="00E0677C">
              <w:rPr>
                <w:bCs/>
                <w:sz w:val="22"/>
                <w:szCs w:val="22"/>
                <w:lang w:val="ro-RO"/>
              </w:rPr>
              <w:t xml:space="preserve"> RCF (astfel cum acest termen este definit in Contractul intre Creditori),  (vi) Deutsche Company </w:t>
            </w:r>
            <w:proofErr w:type="spellStart"/>
            <w:r w:rsidRPr="00E0677C">
              <w:rPr>
                <w:bCs/>
                <w:sz w:val="22"/>
                <w:szCs w:val="22"/>
                <w:lang w:val="ro-RO"/>
              </w:rPr>
              <w:t>Trustee</w:t>
            </w:r>
            <w:proofErr w:type="spellEnd"/>
            <w:r w:rsidRPr="00E0677C">
              <w:rPr>
                <w:bCs/>
                <w:sz w:val="22"/>
                <w:szCs w:val="22"/>
                <w:lang w:val="ro-RO"/>
              </w:rPr>
              <w:t xml:space="preserve"> Limited, (vii) </w:t>
            </w:r>
            <w:proofErr w:type="spellStart"/>
            <w:r w:rsidRPr="00E0677C">
              <w:rPr>
                <w:bCs/>
                <w:sz w:val="22"/>
                <w:szCs w:val="22"/>
                <w:lang w:val="ro-RO"/>
              </w:rPr>
              <w:t>Espirito</w:t>
            </w:r>
            <w:proofErr w:type="spellEnd"/>
            <w:r w:rsidRPr="00E0677C">
              <w:rPr>
                <w:bCs/>
                <w:sz w:val="22"/>
                <w:szCs w:val="22"/>
                <w:lang w:val="ro-RO"/>
              </w:rPr>
              <w:t xml:space="preserve"> Santo Investment Bank (viii) anumite </w:t>
            </w:r>
            <w:proofErr w:type="spellStart"/>
            <w:r w:rsidRPr="00E0677C">
              <w:rPr>
                <w:bCs/>
                <w:sz w:val="22"/>
                <w:szCs w:val="22"/>
                <w:lang w:val="ro-RO"/>
              </w:rPr>
              <w:t>societati</w:t>
            </w:r>
            <w:proofErr w:type="spellEnd"/>
            <w:r w:rsidRPr="00E0677C">
              <w:rPr>
                <w:bCs/>
                <w:sz w:val="22"/>
                <w:szCs w:val="22"/>
                <w:lang w:val="ro-RO"/>
              </w:rPr>
              <w:t xml:space="preserve"> in calitate de creditori intra-grup si (</w:t>
            </w:r>
            <w:proofErr w:type="spellStart"/>
            <w:r w:rsidRPr="00E0677C">
              <w:rPr>
                <w:bCs/>
                <w:sz w:val="22"/>
                <w:szCs w:val="22"/>
                <w:lang w:val="ro-RO"/>
              </w:rPr>
              <w:t>ix</w:t>
            </w:r>
            <w:proofErr w:type="spellEnd"/>
            <w:r w:rsidRPr="00E0677C">
              <w:rPr>
                <w:bCs/>
                <w:sz w:val="22"/>
                <w:szCs w:val="22"/>
                <w:lang w:val="ro-RO"/>
              </w:rPr>
              <w:t xml:space="preserve">) anumite </w:t>
            </w:r>
            <w:proofErr w:type="spellStart"/>
            <w:r w:rsidRPr="00E0677C">
              <w:rPr>
                <w:bCs/>
                <w:sz w:val="22"/>
                <w:szCs w:val="22"/>
                <w:lang w:val="ro-RO"/>
              </w:rPr>
              <w:t>societati</w:t>
            </w:r>
            <w:proofErr w:type="spellEnd"/>
            <w:r w:rsidRPr="00E0677C">
              <w:rPr>
                <w:bCs/>
                <w:sz w:val="22"/>
                <w:szCs w:val="22"/>
                <w:lang w:val="ro-RO"/>
              </w:rPr>
              <w:t xml:space="preserve"> in calitate de </w:t>
            </w:r>
            <w:proofErr w:type="spellStart"/>
            <w:r w:rsidRPr="00E0677C">
              <w:rPr>
                <w:bCs/>
                <w:sz w:val="22"/>
                <w:szCs w:val="22"/>
                <w:lang w:val="ro-RO"/>
              </w:rPr>
              <w:t>imprumutati</w:t>
            </w:r>
            <w:proofErr w:type="spellEnd"/>
            <w:r w:rsidRPr="00E0677C">
              <w:rPr>
                <w:bCs/>
                <w:sz w:val="22"/>
                <w:szCs w:val="22"/>
                <w:lang w:val="ro-RO"/>
              </w:rPr>
              <w:t xml:space="preserve"> intra-grup, contract la care anumite </w:t>
            </w:r>
            <w:proofErr w:type="spellStart"/>
            <w:r w:rsidRPr="00E0677C">
              <w:rPr>
                <w:bCs/>
                <w:sz w:val="22"/>
                <w:szCs w:val="22"/>
                <w:lang w:val="ro-RO"/>
              </w:rPr>
              <w:t>entitati</w:t>
            </w:r>
            <w:proofErr w:type="spellEnd"/>
            <w:r w:rsidRPr="00E0677C">
              <w:rPr>
                <w:bCs/>
                <w:sz w:val="22"/>
                <w:szCs w:val="22"/>
                <w:lang w:val="ro-RO"/>
              </w:rPr>
              <w:t xml:space="preserve"> vor adera in calitate de </w:t>
            </w:r>
            <w:proofErr w:type="spellStart"/>
            <w:r w:rsidRPr="00E0677C">
              <w:rPr>
                <w:bCs/>
                <w:sz w:val="22"/>
                <w:szCs w:val="22"/>
                <w:lang w:val="ro-RO"/>
              </w:rPr>
              <w:t>contraparti</w:t>
            </w:r>
            <w:proofErr w:type="spellEnd"/>
            <w:r w:rsidRPr="00E0677C">
              <w:rPr>
                <w:bCs/>
                <w:sz w:val="22"/>
                <w:szCs w:val="22"/>
                <w:lang w:val="ro-RO"/>
              </w:rPr>
              <w:t xml:space="preserve"> din contractele de acoperire a riscului ("</w:t>
            </w:r>
            <w:proofErr w:type="spellStart"/>
            <w:r w:rsidRPr="00E0677C">
              <w:rPr>
                <w:b/>
                <w:bCs/>
                <w:sz w:val="22"/>
                <w:szCs w:val="22"/>
                <w:lang w:val="ro-RO"/>
              </w:rPr>
              <w:t>Contrapartile</w:t>
            </w:r>
            <w:proofErr w:type="spellEnd"/>
            <w:r w:rsidRPr="00E0677C">
              <w:rPr>
                <w:b/>
                <w:bCs/>
                <w:sz w:val="22"/>
                <w:szCs w:val="22"/>
                <w:lang w:val="ro-RO"/>
              </w:rPr>
              <w:t xml:space="preserve"> din Contractele de Acoperire a Riscului</w:t>
            </w:r>
            <w:r w:rsidRPr="00E0677C">
              <w:rPr>
                <w:bCs/>
                <w:sz w:val="22"/>
                <w:szCs w:val="22"/>
                <w:lang w:val="ro-RO"/>
              </w:rPr>
              <w:t xml:space="preserve">"), aprobarea </w:t>
            </w:r>
            <w:proofErr w:type="spellStart"/>
            <w:r w:rsidRPr="00E0677C">
              <w:rPr>
                <w:bCs/>
                <w:sz w:val="22"/>
                <w:szCs w:val="22"/>
                <w:lang w:val="ro-RO"/>
              </w:rPr>
              <w:t>aderarii</w:t>
            </w:r>
            <w:proofErr w:type="spellEnd"/>
            <w:r w:rsidRPr="00E0677C">
              <w:rPr>
                <w:bCs/>
                <w:sz w:val="22"/>
                <w:szCs w:val="22"/>
                <w:lang w:val="ro-RO"/>
              </w:rPr>
              <w:t xml:space="preserve"> </w:t>
            </w:r>
            <w:proofErr w:type="spellStart"/>
            <w:r w:rsidRPr="00E0677C">
              <w:rPr>
                <w:bCs/>
                <w:sz w:val="22"/>
                <w:szCs w:val="22"/>
                <w:lang w:val="ro-RO"/>
              </w:rPr>
              <w:t>Societatii</w:t>
            </w:r>
            <w:proofErr w:type="spellEnd"/>
            <w:r w:rsidRPr="00E0677C">
              <w:rPr>
                <w:bCs/>
                <w:sz w:val="22"/>
                <w:szCs w:val="22"/>
                <w:lang w:val="ro-RO"/>
              </w:rPr>
              <w:t xml:space="preserve"> in calitate de debitor la Contractul intre Creditori, aprobarea documentului de aderare ("</w:t>
            </w:r>
            <w:r w:rsidRPr="00E0677C">
              <w:rPr>
                <w:b/>
                <w:bCs/>
                <w:sz w:val="22"/>
                <w:szCs w:val="22"/>
                <w:lang w:val="ro-RO"/>
              </w:rPr>
              <w:t>Documentul de Aderare</w:t>
            </w:r>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w:t>
            </w:r>
            <w:proofErr w:type="spellStart"/>
            <w:r w:rsidRPr="00E0677C">
              <w:rPr>
                <w:bCs/>
                <w:sz w:val="22"/>
                <w:szCs w:val="22"/>
                <w:lang w:val="ro-RO"/>
              </w:rPr>
              <w:t>incheiat</w:t>
            </w:r>
            <w:proofErr w:type="spellEnd"/>
            <w:r w:rsidRPr="00E0677C">
              <w:rPr>
                <w:bCs/>
                <w:sz w:val="22"/>
                <w:szCs w:val="22"/>
                <w:lang w:val="ro-RO"/>
              </w:rPr>
              <w:t xml:space="preserve"> de Societate in </w:t>
            </w:r>
            <w:proofErr w:type="spellStart"/>
            <w:r w:rsidRPr="00E0677C">
              <w:rPr>
                <w:bCs/>
                <w:sz w:val="22"/>
                <w:szCs w:val="22"/>
                <w:lang w:val="ro-RO"/>
              </w:rPr>
              <w:t>contexul</w:t>
            </w:r>
            <w:proofErr w:type="spellEnd"/>
            <w:r w:rsidRPr="00E0677C">
              <w:rPr>
                <w:bCs/>
                <w:sz w:val="22"/>
                <w:szCs w:val="22"/>
                <w:lang w:val="ro-RO"/>
              </w:rPr>
              <w:t xml:space="preserve"> </w:t>
            </w:r>
            <w:proofErr w:type="spellStart"/>
            <w:r w:rsidRPr="00E0677C">
              <w:rPr>
                <w:bCs/>
                <w:sz w:val="22"/>
                <w:szCs w:val="22"/>
                <w:lang w:val="ro-RO"/>
              </w:rPr>
              <w:t>aderarii</w:t>
            </w:r>
            <w:proofErr w:type="spellEnd"/>
            <w:r w:rsidRPr="00E0677C">
              <w:rPr>
                <w:bCs/>
                <w:sz w:val="22"/>
                <w:szCs w:val="22"/>
                <w:lang w:val="ro-RO"/>
              </w:rPr>
              <w:t xml:space="preserve"> la Contractul intre Creditori, precum si aprobarea </w:t>
            </w:r>
            <w:proofErr w:type="spellStart"/>
            <w:r w:rsidRPr="00E0677C">
              <w:rPr>
                <w:bCs/>
                <w:sz w:val="22"/>
                <w:szCs w:val="22"/>
                <w:lang w:val="ro-RO"/>
              </w:rPr>
              <w:t>garantiei</w:t>
            </w:r>
            <w:proofErr w:type="spellEnd"/>
            <w:r w:rsidRPr="00E0677C">
              <w:rPr>
                <w:bCs/>
                <w:sz w:val="22"/>
                <w:szCs w:val="22"/>
                <w:lang w:val="ro-RO"/>
              </w:rPr>
              <w:t xml:space="preserve"> si a </w:t>
            </w:r>
            <w:proofErr w:type="spellStart"/>
            <w:r w:rsidRPr="00E0677C">
              <w:rPr>
                <w:bCs/>
                <w:sz w:val="22"/>
                <w:szCs w:val="22"/>
                <w:lang w:val="ro-RO"/>
              </w:rPr>
              <w:t>obligatiei</w:t>
            </w:r>
            <w:proofErr w:type="spellEnd"/>
            <w:r w:rsidRPr="00E0677C">
              <w:rPr>
                <w:bCs/>
                <w:sz w:val="22"/>
                <w:szCs w:val="22"/>
                <w:lang w:val="ro-RO"/>
              </w:rPr>
              <w:t xml:space="preserve"> de </w:t>
            </w:r>
            <w:proofErr w:type="spellStart"/>
            <w:r w:rsidRPr="00E0677C">
              <w:rPr>
                <w:bCs/>
                <w:sz w:val="22"/>
                <w:szCs w:val="22"/>
                <w:lang w:val="ro-RO"/>
              </w:rPr>
              <w:t>despagubire</w:t>
            </w:r>
            <w:proofErr w:type="spellEnd"/>
            <w:r w:rsidRPr="00E0677C">
              <w:rPr>
                <w:bCs/>
                <w:sz w:val="22"/>
                <w:szCs w:val="22"/>
                <w:lang w:val="ro-RO"/>
              </w:rPr>
              <w:t xml:space="preserve"> (in limba engleza, </w:t>
            </w:r>
            <w:proofErr w:type="spellStart"/>
            <w:r w:rsidRPr="00E0677C">
              <w:rPr>
                <w:bCs/>
                <w:i/>
                <w:sz w:val="22"/>
                <w:szCs w:val="22"/>
                <w:lang w:val="ro-RO"/>
              </w:rPr>
              <w:t>indemnity</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furnizata de Societate in baza Contractului intre Creditori </w:t>
            </w:r>
            <w:proofErr w:type="spellStart"/>
            <w:r w:rsidRPr="00E0677C">
              <w:rPr>
                <w:bCs/>
                <w:sz w:val="22"/>
                <w:szCs w:val="22"/>
                <w:lang w:val="ro-RO"/>
              </w:rPr>
              <w:t>Contrapartilor</w:t>
            </w:r>
            <w:proofErr w:type="spellEnd"/>
            <w:r w:rsidRPr="00E0677C">
              <w:rPr>
                <w:bCs/>
                <w:sz w:val="22"/>
                <w:szCs w:val="22"/>
                <w:lang w:val="ro-RO"/>
              </w:rPr>
              <w:t xml:space="preserve"> din Contractele de Acoperire a Riscului pentru executarea punctuala de </w:t>
            </w:r>
            <w:proofErr w:type="spellStart"/>
            <w:r w:rsidRPr="00E0677C">
              <w:rPr>
                <w:bCs/>
                <w:sz w:val="22"/>
                <w:szCs w:val="22"/>
                <w:lang w:val="ro-RO"/>
              </w:rPr>
              <w:t>catre</w:t>
            </w:r>
            <w:proofErr w:type="spellEnd"/>
            <w:r w:rsidRPr="00E0677C">
              <w:rPr>
                <w:bCs/>
                <w:sz w:val="22"/>
                <w:szCs w:val="22"/>
                <w:lang w:val="ro-RO"/>
              </w:rPr>
              <w:t xml:space="preserve"> fiecare Debitor (astfel cum acest termen va fi definit in Contractul intre Creditori, </w:t>
            </w:r>
            <w:proofErr w:type="spellStart"/>
            <w:r w:rsidRPr="00E0677C">
              <w:rPr>
                <w:bCs/>
                <w:sz w:val="22"/>
                <w:szCs w:val="22"/>
                <w:lang w:val="ro-RO"/>
              </w:rPr>
              <w:t>insa</w:t>
            </w:r>
            <w:proofErr w:type="spellEnd"/>
            <w:r w:rsidRPr="00E0677C">
              <w:rPr>
                <w:bCs/>
                <w:sz w:val="22"/>
                <w:szCs w:val="22"/>
                <w:lang w:val="ro-RO"/>
              </w:rPr>
              <w:t xml:space="preserve"> care, pentru evitarea </w:t>
            </w:r>
            <w:proofErr w:type="spellStart"/>
            <w:r w:rsidRPr="00E0677C">
              <w:rPr>
                <w:bCs/>
                <w:sz w:val="22"/>
                <w:szCs w:val="22"/>
                <w:lang w:val="ro-RO"/>
              </w:rPr>
              <w:t>oricarui</w:t>
            </w:r>
            <w:proofErr w:type="spellEnd"/>
            <w:r w:rsidRPr="00E0677C">
              <w:rPr>
                <w:bCs/>
                <w:sz w:val="22"/>
                <w:szCs w:val="22"/>
                <w:lang w:val="ro-RO"/>
              </w:rPr>
              <w:t xml:space="preserve"> dubiu, va include </w:t>
            </w:r>
            <w:proofErr w:type="spellStart"/>
            <w:r w:rsidRPr="00E0677C">
              <w:rPr>
                <w:bCs/>
                <w:sz w:val="22"/>
                <w:szCs w:val="22"/>
                <w:lang w:val="ro-RO"/>
              </w:rPr>
              <w:t>fara</w:t>
            </w:r>
            <w:proofErr w:type="spellEnd"/>
            <w:r w:rsidRPr="00E0677C">
              <w:rPr>
                <w:bCs/>
                <w:sz w:val="22"/>
                <w:szCs w:val="22"/>
                <w:lang w:val="ro-RO"/>
              </w:rPr>
              <w:t xml:space="preserve"> limitare, si </w:t>
            </w:r>
            <w:proofErr w:type="spellStart"/>
            <w:r w:rsidRPr="00E0677C">
              <w:rPr>
                <w:bCs/>
                <w:sz w:val="22"/>
                <w:szCs w:val="22"/>
                <w:lang w:val="ro-RO"/>
              </w:rPr>
              <w:t>Afiliatii</w:t>
            </w:r>
            <w:proofErr w:type="spellEnd"/>
            <w:r w:rsidRPr="00E0677C">
              <w:rPr>
                <w:bCs/>
                <w:sz w:val="22"/>
                <w:szCs w:val="22"/>
                <w:lang w:val="ro-RO"/>
              </w:rPr>
              <w:t xml:space="preserve">), a tuturor </w:t>
            </w:r>
            <w:proofErr w:type="spellStart"/>
            <w:r w:rsidRPr="00E0677C">
              <w:rPr>
                <w:bCs/>
                <w:sz w:val="22"/>
                <w:szCs w:val="22"/>
                <w:lang w:val="ro-RO"/>
              </w:rPr>
              <w:t>obligatiilor</w:t>
            </w:r>
            <w:proofErr w:type="spellEnd"/>
            <w:r w:rsidRPr="00E0677C">
              <w:rPr>
                <w:bCs/>
                <w:sz w:val="22"/>
                <w:szCs w:val="22"/>
                <w:lang w:val="ro-RO"/>
              </w:rPr>
              <w:t xml:space="preserve"> Debitorului respectiv in baza </w:t>
            </w:r>
            <w:proofErr w:type="spellStart"/>
            <w:r w:rsidRPr="00E0677C">
              <w:rPr>
                <w:bCs/>
                <w:sz w:val="22"/>
                <w:szCs w:val="22"/>
                <w:lang w:val="ro-RO"/>
              </w:rPr>
              <w:t>oricaror</w:t>
            </w:r>
            <w:proofErr w:type="spellEnd"/>
            <w:r w:rsidRPr="00E0677C">
              <w:rPr>
                <w:bCs/>
                <w:sz w:val="22"/>
                <w:szCs w:val="22"/>
                <w:lang w:val="ro-RO"/>
              </w:rPr>
              <w:t xml:space="preserve"> contracte de acoperire a riscului astfel cum se prevede in respectivul contract.</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10319D">
            <w:pPr>
              <w:numPr>
                <w:ilvl w:val="0"/>
                <w:numId w:val="8"/>
              </w:numPr>
              <w:jc w:val="both"/>
              <w:rPr>
                <w:bCs/>
                <w:sz w:val="22"/>
                <w:szCs w:val="22"/>
                <w:lang w:val="ro-RO"/>
              </w:rPr>
            </w:pPr>
            <w:r w:rsidRPr="00E0677C">
              <w:rPr>
                <w:bCs/>
                <w:sz w:val="22"/>
                <w:szCs w:val="22"/>
                <w:lang w:val="ro-RO"/>
              </w:rPr>
              <w:lastRenderedPageBreak/>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in scopul </w:t>
            </w:r>
            <w:proofErr w:type="spellStart"/>
            <w:r w:rsidRPr="00E0677C">
              <w:rPr>
                <w:bCs/>
                <w:sz w:val="22"/>
                <w:szCs w:val="22"/>
                <w:lang w:val="ro-RO"/>
              </w:rPr>
              <w:t>garantarii</w:t>
            </w:r>
            <w:proofErr w:type="spellEnd"/>
            <w:r w:rsidRPr="00E0677C">
              <w:rPr>
                <w:bCs/>
                <w:sz w:val="22"/>
                <w:szCs w:val="22"/>
                <w:lang w:val="ro-RO"/>
              </w:rPr>
              <w:t xml:space="preserve"> (i)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oricarui</w:t>
            </w:r>
            <w:proofErr w:type="spellEnd"/>
            <w:r w:rsidRPr="00E0677C">
              <w:rPr>
                <w:bCs/>
                <w:sz w:val="22"/>
                <w:szCs w:val="22"/>
                <w:lang w:val="ro-RO"/>
              </w:rPr>
              <w:t xml:space="preserve"> Obligat (in limba engleza, </w:t>
            </w:r>
            <w:proofErr w:type="spellStart"/>
            <w:r w:rsidRPr="00E0677C">
              <w:rPr>
                <w:bCs/>
                <w:i/>
                <w:sz w:val="22"/>
                <w:szCs w:val="22"/>
                <w:lang w:val="ro-RO"/>
              </w:rPr>
              <w:t>Obligor</w:t>
            </w:r>
            <w:proofErr w:type="spellEnd"/>
            <w:r w:rsidRPr="00E0677C">
              <w:rPr>
                <w:bCs/>
                <w:sz w:val="22"/>
                <w:szCs w:val="22"/>
                <w:lang w:val="ro-RO"/>
              </w:rPr>
              <w:t xml:space="preserve">)/Debitor (astfel cum </w:t>
            </w:r>
            <w:proofErr w:type="spellStart"/>
            <w:r w:rsidRPr="00E0677C">
              <w:rPr>
                <w:bCs/>
                <w:sz w:val="22"/>
                <w:szCs w:val="22"/>
                <w:lang w:val="ro-RO"/>
              </w:rPr>
              <w:t>acesti</w:t>
            </w:r>
            <w:proofErr w:type="spellEnd"/>
            <w:r w:rsidRPr="00E0677C">
              <w:rPr>
                <w:bCs/>
                <w:sz w:val="22"/>
                <w:szCs w:val="22"/>
                <w:lang w:val="ro-RO"/>
              </w:rPr>
              <w:t xml:space="preserve"> termeni sunt </w:t>
            </w:r>
            <w:proofErr w:type="spellStart"/>
            <w:r w:rsidRPr="00E0677C">
              <w:rPr>
                <w:bCs/>
                <w:sz w:val="22"/>
                <w:szCs w:val="22"/>
                <w:lang w:val="ro-RO"/>
              </w:rPr>
              <w:t>definiti</w:t>
            </w:r>
            <w:proofErr w:type="spellEnd"/>
            <w:r w:rsidRPr="00E0677C">
              <w:rPr>
                <w:bCs/>
                <w:sz w:val="22"/>
                <w:szCs w:val="22"/>
                <w:lang w:val="ro-RO"/>
              </w:rPr>
              <w:t xml:space="preserve"> in fiecare dintre Contractul de Facilitate Reutilizabila, </w:t>
            </w:r>
            <w:proofErr w:type="spellStart"/>
            <w:r w:rsidRPr="00E0677C">
              <w:rPr>
                <w:bCs/>
                <w:sz w:val="22"/>
                <w:szCs w:val="22"/>
                <w:lang w:val="ro-RO"/>
              </w:rPr>
              <w:t>Garantia</w:t>
            </w:r>
            <w:proofErr w:type="spellEnd"/>
            <w:r w:rsidRPr="00E0677C">
              <w:rPr>
                <w:bCs/>
                <w:sz w:val="22"/>
                <w:szCs w:val="22"/>
                <w:lang w:val="ro-RO"/>
              </w:rPr>
              <w:t xml:space="preserve"> Suplimentara si cum vor fi </w:t>
            </w:r>
            <w:proofErr w:type="spellStart"/>
            <w:r w:rsidRPr="00E0677C">
              <w:rPr>
                <w:bCs/>
                <w:sz w:val="22"/>
                <w:szCs w:val="22"/>
                <w:lang w:val="ro-RO"/>
              </w:rPr>
              <w:t>definiti</w:t>
            </w:r>
            <w:proofErr w:type="spellEnd"/>
            <w:r w:rsidRPr="00E0677C">
              <w:rPr>
                <w:bCs/>
                <w:sz w:val="22"/>
                <w:szCs w:val="22"/>
                <w:lang w:val="ro-RO"/>
              </w:rPr>
              <w:t xml:space="preserve"> in Contractul intre Creditori) in baza sau in </w:t>
            </w:r>
            <w:proofErr w:type="spellStart"/>
            <w:r w:rsidRPr="00E0677C">
              <w:rPr>
                <w:bCs/>
                <w:sz w:val="22"/>
                <w:szCs w:val="22"/>
                <w:lang w:val="ro-RO"/>
              </w:rPr>
              <w:t>legatura</w:t>
            </w:r>
            <w:proofErr w:type="spellEnd"/>
            <w:r w:rsidRPr="00E0677C">
              <w:rPr>
                <w:bCs/>
                <w:sz w:val="22"/>
                <w:szCs w:val="22"/>
                <w:lang w:val="ro-RO"/>
              </w:rPr>
              <w:t xml:space="preserve"> cu Contractul de Facilitate Reutilizabila, </w:t>
            </w:r>
            <w:proofErr w:type="spellStart"/>
            <w:r w:rsidRPr="00E0677C">
              <w:rPr>
                <w:bCs/>
                <w:sz w:val="22"/>
                <w:szCs w:val="22"/>
                <w:lang w:val="ro-RO"/>
              </w:rPr>
              <w:t>Garantia</w:t>
            </w:r>
            <w:proofErr w:type="spellEnd"/>
            <w:r w:rsidRPr="00E0677C">
              <w:rPr>
                <w:bCs/>
                <w:sz w:val="22"/>
                <w:szCs w:val="22"/>
                <w:lang w:val="ro-RO"/>
              </w:rPr>
              <w:t xml:space="preserve"> Suplimentara, Contractul intre Creditori, (ii)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Ciech</w:t>
            </w:r>
            <w:proofErr w:type="spellEnd"/>
            <w:r w:rsidRPr="00E0677C">
              <w:rPr>
                <w:bCs/>
                <w:sz w:val="22"/>
                <w:szCs w:val="22"/>
                <w:lang w:val="ro-RO"/>
              </w:rPr>
              <w:t xml:space="preserve"> S.A. sau ale </w:t>
            </w:r>
            <w:proofErr w:type="spellStart"/>
            <w:r w:rsidRPr="00E0677C">
              <w:rPr>
                <w:bCs/>
                <w:sz w:val="22"/>
                <w:szCs w:val="22"/>
                <w:lang w:val="ro-RO"/>
              </w:rPr>
              <w:t>oricarui</w:t>
            </w:r>
            <w:proofErr w:type="spellEnd"/>
            <w:r w:rsidRPr="00E0677C">
              <w:rPr>
                <w:bCs/>
                <w:sz w:val="22"/>
                <w:szCs w:val="22"/>
                <w:lang w:val="ro-RO"/>
              </w:rPr>
              <w:t xml:space="preserve"> debitor in baza sau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Poloneze si (</w:t>
            </w:r>
            <w:proofErr w:type="spellStart"/>
            <w:r w:rsidRPr="00E0677C">
              <w:rPr>
                <w:bCs/>
                <w:sz w:val="22"/>
                <w:szCs w:val="22"/>
                <w:lang w:val="ro-RO"/>
              </w:rPr>
              <w:t>iii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Emitentului si ale </w:t>
            </w:r>
            <w:proofErr w:type="spellStart"/>
            <w:r w:rsidRPr="00E0677C">
              <w:rPr>
                <w:bCs/>
                <w:sz w:val="22"/>
                <w:szCs w:val="22"/>
                <w:lang w:val="ro-RO"/>
              </w:rPr>
              <w:t>Garantilor</w:t>
            </w:r>
            <w:proofErr w:type="spellEnd"/>
            <w:r w:rsidRPr="00E0677C">
              <w:rPr>
                <w:bCs/>
                <w:sz w:val="22"/>
                <w:szCs w:val="22"/>
                <w:lang w:val="ro-RO"/>
              </w:rPr>
              <w:t xml:space="preserve"> (astfel cum acest termen va fi definit in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w:t>
            </w:r>
            <w:proofErr w:type="spellStart"/>
            <w:r w:rsidRPr="00E0677C">
              <w:rPr>
                <w:bCs/>
                <w:sz w:val="22"/>
                <w:szCs w:val="22"/>
                <w:lang w:val="ro-RO"/>
              </w:rPr>
              <w:t>insa</w:t>
            </w:r>
            <w:proofErr w:type="spellEnd"/>
            <w:r w:rsidRPr="00E0677C">
              <w:rPr>
                <w:bCs/>
                <w:sz w:val="22"/>
                <w:szCs w:val="22"/>
                <w:lang w:val="ro-RO"/>
              </w:rPr>
              <w:t xml:space="preserve"> care, pentru evitarea </w:t>
            </w:r>
            <w:proofErr w:type="spellStart"/>
            <w:r w:rsidRPr="00E0677C">
              <w:rPr>
                <w:bCs/>
                <w:sz w:val="22"/>
                <w:szCs w:val="22"/>
                <w:lang w:val="ro-RO"/>
              </w:rPr>
              <w:t>oricarui</w:t>
            </w:r>
            <w:proofErr w:type="spellEnd"/>
            <w:r w:rsidRPr="00E0677C">
              <w:rPr>
                <w:bCs/>
                <w:sz w:val="22"/>
                <w:szCs w:val="22"/>
                <w:lang w:val="ro-RO"/>
              </w:rPr>
              <w:t xml:space="preserve"> dubiu, include, </w:t>
            </w:r>
            <w:proofErr w:type="spellStart"/>
            <w:r w:rsidRPr="00E0677C">
              <w:rPr>
                <w:bCs/>
                <w:sz w:val="22"/>
                <w:szCs w:val="22"/>
                <w:lang w:val="ro-RO"/>
              </w:rPr>
              <w:t>fara</w:t>
            </w:r>
            <w:proofErr w:type="spellEnd"/>
            <w:r w:rsidRPr="00E0677C">
              <w:rPr>
                <w:bCs/>
                <w:sz w:val="22"/>
                <w:szCs w:val="22"/>
                <w:lang w:val="ro-RO"/>
              </w:rPr>
              <w:t xml:space="preserve"> limitare, si </w:t>
            </w:r>
            <w:proofErr w:type="spellStart"/>
            <w:r w:rsidRPr="00E0677C">
              <w:rPr>
                <w:bCs/>
                <w:sz w:val="22"/>
                <w:szCs w:val="22"/>
                <w:lang w:val="ro-RO"/>
              </w:rPr>
              <w:t>Afiliatii</w:t>
            </w:r>
            <w:proofErr w:type="spellEnd"/>
            <w:r w:rsidRPr="00E0677C">
              <w:rPr>
                <w:bCs/>
                <w:sz w:val="22"/>
                <w:szCs w:val="22"/>
                <w:lang w:val="ro-RO"/>
              </w:rPr>
              <w:t xml:space="preserve">) in baza sau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cu alte documente in </w:t>
            </w:r>
            <w:proofErr w:type="spellStart"/>
            <w:r w:rsidRPr="00E0677C">
              <w:rPr>
                <w:bCs/>
                <w:sz w:val="22"/>
                <w:szCs w:val="22"/>
                <w:lang w:val="ro-RO"/>
              </w:rPr>
              <w:t>legatura</w:t>
            </w:r>
            <w:proofErr w:type="spellEnd"/>
            <w:r w:rsidRPr="00E0677C">
              <w:rPr>
                <w:bCs/>
                <w:sz w:val="22"/>
                <w:szCs w:val="22"/>
                <w:lang w:val="ro-RO"/>
              </w:rPr>
              <w:t xml:space="preserve"> cu acestea, pana la concurenta sumei maxime garantate care va fi limitata la maxim 200% din valoarea totala a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mentionate</w:t>
            </w:r>
            <w:proofErr w:type="spellEnd"/>
            <w:r w:rsidRPr="00E0677C">
              <w:rPr>
                <w:bCs/>
                <w:sz w:val="22"/>
                <w:szCs w:val="22"/>
                <w:lang w:val="ro-RO"/>
              </w:rPr>
              <w:t xml:space="preserve"> la punctele (i) pana la (</w:t>
            </w:r>
            <w:proofErr w:type="spellStart"/>
            <w:r w:rsidRPr="00E0677C">
              <w:rPr>
                <w:bCs/>
                <w:sz w:val="22"/>
                <w:szCs w:val="22"/>
                <w:lang w:val="ro-RO"/>
              </w:rPr>
              <w:t>iii</w:t>
            </w:r>
            <w:proofErr w:type="spellEnd"/>
            <w:r w:rsidRPr="00E0677C">
              <w:rPr>
                <w:bCs/>
                <w:sz w:val="22"/>
                <w:szCs w:val="22"/>
                <w:lang w:val="ro-RO"/>
              </w:rPr>
              <w:t xml:space="preserve">) de mai sus, a </w:t>
            </w:r>
            <w:proofErr w:type="spellStart"/>
            <w:r w:rsidRPr="00E0677C">
              <w:rPr>
                <w:bCs/>
                <w:sz w:val="22"/>
                <w:szCs w:val="22"/>
                <w:lang w:val="ro-RO"/>
              </w:rPr>
              <w:t>urmatoarelor</w:t>
            </w:r>
            <w:proofErr w:type="spellEnd"/>
            <w:r w:rsidRPr="00E0677C">
              <w:rPr>
                <w:bCs/>
                <w:sz w:val="22"/>
                <w:szCs w:val="22"/>
                <w:lang w:val="ro-RO"/>
              </w:rPr>
              <w:t xml:space="preserve"> documente:</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ind w:left="743" w:hanging="425"/>
              <w:jc w:val="both"/>
              <w:rPr>
                <w:bCs/>
                <w:sz w:val="22"/>
                <w:szCs w:val="22"/>
                <w:lang w:val="ro-RO"/>
              </w:rPr>
            </w:pPr>
            <w:r w:rsidRPr="00E0677C">
              <w:rPr>
                <w:bCs/>
                <w:sz w:val="22"/>
                <w:szCs w:val="22"/>
                <w:lang w:val="ro-RO"/>
              </w:rPr>
              <w:t>a)</w:t>
            </w:r>
            <w:r w:rsidRPr="00E0677C">
              <w:rPr>
                <w:bCs/>
                <w:sz w:val="22"/>
                <w:szCs w:val="22"/>
                <w:lang w:val="ro-RO"/>
              </w:rPr>
              <w:tab/>
              <w:t xml:space="preserve">un contract de ipoteca imobiliara asupra tuturor bunurilor imobile </w:t>
            </w:r>
            <w:proofErr w:type="spellStart"/>
            <w:r w:rsidRPr="00E0677C">
              <w:rPr>
                <w:bCs/>
                <w:sz w:val="22"/>
                <w:szCs w:val="22"/>
                <w:lang w:val="ro-RO"/>
              </w:rPr>
              <w:t>detinute</w:t>
            </w:r>
            <w:proofErr w:type="spellEnd"/>
            <w:r w:rsidRPr="00E0677C">
              <w:rPr>
                <w:bCs/>
                <w:sz w:val="22"/>
                <w:szCs w:val="22"/>
                <w:lang w:val="ro-RO"/>
              </w:rPr>
              <w:t xml:space="preserve"> de Societate precum si asupra tuturor clădirilor, structurilor şi construcţiilor reprezentând </w:t>
            </w:r>
            <w:proofErr w:type="spellStart"/>
            <w:r w:rsidRPr="00E0677C">
              <w:rPr>
                <w:bCs/>
                <w:sz w:val="22"/>
                <w:szCs w:val="22"/>
                <w:lang w:val="ro-RO"/>
              </w:rPr>
              <w:t>ameloraţiuni</w:t>
            </w:r>
            <w:proofErr w:type="spellEnd"/>
            <w:r w:rsidRPr="00E0677C">
              <w:rPr>
                <w:bCs/>
                <w:sz w:val="22"/>
                <w:szCs w:val="22"/>
                <w:lang w:val="ro-RO"/>
              </w:rPr>
              <w:t xml:space="preserve"> aduse bunurilor imobile </w:t>
            </w:r>
            <w:proofErr w:type="spellStart"/>
            <w:r w:rsidRPr="00E0677C">
              <w:rPr>
                <w:bCs/>
                <w:sz w:val="22"/>
                <w:szCs w:val="22"/>
                <w:lang w:val="ro-RO"/>
              </w:rPr>
              <w:t>mentionate</w:t>
            </w:r>
            <w:proofErr w:type="spellEnd"/>
            <w:r w:rsidRPr="00E0677C">
              <w:rPr>
                <w:bCs/>
                <w:sz w:val="22"/>
                <w:szCs w:val="22"/>
                <w:lang w:val="ro-RO"/>
              </w:rPr>
              <w:t xml:space="preserve"> anterior în conformitate cu articolul 2.382 din Codul Civil român, şi toate dependinţele, utilităţile, dispozitivele şi echipamentele care sunt imobile prin destinaţie;</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ind w:left="743" w:hanging="425"/>
              <w:jc w:val="both"/>
              <w:rPr>
                <w:bCs/>
                <w:sz w:val="22"/>
                <w:szCs w:val="22"/>
                <w:lang w:val="ro-RO"/>
              </w:rPr>
            </w:pPr>
            <w:r w:rsidRPr="00E0677C">
              <w:rPr>
                <w:bCs/>
                <w:sz w:val="22"/>
                <w:szCs w:val="22"/>
                <w:lang w:val="ro-RO"/>
              </w:rPr>
              <w:t>b)</w:t>
            </w:r>
            <w:r w:rsidRPr="00E0677C">
              <w:rPr>
                <w:bCs/>
                <w:sz w:val="22"/>
                <w:szCs w:val="22"/>
                <w:lang w:val="ro-RO"/>
              </w:rPr>
              <w:tab/>
              <w:t xml:space="preserve">un contract de ipoteca mobiliara asupra tuturor bunurilor mobile, corporale si incorporale, activelor si drepturilor (inclusiv bunurile imobile prin </w:t>
            </w:r>
            <w:proofErr w:type="spellStart"/>
            <w:r w:rsidRPr="00E0677C">
              <w:rPr>
                <w:bCs/>
                <w:sz w:val="22"/>
                <w:szCs w:val="22"/>
                <w:lang w:val="ro-RO"/>
              </w:rPr>
              <w:t>destinatie</w:t>
            </w:r>
            <w:proofErr w:type="spellEnd"/>
            <w:r w:rsidRPr="00E0677C">
              <w:rPr>
                <w:bCs/>
                <w:sz w:val="22"/>
                <w:szCs w:val="22"/>
                <w:lang w:val="ro-RO"/>
              </w:rPr>
              <w:t xml:space="preserve">) de orice fel si de oriunde ale Societăţii, </w:t>
            </w:r>
            <w:proofErr w:type="spellStart"/>
            <w:r w:rsidRPr="00E0677C">
              <w:rPr>
                <w:bCs/>
                <w:sz w:val="22"/>
                <w:szCs w:val="22"/>
                <w:lang w:val="ro-RO"/>
              </w:rPr>
              <w:t>atat</w:t>
            </w:r>
            <w:proofErr w:type="spellEnd"/>
            <w:r w:rsidRPr="00E0677C">
              <w:rPr>
                <w:bCs/>
                <w:sz w:val="22"/>
                <w:szCs w:val="22"/>
                <w:lang w:val="ro-RO"/>
              </w:rPr>
              <w:t xml:space="preserve"> corporale cat si incorporale, prezente si viitoare, precum si piesele si echipamentele incorporate acestora, </w:t>
            </w:r>
            <w:proofErr w:type="spellStart"/>
            <w:r w:rsidRPr="00E0677C">
              <w:rPr>
                <w:bCs/>
                <w:sz w:val="22"/>
                <w:szCs w:val="22"/>
                <w:lang w:val="ro-RO"/>
              </w:rPr>
              <w:t>incluzand</w:t>
            </w:r>
            <w:proofErr w:type="spellEnd"/>
            <w:r w:rsidRPr="00E0677C">
              <w:rPr>
                <w:bCs/>
                <w:sz w:val="22"/>
                <w:szCs w:val="22"/>
                <w:lang w:val="ro-RO"/>
              </w:rPr>
              <w:t xml:space="preserve">, dar </w:t>
            </w:r>
            <w:proofErr w:type="spellStart"/>
            <w:r w:rsidRPr="00E0677C">
              <w:rPr>
                <w:bCs/>
                <w:sz w:val="22"/>
                <w:szCs w:val="22"/>
                <w:lang w:val="ro-RO"/>
              </w:rPr>
              <w:t>fara</w:t>
            </w:r>
            <w:proofErr w:type="spellEnd"/>
            <w:r w:rsidRPr="00E0677C">
              <w:rPr>
                <w:bCs/>
                <w:sz w:val="22"/>
                <w:szCs w:val="22"/>
                <w:lang w:val="ro-RO"/>
              </w:rPr>
              <w:t xml:space="preserve"> a se limita la, toate drepturile de </w:t>
            </w:r>
            <w:proofErr w:type="spellStart"/>
            <w:r w:rsidRPr="00E0677C">
              <w:rPr>
                <w:bCs/>
                <w:sz w:val="22"/>
                <w:szCs w:val="22"/>
                <w:lang w:val="ro-RO"/>
              </w:rPr>
              <w:t>creanta</w:t>
            </w:r>
            <w:proofErr w:type="spellEnd"/>
            <w:r w:rsidRPr="00E0677C">
              <w:rPr>
                <w:bCs/>
                <w:sz w:val="22"/>
                <w:szCs w:val="22"/>
                <w:lang w:val="ro-RO"/>
              </w:rPr>
              <w:t xml:space="preserve"> prezente si viitoare </w:t>
            </w:r>
            <w:proofErr w:type="spellStart"/>
            <w:r w:rsidRPr="00E0677C">
              <w:rPr>
                <w:bCs/>
                <w:sz w:val="22"/>
                <w:szCs w:val="22"/>
                <w:lang w:val="ro-RO"/>
              </w:rPr>
              <w:t>detinute</w:t>
            </w:r>
            <w:proofErr w:type="spellEnd"/>
            <w:r w:rsidRPr="00E0677C">
              <w:rPr>
                <w:bCs/>
                <w:sz w:val="22"/>
                <w:szCs w:val="22"/>
                <w:lang w:val="ro-RO"/>
              </w:rPr>
              <w:t xml:space="preserve"> de Societate;</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10319D" w:rsidTr="0010319D">
        <w:trPr>
          <w:cantSplit/>
          <w:trHeight w:val="132"/>
        </w:trPr>
        <w:tc>
          <w:tcPr>
            <w:tcW w:w="6804" w:type="dxa"/>
            <w:vAlign w:val="center"/>
          </w:tcPr>
          <w:p w:rsidR="00E0677C" w:rsidRPr="00E0677C" w:rsidRDefault="00E0677C" w:rsidP="00E0677C">
            <w:pPr>
              <w:ind w:left="743" w:hanging="425"/>
              <w:jc w:val="both"/>
              <w:rPr>
                <w:bCs/>
                <w:sz w:val="22"/>
                <w:szCs w:val="22"/>
                <w:lang w:val="ro-RO"/>
              </w:rPr>
            </w:pPr>
            <w:r w:rsidRPr="00E0677C">
              <w:rPr>
                <w:bCs/>
                <w:sz w:val="22"/>
                <w:szCs w:val="22"/>
                <w:lang w:val="ro-RO"/>
              </w:rPr>
              <w:t>c)</w:t>
            </w:r>
            <w:r w:rsidRPr="00E0677C">
              <w:rPr>
                <w:bCs/>
                <w:sz w:val="22"/>
                <w:szCs w:val="22"/>
                <w:lang w:val="ro-RO"/>
              </w:rPr>
              <w:tab/>
              <w:t xml:space="preserve">un contract de ipoteca mobiliara asupra </w:t>
            </w:r>
            <w:proofErr w:type="spellStart"/>
            <w:r w:rsidRPr="00E0677C">
              <w:rPr>
                <w:bCs/>
                <w:sz w:val="22"/>
                <w:szCs w:val="22"/>
                <w:lang w:val="ro-RO"/>
              </w:rPr>
              <w:t>actiunilor</w:t>
            </w:r>
            <w:proofErr w:type="spellEnd"/>
            <w:r w:rsidRPr="00E0677C">
              <w:rPr>
                <w:bCs/>
                <w:sz w:val="22"/>
                <w:szCs w:val="22"/>
                <w:lang w:val="ro-RO"/>
              </w:rPr>
              <w:t xml:space="preserve"> </w:t>
            </w:r>
            <w:proofErr w:type="spellStart"/>
            <w:r w:rsidRPr="00E0677C">
              <w:rPr>
                <w:bCs/>
                <w:sz w:val="22"/>
                <w:szCs w:val="22"/>
                <w:lang w:val="ro-RO"/>
              </w:rPr>
              <w:t>detinute</w:t>
            </w:r>
            <w:proofErr w:type="spellEnd"/>
            <w:r w:rsidRPr="00E0677C">
              <w:rPr>
                <w:bCs/>
                <w:sz w:val="22"/>
                <w:szCs w:val="22"/>
                <w:lang w:val="ro-RO"/>
              </w:rPr>
              <w:t xml:space="preserve"> de </w:t>
            </w:r>
            <w:proofErr w:type="spellStart"/>
            <w:r w:rsidRPr="00E0677C">
              <w:rPr>
                <w:bCs/>
                <w:sz w:val="22"/>
                <w:szCs w:val="22"/>
                <w:lang w:val="ro-RO"/>
              </w:rPr>
              <w:t>Ciech</w:t>
            </w:r>
            <w:proofErr w:type="spellEnd"/>
            <w:r w:rsidRPr="00E0677C">
              <w:rPr>
                <w:bCs/>
                <w:sz w:val="22"/>
                <w:szCs w:val="22"/>
                <w:lang w:val="ro-RO"/>
              </w:rPr>
              <w:t xml:space="preserve"> S.A. in Societate;</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ind w:left="743" w:hanging="425"/>
              <w:jc w:val="both"/>
              <w:rPr>
                <w:bCs/>
                <w:sz w:val="22"/>
                <w:szCs w:val="22"/>
                <w:lang w:val="ro-RO"/>
              </w:rPr>
            </w:pPr>
            <w:r w:rsidRPr="00E0677C">
              <w:rPr>
                <w:bCs/>
                <w:sz w:val="22"/>
                <w:szCs w:val="22"/>
                <w:lang w:val="ro-RO"/>
              </w:rPr>
              <w:t>d)</w:t>
            </w:r>
            <w:r w:rsidRPr="00E0677C">
              <w:rPr>
                <w:bCs/>
                <w:sz w:val="22"/>
                <w:szCs w:val="22"/>
                <w:lang w:val="ro-RO"/>
              </w:rPr>
              <w:tab/>
              <w:t xml:space="preserve">contracte de ipoteca mobiliara asupra tuturor conturilor bancare deschise de </w:t>
            </w:r>
            <w:proofErr w:type="spellStart"/>
            <w:r w:rsidRPr="00E0677C">
              <w:rPr>
                <w:bCs/>
                <w:sz w:val="22"/>
                <w:szCs w:val="22"/>
                <w:lang w:val="ro-RO"/>
              </w:rPr>
              <w:t>catre</w:t>
            </w:r>
            <w:proofErr w:type="spellEnd"/>
            <w:r w:rsidRPr="00E0677C">
              <w:rPr>
                <w:bCs/>
                <w:sz w:val="22"/>
                <w:szCs w:val="22"/>
                <w:lang w:val="ro-RO"/>
              </w:rPr>
              <w:t xml:space="preserve">, pe seama sau in beneficiul </w:t>
            </w:r>
            <w:proofErr w:type="spellStart"/>
            <w:r w:rsidRPr="00E0677C">
              <w:rPr>
                <w:bCs/>
                <w:sz w:val="22"/>
                <w:szCs w:val="22"/>
                <w:lang w:val="ro-RO"/>
              </w:rPr>
              <w:t>Societatii</w:t>
            </w:r>
            <w:proofErr w:type="spellEnd"/>
            <w:r w:rsidRPr="00E0677C">
              <w:rPr>
                <w:bCs/>
                <w:sz w:val="22"/>
                <w:szCs w:val="22"/>
                <w:lang w:val="ro-RO"/>
              </w:rPr>
              <w:t xml:space="preserve">, precum si asupra tuturor sumelor de bani aflate in creditul sau cu care sunt creditate la un moment dat toate sau oricare din aceste conturi bancare, indiferent daca aceste conturi sunt deschise in Romania sau in </w:t>
            </w:r>
            <w:proofErr w:type="spellStart"/>
            <w:r w:rsidRPr="00E0677C">
              <w:rPr>
                <w:bCs/>
                <w:sz w:val="22"/>
                <w:szCs w:val="22"/>
                <w:lang w:val="ro-RO"/>
              </w:rPr>
              <w:t>strainatate</w:t>
            </w:r>
            <w:proofErr w:type="spellEnd"/>
            <w:r w:rsidRPr="00E0677C">
              <w:rPr>
                <w:bCs/>
                <w:sz w:val="22"/>
                <w:szCs w:val="22"/>
                <w:lang w:val="ro-RO"/>
              </w:rPr>
              <w:t xml:space="preserve"> (inclusiv, </w:t>
            </w:r>
            <w:proofErr w:type="spellStart"/>
            <w:r w:rsidRPr="00E0677C">
              <w:rPr>
                <w:bCs/>
                <w:sz w:val="22"/>
                <w:szCs w:val="22"/>
                <w:lang w:val="ro-RO"/>
              </w:rPr>
              <w:t>fara</w:t>
            </w:r>
            <w:proofErr w:type="spellEnd"/>
            <w:r w:rsidRPr="00E0677C">
              <w:rPr>
                <w:bCs/>
                <w:sz w:val="22"/>
                <w:szCs w:val="22"/>
                <w:lang w:val="ro-RO"/>
              </w:rPr>
              <w:t xml:space="preserve"> a se limita la, contractul de </w:t>
            </w:r>
            <w:proofErr w:type="spellStart"/>
            <w:r w:rsidRPr="00E0677C">
              <w:rPr>
                <w:bCs/>
                <w:sz w:val="22"/>
                <w:szCs w:val="22"/>
                <w:lang w:val="ro-RO"/>
              </w:rPr>
              <w:t>garantie</w:t>
            </w:r>
            <w:proofErr w:type="spellEnd"/>
            <w:r w:rsidRPr="00E0677C">
              <w:rPr>
                <w:bCs/>
                <w:sz w:val="22"/>
                <w:szCs w:val="22"/>
                <w:lang w:val="ro-RO"/>
              </w:rPr>
              <w:t xml:space="preserve"> reala guvernat de legea poloneza asupra conturilor bancare ale </w:t>
            </w:r>
            <w:proofErr w:type="spellStart"/>
            <w:r w:rsidRPr="00E0677C">
              <w:rPr>
                <w:bCs/>
                <w:sz w:val="22"/>
                <w:szCs w:val="22"/>
                <w:lang w:val="ro-RO"/>
              </w:rPr>
              <w:t>Societatii</w:t>
            </w:r>
            <w:proofErr w:type="spellEnd"/>
            <w:r w:rsidRPr="00E0677C">
              <w:rPr>
                <w:bCs/>
                <w:sz w:val="22"/>
                <w:szCs w:val="22"/>
                <w:lang w:val="ro-RO"/>
              </w:rPr>
              <w:t xml:space="preserve"> deschise in Polonia); in </w:t>
            </w:r>
            <w:proofErr w:type="spellStart"/>
            <w:r w:rsidRPr="00E0677C">
              <w:rPr>
                <w:bCs/>
                <w:sz w:val="22"/>
                <w:szCs w:val="22"/>
                <w:lang w:val="ro-RO"/>
              </w:rPr>
              <w:t>legatura</w:t>
            </w:r>
            <w:proofErr w:type="spellEnd"/>
            <w:r w:rsidRPr="00E0677C">
              <w:rPr>
                <w:bCs/>
                <w:sz w:val="22"/>
                <w:szCs w:val="22"/>
                <w:lang w:val="ro-RO"/>
              </w:rPr>
              <w:t xml:space="preserve"> cu ipoteca asupra conturilor bancare, Societatea va </w:t>
            </w:r>
            <w:proofErr w:type="spellStart"/>
            <w:r w:rsidRPr="00E0677C">
              <w:rPr>
                <w:bCs/>
                <w:sz w:val="22"/>
                <w:szCs w:val="22"/>
                <w:lang w:val="ro-RO"/>
              </w:rPr>
              <w:t>incheia</w:t>
            </w:r>
            <w:proofErr w:type="spellEnd"/>
            <w:r w:rsidRPr="00E0677C">
              <w:rPr>
                <w:bCs/>
                <w:sz w:val="22"/>
                <w:szCs w:val="22"/>
                <w:lang w:val="ro-RO"/>
              </w:rPr>
              <w:t xml:space="preserve"> acorduri cu </w:t>
            </w:r>
            <w:proofErr w:type="spellStart"/>
            <w:r w:rsidRPr="00E0677C">
              <w:rPr>
                <w:bCs/>
                <w:sz w:val="22"/>
                <w:szCs w:val="22"/>
                <w:lang w:val="ro-RO"/>
              </w:rPr>
              <w:t>bancile</w:t>
            </w:r>
            <w:proofErr w:type="spellEnd"/>
            <w:r w:rsidRPr="00E0677C">
              <w:rPr>
                <w:bCs/>
                <w:sz w:val="22"/>
                <w:szCs w:val="22"/>
                <w:lang w:val="ro-RO"/>
              </w:rPr>
              <w:t xml:space="preserve"> relevante privind </w:t>
            </w:r>
            <w:proofErr w:type="spellStart"/>
            <w:r w:rsidRPr="00E0677C">
              <w:rPr>
                <w:bCs/>
                <w:sz w:val="22"/>
                <w:szCs w:val="22"/>
                <w:lang w:val="ro-RO"/>
              </w:rPr>
              <w:t>obtinerea</w:t>
            </w:r>
            <w:proofErr w:type="spellEnd"/>
            <w:r w:rsidRPr="00E0677C">
              <w:rPr>
                <w:bCs/>
                <w:sz w:val="22"/>
                <w:szCs w:val="22"/>
                <w:lang w:val="ro-RO"/>
              </w:rPr>
              <w:t xml:space="preserve"> controlului asupra conturilor bancare deschise la acestea;</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ind w:left="743" w:hanging="425"/>
              <w:jc w:val="both"/>
              <w:rPr>
                <w:bCs/>
                <w:sz w:val="22"/>
                <w:szCs w:val="22"/>
                <w:lang w:val="ro-RO"/>
              </w:rPr>
            </w:pPr>
            <w:r w:rsidRPr="00E0677C">
              <w:rPr>
                <w:bCs/>
                <w:sz w:val="22"/>
                <w:szCs w:val="22"/>
                <w:lang w:val="ro-RO"/>
              </w:rPr>
              <w:lastRenderedPageBreak/>
              <w:t>e)</w:t>
            </w:r>
            <w:r w:rsidRPr="00E0677C">
              <w:rPr>
                <w:bCs/>
                <w:sz w:val="22"/>
                <w:szCs w:val="22"/>
                <w:lang w:val="ro-RO"/>
              </w:rPr>
              <w:tab/>
              <w:t xml:space="preserve">daca este necesar, orice act </w:t>
            </w:r>
            <w:proofErr w:type="spellStart"/>
            <w:r w:rsidRPr="00E0677C">
              <w:rPr>
                <w:bCs/>
                <w:sz w:val="22"/>
                <w:szCs w:val="22"/>
                <w:lang w:val="ro-RO"/>
              </w:rPr>
              <w:t>aditional</w:t>
            </w:r>
            <w:proofErr w:type="spellEnd"/>
            <w:r w:rsidRPr="00E0677C">
              <w:rPr>
                <w:bCs/>
                <w:sz w:val="22"/>
                <w:szCs w:val="22"/>
                <w:lang w:val="ro-RO"/>
              </w:rPr>
              <w:t xml:space="preserve"> la contractul de </w:t>
            </w:r>
            <w:proofErr w:type="spellStart"/>
            <w:r w:rsidRPr="00E0677C">
              <w:rPr>
                <w:bCs/>
                <w:sz w:val="22"/>
                <w:szCs w:val="22"/>
                <w:lang w:val="ro-RO"/>
              </w:rPr>
              <w:t>garantie</w:t>
            </w:r>
            <w:proofErr w:type="spellEnd"/>
            <w:r w:rsidRPr="00E0677C">
              <w:rPr>
                <w:bCs/>
                <w:sz w:val="22"/>
                <w:szCs w:val="22"/>
                <w:lang w:val="ro-RO"/>
              </w:rPr>
              <w:t xml:space="preserve"> mobiliara </w:t>
            </w:r>
            <w:proofErr w:type="spellStart"/>
            <w:r w:rsidRPr="00E0677C">
              <w:rPr>
                <w:bCs/>
                <w:sz w:val="22"/>
                <w:szCs w:val="22"/>
                <w:lang w:val="ro-RO"/>
              </w:rPr>
              <w:t>incheiat</w:t>
            </w:r>
            <w:proofErr w:type="spellEnd"/>
            <w:r w:rsidRPr="00E0677C">
              <w:rPr>
                <w:bCs/>
                <w:sz w:val="22"/>
                <w:szCs w:val="22"/>
                <w:lang w:val="ro-RO"/>
              </w:rPr>
              <w:t xml:space="preserve"> de Societate la data de 12 septembrie 2011 in baza </w:t>
            </w:r>
            <w:proofErr w:type="spellStart"/>
            <w:r w:rsidRPr="00E0677C">
              <w:rPr>
                <w:bCs/>
                <w:sz w:val="22"/>
                <w:szCs w:val="22"/>
                <w:lang w:val="ro-RO"/>
              </w:rPr>
              <w:t>caruia</w:t>
            </w:r>
            <w:proofErr w:type="spellEnd"/>
            <w:r w:rsidRPr="00E0677C">
              <w:rPr>
                <w:bCs/>
                <w:sz w:val="22"/>
                <w:szCs w:val="22"/>
                <w:lang w:val="ro-RO"/>
              </w:rPr>
              <w:t xml:space="preserve"> Societatea a constituit o </w:t>
            </w:r>
            <w:proofErr w:type="spellStart"/>
            <w:r w:rsidRPr="00E0677C">
              <w:rPr>
                <w:bCs/>
                <w:sz w:val="22"/>
                <w:szCs w:val="22"/>
                <w:lang w:val="ro-RO"/>
              </w:rPr>
              <w:t>garantie</w:t>
            </w:r>
            <w:proofErr w:type="spellEnd"/>
            <w:r w:rsidRPr="00E0677C">
              <w:rPr>
                <w:bCs/>
                <w:sz w:val="22"/>
                <w:szCs w:val="22"/>
                <w:lang w:val="ro-RO"/>
              </w:rPr>
              <w:t xml:space="preserve"> reala mobiliara asupra tuturor conturilor bancare deschise de </w:t>
            </w:r>
            <w:proofErr w:type="spellStart"/>
            <w:r w:rsidRPr="00E0677C">
              <w:rPr>
                <w:bCs/>
                <w:sz w:val="22"/>
                <w:szCs w:val="22"/>
                <w:lang w:val="ro-RO"/>
              </w:rPr>
              <w:t>catre</w:t>
            </w:r>
            <w:proofErr w:type="spellEnd"/>
            <w:r w:rsidRPr="00E0677C">
              <w:rPr>
                <w:bCs/>
                <w:sz w:val="22"/>
                <w:szCs w:val="22"/>
                <w:lang w:val="ro-RO"/>
              </w:rPr>
              <w:t xml:space="preserve">, pe seama sau in beneficiul </w:t>
            </w:r>
            <w:proofErr w:type="spellStart"/>
            <w:r w:rsidRPr="00E0677C">
              <w:rPr>
                <w:bCs/>
                <w:sz w:val="22"/>
                <w:szCs w:val="22"/>
                <w:lang w:val="ro-RO"/>
              </w:rPr>
              <w:t>Societatii</w:t>
            </w:r>
            <w:proofErr w:type="spellEnd"/>
            <w:r w:rsidRPr="00E0677C">
              <w:rPr>
                <w:bCs/>
                <w:sz w:val="22"/>
                <w:szCs w:val="22"/>
                <w:lang w:val="ro-RO"/>
              </w:rPr>
              <w:t xml:space="preserve">, precum si asupra tuturor sumelor de bani aflate in creditul sau cu care sunt creditate la un moment dat toate sau oricare din aceste conturi bancare, in vederea </w:t>
            </w:r>
            <w:proofErr w:type="spellStart"/>
            <w:r w:rsidRPr="00E0677C">
              <w:rPr>
                <w:bCs/>
                <w:sz w:val="22"/>
                <w:szCs w:val="22"/>
                <w:lang w:val="ro-RO"/>
              </w:rPr>
              <w:t>garantarii</w:t>
            </w:r>
            <w:proofErr w:type="spellEnd"/>
            <w:r w:rsidRPr="00E0677C">
              <w:rPr>
                <w:bCs/>
                <w:sz w:val="22"/>
                <w:szCs w:val="22"/>
                <w:lang w:val="ro-RO"/>
              </w:rPr>
              <w:t xml:space="preserve"> </w:t>
            </w:r>
            <w:proofErr w:type="spellStart"/>
            <w:r w:rsidRPr="00E0677C">
              <w:rPr>
                <w:bCs/>
                <w:sz w:val="22"/>
                <w:szCs w:val="22"/>
                <w:lang w:val="ro-RO"/>
              </w:rPr>
              <w:t>obligatiilor</w:t>
            </w:r>
            <w:proofErr w:type="spellEnd"/>
            <w:r w:rsidRPr="00E0677C">
              <w:rPr>
                <w:bCs/>
                <w:sz w:val="22"/>
                <w:szCs w:val="22"/>
                <w:lang w:val="ro-RO"/>
              </w:rPr>
              <w:t xml:space="preserve"> </w:t>
            </w:r>
            <w:proofErr w:type="spellStart"/>
            <w:r w:rsidRPr="00E0677C">
              <w:rPr>
                <w:bCs/>
                <w:sz w:val="22"/>
                <w:szCs w:val="22"/>
                <w:lang w:val="ro-RO"/>
              </w:rPr>
              <w:t>oricarui</w:t>
            </w:r>
            <w:proofErr w:type="spellEnd"/>
            <w:r w:rsidRPr="00E0677C">
              <w:rPr>
                <w:bCs/>
                <w:sz w:val="22"/>
                <w:szCs w:val="22"/>
                <w:lang w:val="ro-RO"/>
              </w:rPr>
              <w:t xml:space="preserve"> Obligat (in limba engleza, </w:t>
            </w:r>
            <w:proofErr w:type="spellStart"/>
            <w:r w:rsidRPr="00E0677C">
              <w:rPr>
                <w:bCs/>
                <w:i/>
                <w:sz w:val="22"/>
                <w:szCs w:val="22"/>
                <w:lang w:val="ro-RO"/>
              </w:rPr>
              <w:t>Obligor</w:t>
            </w:r>
            <w:proofErr w:type="spellEnd"/>
            <w:r w:rsidRPr="00E0677C">
              <w:rPr>
                <w:bCs/>
                <w:sz w:val="22"/>
                <w:szCs w:val="22"/>
                <w:lang w:val="ro-RO"/>
              </w:rPr>
              <w:t xml:space="preserve">) (astfel cum acest termen este definit in Contractul de </w:t>
            </w:r>
            <w:proofErr w:type="spellStart"/>
            <w:r w:rsidRPr="00E0677C">
              <w:rPr>
                <w:bCs/>
                <w:sz w:val="22"/>
                <w:szCs w:val="22"/>
                <w:lang w:val="ro-RO"/>
              </w:rPr>
              <w:t>Imprumut</w:t>
            </w:r>
            <w:proofErr w:type="spellEnd"/>
            <w:r w:rsidRPr="00E0677C">
              <w:rPr>
                <w:bCs/>
                <w:sz w:val="22"/>
                <w:szCs w:val="22"/>
                <w:lang w:val="ro-RO"/>
              </w:rPr>
              <w:t xml:space="preserve">) in baza Contractului de </w:t>
            </w:r>
            <w:proofErr w:type="spellStart"/>
            <w:r w:rsidRPr="00E0677C">
              <w:rPr>
                <w:bCs/>
                <w:sz w:val="22"/>
                <w:szCs w:val="22"/>
                <w:lang w:val="ro-RO"/>
              </w:rPr>
              <w:t>Imprumut</w:t>
            </w:r>
            <w:proofErr w:type="spellEnd"/>
            <w:r w:rsidRPr="00E0677C">
              <w:rPr>
                <w:bCs/>
                <w:sz w:val="22"/>
                <w:szCs w:val="22"/>
                <w:lang w:val="ro-RO"/>
              </w:rPr>
              <w:t xml:space="preserve">.  </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declaratii</w:t>
            </w:r>
            <w:proofErr w:type="spellEnd"/>
            <w:r w:rsidRPr="00E0677C">
              <w:rPr>
                <w:bCs/>
                <w:sz w:val="22"/>
                <w:szCs w:val="22"/>
                <w:lang w:val="ro-RO"/>
              </w:rPr>
              <w:t xml:space="preserve"> de </w:t>
            </w:r>
            <w:r w:rsidRPr="00E0677C">
              <w:rPr>
                <w:sz w:val="22"/>
                <w:szCs w:val="22"/>
                <w:lang w:val="ro-RO"/>
              </w:rPr>
              <w:t>supunere</w:t>
            </w:r>
            <w:r w:rsidRPr="00E0677C">
              <w:rPr>
                <w:bCs/>
                <w:sz w:val="22"/>
                <w:szCs w:val="22"/>
                <w:lang w:val="ro-RO"/>
              </w:rPr>
              <w:t xml:space="preserve"> la executare (</w:t>
            </w:r>
            <w:proofErr w:type="spellStart"/>
            <w:r w:rsidRPr="00E0677C">
              <w:rPr>
                <w:bCs/>
                <w:i/>
                <w:sz w:val="22"/>
                <w:szCs w:val="22"/>
                <w:lang w:val="ro-RO"/>
              </w:rPr>
              <w:t>submission</w:t>
            </w:r>
            <w:proofErr w:type="spellEnd"/>
            <w:r w:rsidRPr="00E0677C">
              <w:rPr>
                <w:bCs/>
                <w:i/>
                <w:sz w:val="22"/>
                <w:szCs w:val="22"/>
                <w:lang w:val="ro-RO"/>
              </w:rPr>
              <w:t xml:space="preserve"> </w:t>
            </w:r>
            <w:proofErr w:type="spellStart"/>
            <w:r w:rsidRPr="00E0677C">
              <w:rPr>
                <w:bCs/>
                <w:i/>
                <w:sz w:val="22"/>
                <w:szCs w:val="22"/>
                <w:lang w:val="ro-RO"/>
              </w:rPr>
              <w:t>to</w:t>
            </w:r>
            <w:proofErr w:type="spellEnd"/>
            <w:r w:rsidRPr="00E0677C">
              <w:rPr>
                <w:bCs/>
                <w:i/>
                <w:sz w:val="22"/>
                <w:szCs w:val="22"/>
                <w:lang w:val="ro-RO"/>
              </w:rPr>
              <w:t xml:space="preserve"> </w:t>
            </w:r>
            <w:proofErr w:type="spellStart"/>
            <w:r w:rsidRPr="00E0677C">
              <w:rPr>
                <w:bCs/>
                <w:i/>
                <w:sz w:val="22"/>
                <w:szCs w:val="22"/>
                <w:lang w:val="ro-RO"/>
              </w:rPr>
              <w:t>execution</w:t>
            </w:r>
            <w:proofErr w:type="spellEnd"/>
            <w:r w:rsidRPr="00E0677C">
              <w:rPr>
                <w:bCs/>
                <w:sz w:val="22"/>
                <w:szCs w:val="22"/>
                <w:lang w:val="ro-RO"/>
              </w:rPr>
              <w:t xml:space="preserve"> in limba engleza), guvernata de legea poloneza, in favoarea Agentului de </w:t>
            </w:r>
            <w:proofErr w:type="spellStart"/>
            <w:r w:rsidRPr="00E0677C">
              <w:rPr>
                <w:bCs/>
                <w:sz w:val="22"/>
                <w:szCs w:val="22"/>
                <w:lang w:val="ro-RO"/>
              </w:rPr>
              <w:t>Garantie</w:t>
            </w:r>
            <w:proofErr w:type="spellEnd"/>
            <w:r w:rsidRPr="00E0677C">
              <w:rPr>
                <w:bCs/>
                <w:sz w:val="22"/>
                <w:szCs w:val="22"/>
                <w:lang w:val="ro-RO"/>
              </w:rPr>
              <w:t xml:space="preserve"> (astfel cum acest termen este definit in Contractul de Facilitate Reutilizabila) si in beneficiul </w:t>
            </w:r>
            <w:proofErr w:type="spellStart"/>
            <w:r w:rsidRPr="00E0677C">
              <w:rPr>
                <w:bCs/>
                <w:sz w:val="22"/>
                <w:szCs w:val="22"/>
                <w:lang w:val="ro-RO"/>
              </w:rPr>
              <w:t>fiecarui</w:t>
            </w:r>
            <w:proofErr w:type="spellEnd"/>
            <w:r w:rsidRPr="00E0677C">
              <w:rPr>
                <w:bCs/>
                <w:sz w:val="22"/>
                <w:szCs w:val="22"/>
                <w:lang w:val="ro-RO"/>
              </w:rPr>
              <w:t xml:space="preserve"> creditor in baza Contractului de Facilitate Reutilizabila.</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declaratii</w:t>
            </w:r>
            <w:proofErr w:type="spellEnd"/>
            <w:r w:rsidRPr="00E0677C">
              <w:rPr>
                <w:bCs/>
                <w:sz w:val="22"/>
                <w:szCs w:val="22"/>
                <w:lang w:val="ro-RO"/>
              </w:rPr>
              <w:t xml:space="preserve"> de supunere la executare (</w:t>
            </w:r>
            <w:proofErr w:type="spellStart"/>
            <w:r w:rsidRPr="00E0677C">
              <w:rPr>
                <w:bCs/>
                <w:i/>
                <w:sz w:val="22"/>
                <w:szCs w:val="22"/>
                <w:lang w:val="ro-RO"/>
              </w:rPr>
              <w:t>submission</w:t>
            </w:r>
            <w:proofErr w:type="spellEnd"/>
            <w:r w:rsidRPr="00E0677C">
              <w:rPr>
                <w:bCs/>
                <w:i/>
                <w:sz w:val="22"/>
                <w:szCs w:val="22"/>
                <w:lang w:val="ro-RO"/>
              </w:rPr>
              <w:t xml:space="preserve"> </w:t>
            </w:r>
            <w:proofErr w:type="spellStart"/>
            <w:r w:rsidRPr="00E0677C">
              <w:rPr>
                <w:bCs/>
                <w:i/>
                <w:sz w:val="22"/>
                <w:szCs w:val="22"/>
                <w:lang w:val="ro-RO"/>
              </w:rPr>
              <w:t>to</w:t>
            </w:r>
            <w:proofErr w:type="spellEnd"/>
            <w:r w:rsidRPr="00E0677C">
              <w:rPr>
                <w:bCs/>
                <w:i/>
                <w:sz w:val="22"/>
                <w:szCs w:val="22"/>
                <w:lang w:val="ro-RO"/>
              </w:rPr>
              <w:t xml:space="preserve"> </w:t>
            </w:r>
            <w:proofErr w:type="spellStart"/>
            <w:r w:rsidRPr="00E0677C">
              <w:rPr>
                <w:bCs/>
                <w:i/>
                <w:sz w:val="22"/>
                <w:szCs w:val="22"/>
                <w:lang w:val="ro-RO"/>
              </w:rPr>
              <w:t>execution</w:t>
            </w:r>
            <w:proofErr w:type="spellEnd"/>
            <w:r w:rsidRPr="00E0677C">
              <w:rPr>
                <w:bCs/>
                <w:sz w:val="22"/>
                <w:szCs w:val="22"/>
                <w:lang w:val="ro-RO"/>
              </w:rPr>
              <w:t xml:space="preserve"> in limba engleza), guvernata de legea poloneza, in favoarea Agentului de </w:t>
            </w:r>
            <w:proofErr w:type="spellStart"/>
            <w:r w:rsidRPr="00E0677C">
              <w:rPr>
                <w:bCs/>
                <w:sz w:val="22"/>
                <w:szCs w:val="22"/>
                <w:lang w:val="ro-RO"/>
              </w:rPr>
              <w:t>Garantie</w:t>
            </w:r>
            <w:proofErr w:type="spellEnd"/>
            <w:r w:rsidRPr="00E0677C">
              <w:rPr>
                <w:bCs/>
                <w:sz w:val="22"/>
                <w:szCs w:val="22"/>
                <w:lang w:val="ro-RO"/>
              </w:rPr>
              <w:t xml:space="preserve"> (astfel cum acest termen este definit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in beneficiul </w:t>
            </w:r>
            <w:proofErr w:type="spellStart"/>
            <w:r w:rsidRPr="00E0677C">
              <w:rPr>
                <w:bCs/>
                <w:sz w:val="22"/>
                <w:szCs w:val="22"/>
                <w:lang w:val="ro-RO"/>
              </w:rPr>
              <w:t>detinatorilor</w:t>
            </w:r>
            <w:proofErr w:type="spellEnd"/>
            <w:r w:rsidRPr="00E0677C">
              <w:rPr>
                <w:bCs/>
                <w:sz w:val="22"/>
                <w:szCs w:val="22"/>
                <w:lang w:val="ro-RO"/>
              </w:rPr>
              <w:t xml:space="preserve"> de </w:t>
            </w:r>
            <w:proofErr w:type="spellStart"/>
            <w:r w:rsidRPr="00E0677C">
              <w:rPr>
                <w:bCs/>
                <w:sz w:val="22"/>
                <w:szCs w:val="22"/>
                <w:lang w:val="ro-RO"/>
              </w:rPr>
              <w:t>obligatiuni</w:t>
            </w:r>
            <w:proofErr w:type="spellEnd"/>
            <w:r w:rsidRPr="00E0677C">
              <w:rPr>
                <w:bCs/>
                <w:sz w:val="22"/>
                <w:szCs w:val="22"/>
                <w:lang w:val="ro-RO"/>
              </w:rPr>
              <w:t xml:space="preserve"> in </w:t>
            </w:r>
            <w:proofErr w:type="spellStart"/>
            <w:r w:rsidRPr="00E0677C">
              <w:rPr>
                <w:bCs/>
                <w:sz w:val="22"/>
                <w:szCs w:val="22"/>
                <w:lang w:val="ro-RO"/>
              </w:rPr>
              <w:t>legatura</w:t>
            </w:r>
            <w:proofErr w:type="spellEnd"/>
            <w:r w:rsidRPr="00E0677C">
              <w:rPr>
                <w:bCs/>
                <w:sz w:val="22"/>
                <w:szCs w:val="22"/>
                <w:lang w:val="ro-RO"/>
              </w:rPr>
              <w:t xml:space="preserve"> cu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r w:rsidRPr="00E0677C">
              <w:rPr>
                <w:bCs/>
                <w:sz w:val="22"/>
                <w:szCs w:val="22"/>
                <w:lang w:val="ro-RO"/>
              </w:rPr>
              <w:t xml:space="preserve">Aprobarea </w:t>
            </w:r>
            <w:proofErr w:type="spellStart"/>
            <w:r w:rsidRPr="00E0677C">
              <w:rPr>
                <w:bCs/>
                <w:sz w:val="22"/>
                <w:szCs w:val="22"/>
                <w:lang w:val="ro-RO"/>
              </w:rPr>
              <w:t>incheierii</w:t>
            </w:r>
            <w:proofErr w:type="spellEnd"/>
            <w:r w:rsidRPr="00E0677C">
              <w:rPr>
                <w:bCs/>
                <w:sz w:val="22"/>
                <w:szCs w:val="22"/>
                <w:lang w:val="ro-RO"/>
              </w:rPr>
              <w:t xml:space="preserve"> de </w:t>
            </w:r>
            <w:proofErr w:type="spellStart"/>
            <w:r w:rsidRPr="00E0677C">
              <w:rPr>
                <w:bCs/>
                <w:sz w:val="22"/>
                <w:szCs w:val="22"/>
                <w:lang w:val="ro-RO"/>
              </w:rPr>
              <w:t>catre</w:t>
            </w:r>
            <w:proofErr w:type="spellEnd"/>
            <w:r w:rsidRPr="00E0677C">
              <w:rPr>
                <w:bCs/>
                <w:sz w:val="22"/>
                <w:szCs w:val="22"/>
                <w:lang w:val="ro-RO"/>
              </w:rPr>
              <w:t xml:space="preserve"> Societate a unei </w:t>
            </w:r>
            <w:proofErr w:type="spellStart"/>
            <w:r w:rsidRPr="00E0677C">
              <w:rPr>
                <w:bCs/>
                <w:sz w:val="22"/>
                <w:szCs w:val="22"/>
                <w:lang w:val="ro-RO"/>
              </w:rPr>
              <w:t>imputerniciri</w:t>
            </w:r>
            <w:proofErr w:type="spellEnd"/>
            <w:r w:rsidRPr="00E0677C">
              <w:rPr>
                <w:bCs/>
                <w:sz w:val="22"/>
                <w:szCs w:val="22"/>
                <w:lang w:val="ro-RO"/>
              </w:rPr>
              <w:t xml:space="preserve"> guvernata de legea poloneza in </w:t>
            </w:r>
            <w:proofErr w:type="spellStart"/>
            <w:r w:rsidRPr="00E0677C">
              <w:rPr>
                <w:bCs/>
                <w:sz w:val="22"/>
                <w:szCs w:val="22"/>
                <w:lang w:val="ro-RO"/>
              </w:rPr>
              <w:t>legatura</w:t>
            </w:r>
            <w:proofErr w:type="spellEnd"/>
            <w:r w:rsidRPr="00E0677C">
              <w:rPr>
                <w:bCs/>
                <w:sz w:val="22"/>
                <w:szCs w:val="22"/>
                <w:lang w:val="ro-RO"/>
              </w:rPr>
              <w:t xml:space="preserve"> cu conturile bancare ale </w:t>
            </w:r>
            <w:proofErr w:type="spellStart"/>
            <w:r w:rsidRPr="00E0677C">
              <w:rPr>
                <w:bCs/>
                <w:sz w:val="22"/>
                <w:szCs w:val="22"/>
                <w:lang w:val="ro-RO"/>
              </w:rPr>
              <w:t>Societatii</w:t>
            </w:r>
            <w:proofErr w:type="spellEnd"/>
            <w:r w:rsidRPr="00E0677C">
              <w:rPr>
                <w:bCs/>
                <w:sz w:val="22"/>
                <w:szCs w:val="22"/>
                <w:lang w:val="ro-RO"/>
              </w:rPr>
              <w:t xml:space="preserve"> deschise in Polonia in favoarea </w:t>
            </w:r>
            <w:proofErr w:type="spellStart"/>
            <w:r w:rsidRPr="00E0677C">
              <w:rPr>
                <w:bCs/>
                <w:sz w:val="22"/>
                <w:szCs w:val="22"/>
                <w:lang w:val="ro-RO"/>
              </w:rPr>
              <w:t>Powszechna</w:t>
            </w:r>
            <w:proofErr w:type="spellEnd"/>
            <w:r w:rsidRPr="00E0677C">
              <w:rPr>
                <w:bCs/>
                <w:sz w:val="22"/>
                <w:szCs w:val="22"/>
                <w:lang w:val="ro-RO"/>
              </w:rPr>
              <w:t xml:space="preserve"> </w:t>
            </w:r>
            <w:proofErr w:type="spellStart"/>
            <w:r w:rsidRPr="00E0677C">
              <w:rPr>
                <w:bCs/>
                <w:sz w:val="22"/>
                <w:szCs w:val="22"/>
                <w:lang w:val="ro-RO"/>
              </w:rPr>
              <w:t>Kasa</w:t>
            </w:r>
            <w:proofErr w:type="spellEnd"/>
            <w:r w:rsidRPr="00E0677C">
              <w:rPr>
                <w:bCs/>
                <w:sz w:val="22"/>
                <w:szCs w:val="22"/>
                <w:lang w:val="ro-RO"/>
              </w:rPr>
              <w:t xml:space="preserve"> </w:t>
            </w:r>
            <w:proofErr w:type="spellStart"/>
            <w:r w:rsidRPr="00E0677C">
              <w:rPr>
                <w:bCs/>
                <w:sz w:val="22"/>
                <w:szCs w:val="22"/>
                <w:lang w:val="ro-RO"/>
              </w:rPr>
              <w:t>Oszczędności</w:t>
            </w:r>
            <w:proofErr w:type="spellEnd"/>
            <w:r w:rsidRPr="00E0677C">
              <w:rPr>
                <w:bCs/>
                <w:sz w:val="22"/>
                <w:szCs w:val="22"/>
                <w:lang w:val="ro-RO"/>
              </w:rPr>
              <w:t xml:space="preserve"> Bank </w:t>
            </w:r>
            <w:proofErr w:type="spellStart"/>
            <w:r w:rsidRPr="00E0677C">
              <w:rPr>
                <w:bCs/>
                <w:sz w:val="22"/>
                <w:szCs w:val="22"/>
                <w:lang w:val="ro-RO"/>
              </w:rPr>
              <w:t>Polska</w:t>
            </w:r>
            <w:proofErr w:type="spellEnd"/>
            <w:r w:rsidRPr="00E0677C">
              <w:rPr>
                <w:bCs/>
                <w:sz w:val="22"/>
                <w:szCs w:val="22"/>
                <w:lang w:val="ro-RO"/>
              </w:rPr>
              <w:t xml:space="preserve"> S.A. in calitate de agent de </w:t>
            </w:r>
            <w:proofErr w:type="spellStart"/>
            <w:r w:rsidRPr="00E0677C">
              <w:rPr>
                <w:bCs/>
                <w:sz w:val="22"/>
                <w:szCs w:val="22"/>
                <w:lang w:val="ro-RO"/>
              </w:rPr>
              <w:t>garantie</w:t>
            </w:r>
            <w:proofErr w:type="spellEnd"/>
            <w:r w:rsidRPr="00E0677C">
              <w:rPr>
                <w:bCs/>
                <w:sz w:val="22"/>
                <w:szCs w:val="22"/>
                <w:lang w:val="ro-RO"/>
              </w:rPr>
              <w:t xml:space="preserve"> in baza Contractului intre Creditori;</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r w:rsidRPr="00E0677C">
              <w:rPr>
                <w:bCs/>
                <w:sz w:val="22"/>
                <w:szCs w:val="22"/>
                <w:lang w:val="ro-RO"/>
              </w:rPr>
              <w:t xml:space="preserve">Aprobarea depunerii </w:t>
            </w:r>
            <w:proofErr w:type="spellStart"/>
            <w:r w:rsidRPr="00E0677C">
              <w:rPr>
                <w:bCs/>
                <w:sz w:val="22"/>
                <w:szCs w:val="22"/>
                <w:lang w:val="ro-RO"/>
              </w:rPr>
              <w:t>solicitarii</w:t>
            </w:r>
            <w:proofErr w:type="spellEnd"/>
            <w:r w:rsidRPr="00E0677C">
              <w:rPr>
                <w:bCs/>
                <w:sz w:val="22"/>
                <w:szCs w:val="22"/>
                <w:lang w:val="ro-RO"/>
              </w:rPr>
              <w:t xml:space="preserve"> de listare la Bursa de Valori Luxemburg sau alta bursa de valori sau </w:t>
            </w:r>
            <w:proofErr w:type="spellStart"/>
            <w:r w:rsidRPr="00E0677C">
              <w:rPr>
                <w:bCs/>
                <w:sz w:val="22"/>
                <w:szCs w:val="22"/>
                <w:lang w:val="ro-RO"/>
              </w:rPr>
              <w:t>piata</w:t>
            </w:r>
            <w:proofErr w:type="spellEnd"/>
            <w:r w:rsidRPr="00E0677C">
              <w:rPr>
                <w:bCs/>
                <w:sz w:val="22"/>
                <w:szCs w:val="22"/>
                <w:lang w:val="ro-RO"/>
              </w:rPr>
              <w:t xml:space="preserve"> reglementata recunoscuta din Europa in vederea </w:t>
            </w:r>
            <w:proofErr w:type="spellStart"/>
            <w:r w:rsidRPr="00E0677C">
              <w:rPr>
                <w:bCs/>
                <w:sz w:val="22"/>
                <w:szCs w:val="22"/>
                <w:lang w:val="ro-RO"/>
              </w:rPr>
              <w:t>listarii</w:t>
            </w:r>
            <w:proofErr w:type="spellEnd"/>
            <w:r w:rsidRPr="00E0677C">
              <w:rPr>
                <w:bCs/>
                <w:sz w:val="22"/>
                <w:szCs w:val="22"/>
                <w:lang w:val="ro-RO"/>
              </w:rPr>
              <w:t xml:space="preserve"> </w:t>
            </w:r>
            <w:proofErr w:type="spellStart"/>
            <w:r w:rsidRPr="00E0677C">
              <w:rPr>
                <w:bCs/>
                <w:sz w:val="22"/>
                <w:szCs w:val="22"/>
                <w:lang w:val="ro-RO"/>
              </w:rPr>
              <w:t>obligatiunilor</w:t>
            </w:r>
            <w:proofErr w:type="spellEnd"/>
            <w:r w:rsidRPr="00E0677C">
              <w:rPr>
                <w:bCs/>
                <w:sz w:val="22"/>
                <w:szCs w:val="22"/>
                <w:lang w:val="ro-RO"/>
              </w:rPr>
              <w:t xml:space="preserve"> care </w:t>
            </w:r>
            <w:proofErr w:type="spellStart"/>
            <w:r w:rsidRPr="00E0677C">
              <w:rPr>
                <w:bCs/>
                <w:sz w:val="22"/>
                <w:szCs w:val="22"/>
                <w:lang w:val="ro-RO"/>
              </w:rPr>
              <w:t>urmeaza</w:t>
            </w:r>
            <w:proofErr w:type="spellEnd"/>
            <w:r w:rsidRPr="00E0677C">
              <w:rPr>
                <w:bCs/>
                <w:sz w:val="22"/>
                <w:szCs w:val="22"/>
                <w:lang w:val="ro-RO"/>
              </w:rPr>
              <w:t xml:space="preserve"> sa fie emise de Emitent in cadrul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707BDC" w:rsidP="00E0677C">
            <w:pPr>
              <w:numPr>
                <w:ilvl w:val="0"/>
                <w:numId w:val="8"/>
              </w:numPr>
              <w:jc w:val="both"/>
              <w:rPr>
                <w:bCs/>
                <w:sz w:val="22"/>
                <w:szCs w:val="22"/>
                <w:lang w:val="ro-RO"/>
              </w:rPr>
            </w:pPr>
            <w:proofErr w:type="spellStart"/>
            <w:r>
              <w:rPr>
                <w:bCs/>
                <w:sz w:val="22"/>
                <w:szCs w:val="22"/>
                <w:lang w:val="ro-RO"/>
              </w:rPr>
              <w:t>Hotararea</w:t>
            </w:r>
            <w:proofErr w:type="spellEnd"/>
            <w:r w:rsidR="00E0677C">
              <w:rPr>
                <w:bCs/>
                <w:sz w:val="22"/>
                <w:szCs w:val="22"/>
                <w:lang w:val="ro-RO"/>
              </w:rPr>
              <w:t xml:space="preserve"> faptului ca </w:t>
            </w:r>
            <w:proofErr w:type="spellStart"/>
            <w:r w:rsidR="00E0677C" w:rsidRPr="00E0677C">
              <w:rPr>
                <w:bCs/>
                <w:sz w:val="22"/>
                <w:szCs w:val="22"/>
                <w:lang w:val="ro-RO"/>
              </w:rPr>
              <w:t>incheier</w:t>
            </w:r>
            <w:r w:rsidR="00E0677C">
              <w:rPr>
                <w:bCs/>
                <w:sz w:val="22"/>
                <w:szCs w:val="22"/>
                <w:lang w:val="ro-RO"/>
              </w:rPr>
              <w:t>ea</w:t>
            </w:r>
            <w:proofErr w:type="spellEnd"/>
            <w:r w:rsidR="00E0677C">
              <w:rPr>
                <w:bCs/>
                <w:sz w:val="22"/>
                <w:szCs w:val="22"/>
                <w:lang w:val="ro-RO"/>
              </w:rPr>
              <w:t xml:space="preserve"> </w:t>
            </w:r>
            <w:proofErr w:type="spellStart"/>
            <w:r w:rsidR="00E0677C" w:rsidRPr="00E0677C">
              <w:rPr>
                <w:bCs/>
                <w:sz w:val="22"/>
                <w:szCs w:val="22"/>
                <w:lang w:val="ro-RO"/>
              </w:rPr>
              <w:t>Tranzactiei</w:t>
            </w:r>
            <w:proofErr w:type="spellEnd"/>
            <w:r w:rsidR="00E0677C" w:rsidRPr="00E0677C">
              <w:rPr>
                <w:bCs/>
                <w:sz w:val="22"/>
                <w:szCs w:val="22"/>
                <w:lang w:val="ro-RO"/>
              </w:rPr>
              <w:t xml:space="preserve"> descrise la punctul 1 de mai sus, acordar</w:t>
            </w:r>
            <w:r w:rsidR="00E0677C">
              <w:rPr>
                <w:bCs/>
                <w:sz w:val="22"/>
                <w:szCs w:val="22"/>
                <w:lang w:val="ro-RO"/>
              </w:rPr>
              <w:t>ea</w:t>
            </w:r>
            <w:r w:rsidR="00E0677C" w:rsidRPr="00E0677C">
              <w:rPr>
                <w:bCs/>
                <w:sz w:val="22"/>
                <w:szCs w:val="22"/>
                <w:lang w:val="ro-RO"/>
              </w:rPr>
              <w:t xml:space="preserve"> </w:t>
            </w:r>
            <w:proofErr w:type="spellStart"/>
            <w:r w:rsidR="00E0677C" w:rsidRPr="00E0677C">
              <w:rPr>
                <w:bCs/>
                <w:sz w:val="22"/>
                <w:szCs w:val="22"/>
                <w:lang w:val="ro-RO"/>
              </w:rPr>
              <w:t>garantiilor</w:t>
            </w:r>
            <w:proofErr w:type="spellEnd"/>
            <w:r w:rsidR="00E0677C" w:rsidRPr="00E0677C">
              <w:rPr>
                <w:bCs/>
                <w:sz w:val="22"/>
                <w:szCs w:val="22"/>
                <w:lang w:val="ro-RO"/>
              </w:rPr>
              <w:t xml:space="preserve"> personale si </w:t>
            </w:r>
            <w:proofErr w:type="spellStart"/>
            <w:r w:rsidR="00E0677C" w:rsidRPr="00E0677C">
              <w:rPr>
                <w:bCs/>
                <w:sz w:val="22"/>
                <w:szCs w:val="22"/>
                <w:lang w:val="ro-RO"/>
              </w:rPr>
              <w:t>garantiilor</w:t>
            </w:r>
            <w:proofErr w:type="spellEnd"/>
            <w:r w:rsidR="00E0677C" w:rsidRPr="00E0677C">
              <w:rPr>
                <w:bCs/>
                <w:sz w:val="22"/>
                <w:szCs w:val="22"/>
                <w:lang w:val="ro-RO"/>
              </w:rPr>
              <w:t xml:space="preserve"> reale </w:t>
            </w:r>
            <w:proofErr w:type="spellStart"/>
            <w:r w:rsidR="00E0677C" w:rsidRPr="00E0677C">
              <w:rPr>
                <w:bCs/>
                <w:sz w:val="22"/>
                <w:szCs w:val="22"/>
                <w:lang w:val="ro-RO"/>
              </w:rPr>
              <w:t>mentionate</w:t>
            </w:r>
            <w:proofErr w:type="spellEnd"/>
            <w:r w:rsidR="00E0677C" w:rsidRPr="00E0677C">
              <w:rPr>
                <w:bCs/>
                <w:sz w:val="22"/>
                <w:szCs w:val="22"/>
                <w:lang w:val="ro-RO"/>
              </w:rPr>
              <w:t xml:space="preserve"> </w:t>
            </w:r>
            <w:r w:rsidR="00E0677C">
              <w:rPr>
                <w:bCs/>
                <w:sz w:val="22"/>
                <w:szCs w:val="22"/>
                <w:lang w:val="ro-RO"/>
              </w:rPr>
              <w:t>mai sus</w:t>
            </w:r>
            <w:r w:rsidR="00E0677C" w:rsidRPr="00E0677C">
              <w:rPr>
                <w:bCs/>
                <w:sz w:val="22"/>
                <w:szCs w:val="22"/>
                <w:lang w:val="ro-RO"/>
              </w:rPr>
              <w:t xml:space="preserve"> si încheier</w:t>
            </w:r>
            <w:r w:rsidR="00E0677C">
              <w:rPr>
                <w:bCs/>
                <w:sz w:val="22"/>
                <w:szCs w:val="22"/>
                <w:lang w:val="ro-RO"/>
              </w:rPr>
              <w:t>ea</w:t>
            </w:r>
            <w:r w:rsidR="00E0677C" w:rsidRPr="00E0677C">
              <w:rPr>
                <w:bCs/>
                <w:sz w:val="22"/>
                <w:szCs w:val="22"/>
                <w:lang w:val="ro-RO"/>
              </w:rPr>
              <w:t xml:space="preserve"> contractelor </w:t>
            </w:r>
            <w:proofErr w:type="spellStart"/>
            <w:r w:rsidR="00E0677C" w:rsidRPr="00E0677C">
              <w:rPr>
                <w:bCs/>
                <w:sz w:val="22"/>
                <w:szCs w:val="22"/>
                <w:lang w:val="ro-RO"/>
              </w:rPr>
              <w:t>mentionate</w:t>
            </w:r>
            <w:proofErr w:type="spellEnd"/>
            <w:r w:rsidR="00E0677C" w:rsidRPr="00E0677C">
              <w:rPr>
                <w:bCs/>
                <w:sz w:val="22"/>
                <w:szCs w:val="22"/>
                <w:lang w:val="ro-RO"/>
              </w:rPr>
              <w:t xml:space="preserve"> </w:t>
            </w:r>
            <w:r w:rsidR="00E0677C">
              <w:rPr>
                <w:bCs/>
                <w:sz w:val="22"/>
                <w:szCs w:val="22"/>
                <w:lang w:val="ro-RO"/>
              </w:rPr>
              <w:t xml:space="preserve">mai sus </w:t>
            </w:r>
            <w:r w:rsidR="00E0677C" w:rsidRPr="00E0677C">
              <w:rPr>
                <w:bCs/>
                <w:sz w:val="22"/>
                <w:szCs w:val="22"/>
                <w:lang w:val="ro-RO"/>
              </w:rPr>
              <w:t xml:space="preserve">sunt in beneficiul si in interesul </w:t>
            </w:r>
            <w:proofErr w:type="spellStart"/>
            <w:r w:rsidR="00E0677C" w:rsidRPr="00E0677C">
              <w:rPr>
                <w:bCs/>
                <w:sz w:val="22"/>
                <w:szCs w:val="22"/>
                <w:lang w:val="ro-RO"/>
              </w:rPr>
              <w:t>Societat</w:t>
            </w:r>
            <w:r w:rsidR="00E34B0F">
              <w:rPr>
                <w:bCs/>
                <w:sz w:val="22"/>
                <w:szCs w:val="22"/>
                <w:lang w:val="ro-RO"/>
              </w:rPr>
              <w:t>i</w:t>
            </w:r>
            <w:r w:rsidR="00E0677C" w:rsidRPr="00E0677C">
              <w:rPr>
                <w:bCs/>
                <w:sz w:val="22"/>
                <w:szCs w:val="22"/>
                <w:lang w:val="ro-RO"/>
              </w:rPr>
              <w:t>i</w:t>
            </w:r>
            <w:proofErr w:type="spellEnd"/>
            <w:r w:rsidR="00E0677C" w:rsidRPr="00E0677C">
              <w:rPr>
                <w:bCs/>
                <w:sz w:val="22"/>
                <w:szCs w:val="22"/>
                <w:lang w:val="ro-RO"/>
              </w:rPr>
              <w:t>.</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E0677C" w:rsidRPr="00671435" w:rsidTr="0010319D">
        <w:trPr>
          <w:cantSplit/>
          <w:trHeight w:val="132"/>
        </w:trPr>
        <w:tc>
          <w:tcPr>
            <w:tcW w:w="6804" w:type="dxa"/>
            <w:vAlign w:val="center"/>
          </w:tcPr>
          <w:p w:rsidR="00E0677C" w:rsidRPr="00E0677C" w:rsidRDefault="00E0677C" w:rsidP="00E0677C">
            <w:pPr>
              <w:numPr>
                <w:ilvl w:val="0"/>
                <w:numId w:val="8"/>
              </w:numPr>
              <w:jc w:val="both"/>
              <w:rPr>
                <w:bCs/>
                <w:sz w:val="22"/>
                <w:szCs w:val="22"/>
                <w:lang w:val="ro-RO"/>
              </w:rPr>
            </w:pPr>
            <w:proofErr w:type="spellStart"/>
            <w:r w:rsidRPr="00E0677C">
              <w:rPr>
                <w:bCs/>
                <w:sz w:val="22"/>
                <w:szCs w:val="22"/>
                <w:lang w:val="ro-RO"/>
              </w:rPr>
              <w:lastRenderedPageBreak/>
              <w:t>Imputernicirea</w:t>
            </w:r>
            <w:proofErr w:type="spellEnd"/>
            <w:r w:rsidRPr="00E0677C">
              <w:rPr>
                <w:bCs/>
                <w:sz w:val="22"/>
                <w:szCs w:val="22"/>
                <w:lang w:val="ro-RO"/>
              </w:rPr>
              <w:t xml:space="preserve"> Consiliului de </w:t>
            </w:r>
            <w:proofErr w:type="spellStart"/>
            <w:r w:rsidRPr="00E0677C">
              <w:rPr>
                <w:bCs/>
                <w:sz w:val="22"/>
                <w:szCs w:val="22"/>
                <w:lang w:val="ro-RO"/>
              </w:rPr>
              <w:t>Administratie</w:t>
            </w:r>
            <w:proofErr w:type="spellEnd"/>
            <w:r w:rsidRPr="00E0677C">
              <w:rPr>
                <w:bCs/>
                <w:sz w:val="22"/>
                <w:szCs w:val="22"/>
                <w:lang w:val="ro-RO"/>
              </w:rPr>
              <w:t xml:space="preserve"> al </w:t>
            </w:r>
            <w:proofErr w:type="spellStart"/>
            <w:r w:rsidRPr="00E0677C">
              <w:rPr>
                <w:bCs/>
                <w:sz w:val="22"/>
                <w:szCs w:val="22"/>
                <w:lang w:val="ro-RO"/>
              </w:rPr>
              <w:t>Societatii</w:t>
            </w:r>
            <w:proofErr w:type="spellEnd"/>
            <w:r w:rsidRPr="00E0677C">
              <w:rPr>
                <w:bCs/>
                <w:sz w:val="22"/>
                <w:szCs w:val="22"/>
                <w:lang w:val="ro-RO"/>
              </w:rPr>
              <w:t xml:space="preserve"> sa negocieze, sa aprobe formele finale si sa </w:t>
            </w:r>
            <w:proofErr w:type="spellStart"/>
            <w:r w:rsidRPr="00E0677C">
              <w:rPr>
                <w:bCs/>
                <w:sz w:val="22"/>
                <w:szCs w:val="22"/>
                <w:lang w:val="ro-RO"/>
              </w:rPr>
              <w:t>incheie</w:t>
            </w:r>
            <w:proofErr w:type="spellEnd"/>
            <w:r w:rsidRPr="00E0677C">
              <w:rPr>
                <w:bCs/>
                <w:sz w:val="22"/>
                <w:szCs w:val="22"/>
                <w:lang w:val="ro-RO"/>
              </w:rPr>
              <w:t xml:space="preserve">, documentele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mai sus</w:t>
            </w:r>
            <w:r w:rsidRPr="00E0677C">
              <w:rPr>
                <w:bCs/>
                <w:sz w:val="22"/>
                <w:szCs w:val="22"/>
                <w:lang w:val="ro-RO"/>
              </w:rPr>
              <w:t xml:space="preserve">, inclusiv, </w:t>
            </w:r>
            <w:proofErr w:type="spellStart"/>
            <w:r w:rsidRPr="00E0677C">
              <w:rPr>
                <w:bCs/>
                <w:sz w:val="22"/>
                <w:szCs w:val="22"/>
                <w:lang w:val="ro-RO"/>
              </w:rPr>
              <w:t>fara</w:t>
            </w:r>
            <w:proofErr w:type="spellEnd"/>
            <w:r w:rsidRPr="00E0677C">
              <w:rPr>
                <w:bCs/>
                <w:sz w:val="22"/>
                <w:szCs w:val="22"/>
                <w:lang w:val="ro-RO"/>
              </w:rPr>
              <w:t xml:space="preserve"> limitare,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Acordul de Aderare la Contractul de Facilitate Reutilizabila, Documentul de Aderare si contractele si documentele referitoare la punctele  8 - 12 de mai sus, precum si toate si oricare alte documente aferente, in conformitate cu, in </w:t>
            </w:r>
            <w:proofErr w:type="spellStart"/>
            <w:r w:rsidRPr="00E0677C">
              <w:rPr>
                <w:bCs/>
                <w:sz w:val="22"/>
                <w:szCs w:val="22"/>
                <w:lang w:val="ro-RO"/>
              </w:rPr>
              <w:t>legatura</w:t>
            </w:r>
            <w:proofErr w:type="spellEnd"/>
            <w:r w:rsidRPr="00E0677C">
              <w:rPr>
                <w:bCs/>
                <w:sz w:val="22"/>
                <w:szCs w:val="22"/>
                <w:lang w:val="ro-RO"/>
              </w:rPr>
              <w:t xml:space="preserve"> cu, </w:t>
            </w:r>
            <w:proofErr w:type="spellStart"/>
            <w:r w:rsidRPr="00E0677C">
              <w:rPr>
                <w:bCs/>
                <w:sz w:val="22"/>
                <w:szCs w:val="22"/>
                <w:lang w:val="ro-RO"/>
              </w:rPr>
              <w:t>prevazute</w:t>
            </w:r>
            <w:proofErr w:type="spellEnd"/>
            <w:r w:rsidRPr="00E0677C">
              <w:rPr>
                <w:bCs/>
                <w:sz w:val="22"/>
                <w:szCs w:val="22"/>
                <w:lang w:val="ro-RO"/>
              </w:rPr>
              <w:t xml:space="preserve"> de, sau referitoare la </w:t>
            </w:r>
            <w:proofErr w:type="spellStart"/>
            <w:r w:rsidRPr="00E0677C">
              <w:rPr>
                <w:bCs/>
                <w:sz w:val="22"/>
                <w:szCs w:val="22"/>
                <w:lang w:val="ro-RO"/>
              </w:rPr>
              <w:t>Tranzactia</w:t>
            </w:r>
            <w:proofErr w:type="spellEnd"/>
            <w:r w:rsidRPr="00E0677C">
              <w:rPr>
                <w:bCs/>
                <w:sz w:val="22"/>
                <w:szCs w:val="22"/>
                <w:lang w:val="ro-RO"/>
              </w:rPr>
              <w:t xml:space="preserve"> </w:t>
            </w:r>
            <w:proofErr w:type="spellStart"/>
            <w:r w:rsidRPr="00E0677C">
              <w:rPr>
                <w:bCs/>
                <w:sz w:val="22"/>
                <w:szCs w:val="22"/>
                <w:lang w:val="ro-RO"/>
              </w:rPr>
              <w:t>mentionata</w:t>
            </w:r>
            <w:proofErr w:type="spellEnd"/>
            <w:r w:rsidRPr="00E0677C">
              <w:rPr>
                <w:bCs/>
                <w:sz w:val="22"/>
                <w:szCs w:val="22"/>
                <w:lang w:val="ro-RO"/>
              </w:rPr>
              <w:t xml:space="preserve"> la punctul 1 de mai sus, </w:t>
            </w:r>
            <w:proofErr w:type="spellStart"/>
            <w:r w:rsidRPr="00E0677C">
              <w:rPr>
                <w:bCs/>
                <w:sz w:val="22"/>
                <w:szCs w:val="22"/>
                <w:lang w:val="ro-RO"/>
              </w:rPr>
              <w:t>garantiile</w:t>
            </w:r>
            <w:proofErr w:type="spellEnd"/>
            <w:r w:rsidRPr="00E0677C">
              <w:rPr>
                <w:bCs/>
                <w:sz w:val="22"/>
                <w:szCs w:val="22"/>
                <w:lang w:val="ro-RO"/>
              </w:rPr>
              <w:t xml:space="preserve"> </w:t>
            </w:r>
            <w:proofErr w:type="spellStart"/>
            <w:r w:rsidRPr="00E0677C">
              <w:rPr>
                <w:bCs/>
                <w:sz w:val="22"/>
                <w:szCs w:val="22"/>
                <w:lang w:val="ro-RO"/>
              </w:rPr>
              <w:t>mentionate</w:t>
            </w:r>
            <w:proofErr w:type="spellEnd"/>
            <w:r w:rsidRPr="00E0677C">
              <w:rPr>
                <w:bCs/>
                <w:sz w:val="22"/>
                <w:szCs w:val="22"/>
                <w:lang w:val="ro-RO"/>
              </w:rPr>
              <w:t xml:space="preserve"> </w:t>
            </w:r>
            <w:r>
              <w:rPr>
                <w:bCs/>
                <w:sz w:val="22"/>
                <w:szCs w:val="22"/>
                <w:lang w:val="ro-RO"/>
              </w:rPr>
              <w:t>mai sus</w:t>
            </w:r>
            <w:r w:rsidRPr="00E0677C">
              <w:rPr>
                <w:bCs/>
                <w:sz w:val="22"/>
                <w:szCs w:val="22"/>
                <w:lang w:val="ro-RO"/>
              </w:rPr>
              <w:t xml:space="preserve">, Emisiunea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si </w:t>
            </w:r>
            <w:proofErr w:type="spellStart"/>
            <w:r w:rsidRPr="00E0677C">
              <w:rPr>
                <w:bCs/>
                <w:sz w:val="22"/>
                <w:szCs w:val="22"/>
                <w:lang w:val="ro-RO"/>
              </w:rPr>
              <w:t>Documentatia</w:t>
            </w:r>
            <w:proofErr w:type="spellEnd"/>
            <w:r w:rsidRPr="00E0677C">
              <w:rPr>
                <w:bCs/>
                <w:sz w:val="22"/>
                <w:szCs w:val="22"/>
                <w:lang w:val="ro-RO"/>
              </w:rPr>
              <w:t xml:space="preserve"> Emisiunii de </w:t>
            </w:r>
            <w:proofErr w:type="spellStart"/>
            <w:r w:rsidRPr="00E0677C">
              <w:rPr>
                <w:bCs/>
                <w:sz w:val="22"/>
                <w:szCs w:val="22"/>
                <w:lang w:val="ro-RO"/>
              </w:rPr>
              <w:t>Obligatiuni</w:t>
            </w:r>
            <w:proofErr w:type="spellEnd"/>
            <w:r w:rsidRPr="00E0677C">
              <w:rPr>
                <w:bCs/>
                <w:sz w:val="22"/>
                <w:szCs w:val="22"/>
                <w:lang w:val="ro-RO"/>
              </w:rPr>
              <w:t xml:space="preserve"> </w:t>
            </w:r>
            <w:proofErr w:type="spellStart"/>
            <w:r w:rsidRPr="00E0677C">
              <w:rPr>
                <w:bCs/>
                <w:sz w:val="22"/>
                <w:szCs w:val="22"/>
                <w:lang w:val="ro-RO"/>
              </w:rPr>
              <w:t>Straine</w:t>
            </w:r>
            <w:proofErr w:type="spellEnd"/>
            <w:r w:rsidRPr="00E0677C">
              <w:rPr>
                <w:bCs/>
                <w:sz w:val="22"/>
                <w:szCs w:val="22"/>
                <w:lang w:val="ro-RO"/>
              </w:rPr>
              <w:t xml:space="preserve">, Contractul de Facilitate Reutilizabila si Acordul de Aderare la Contractul de Facilitate Reutilizabila, Contractul intre Creditori si Documentul de Aderare si contractele si documentele </w:t>
            </w:r>
            <w:proofErr w:type="spellStart"/>
            <w:r w:rsidRPr="00E0677C">
              <w:rPr>
                <w:bCs/>
                <w:sz w:val="22"/>
                <w:szCs w:val="22"/>
                <w:lang w:val="ro-RO"/>
              </w:rPr>
              <w:t>mentionate</w:t>
            </w:r>
            <w:proofErr w:type="spellEnd"/>
            <w:r w:rsidRPr="00E0677C">
              <w:rPr>
                <w:bCs/>
                <w:sz w:val="22"/>
                <w:szCs w:val="22"/>
                <w:lang w:val="ro-RO"/>
              </w:rPr>
              <w:t xml:space="preserve"> la punctele 8 - 12 de mai sus, precum si orice </w:t>
            </w:r>
            <w:proofErr w:type="spellStart"/>
            <w:r w:rsidRPr="00E0677C">
              <w:rPr>
                <w:bCs/>
                <w:sz w:val="22"/>
                <w:szCs w:val="22"/>
                <w:lang w:val="ro-RO"/>
              </w:rPr>
              <w:t>modificari</w:t>
            </w:r>
            <w:proofErr w:type="spellEnd"/>
            <w:r w:rsidRPr="00E0677C">
              <w:rPr>
                <w:bCs/>
                <w:sz w:val="22"/>
                <w:szCs w:val="22"/>
                <w:lang w:val="ro-RO"/>
              </w:rPr>
              <w:t xml:space="preserve"> sau acte </w:t>
            </w:r>
            <w:proofErr w:type="spellStart"/>
            <w:r w:rsidRPr="00E0677C">
              <w:rPr>
                <w:bCs/>
                <w:sz w:val="22"/>
                <w:szCs w:val="22"/>
                <w:lang w:val="ro-RO"/>
              </w:rPr>
              <w:t>aditionale</w:t>
            </w:r>
            <w:proofErr w:type="spellEnd"/>
            <w:r w:rsidRPr="00E0677C">
              <w:rPr>
                <w:bCs/>
                <w:sz w:val="22"/>
                <w:szCs w:val="22"/>
                <w:lang w:val="ro-RO"/>
              </w:rPr>
              <w:t xml:space="preserve"> ale acestora, precum si sa </w:t>
            </w:r>
            <w:proofErr w:type="spellStart"/>
            <w:r w:rsidRPr="00E0677C">
              <w:rPr>
                <w:bCs/>
                <w:sz w:val="22"/>
                <w:szCs w:val="22"/>
                <w:lang w:val="ro-RO"/>
              </w:rPr>
              <w:t>imputerniceasca</w:t>
            </w:r>
            <w:proofErr w:type="spellEnd"/>
            <w:r w:rsidRPr="00E0677C">
              <w:rPr>
                <w:bCs/>
                <w:sz w:val="22"/>
                <w:szCs w:val="22"/>
                <w:lang w:val="ro-RO"/>
              </w:rPr>
              <w:t xml:space="preserve"> persoana(ele) care sa negocieze forma finala si sa semneze in numele si pe seama </w:t>
            </w:r>
            <w:proofErr w:type="spellStart"/>
            <w:r w:rsidRPr="00E0677C">
              <w:rPr>
                <w:bCs/>
                <w:sz w:val="22"/>
                <w:szCs w:val="22"/>
                <w:lang w:val="ro-RO"/>
              </w:rPr>
              <w:t>Societatii</w:t>
            </w:r>
            <w:proofErr w:type="spellEnd"/>
            <w:r w:rsidRPr="00E0677C">
              <w:rPr>
                <w:bCs/>
                <w:sz w:val="22"/>
                <w:szCs w:val="22"/>
                <w:lang w:val="ro-RO"/>
              </w:rPr>
              <w:t xml:space="preserve"> aceste documente.</w:t>
            </w:r>
          </w:p>
        </w:tc>
        <w:tc>
          <w:tcPr>
            <w:tcW w:w="993" w:type="dxa"/>
            <w:vAlign w:val="center"/>
          </w:tcPr>
          <w:p w:rsidR="00E0677C" w:rsidRPr="0010319D" w:rsidRDefault="00E0677C" w:rsidP="0010319D">
            <w:pPr>
              <w:jc w:val="both"/>
              <w:rPr>
                <w:sz w:val="22"/>
                <w:szCs w:val="22"/>
                <w:lang w:val="ro-RO"/>
              </w:rPr>
            </w:pPr>
          </w:p>
        </w:tc>
        <w:tc>
          <w:tcPr>
            <w:tcW w:w="1417" w:type="dxa"/>
            <w:vAlign w:val="center"/>
          </w:tcPr>
          <w:p w:rsidR="00E0677C" w:rsidRPr="0010319D" w:rsidRDefault="00E0677C" w:rsidP="0010319D">
            <w:pPr>
              <w:jc w:val="both"/>
              <w:rPr>
                <w:sz w:val="22"/>
                <w:szCs w:val="22"/>
                <w:lang w:val="ro-RO"/>
              </w:rPr>
            </w:pPr>
          </w:p>
        </w:tc>
        <w:tc>
          <w:tcPr>
            <w:tcW w:w="1276" w:type="dxa"/>
            <w:vAlign w:val="center"/>
          </w:tcPr>
          <w:p w:rsidR="00E0677C" w:rsidRPr="0010319D" w:rsidRDefault="00E0677C" w:rsidP="0010319D">
            <w:pPr>
              <w:jc w:val="both"/>
              <w:rPr>
                <w:sz w:val="22"/>
                <w:szCs w:val="22"/>
                <w:lang w:val="ro-RO"/>
              </w:rPr>
            </w:pPr>
          </w:p>
        </w:tc>
      </w:tr>
      <w:tr w:rsidR="0010319D" w:rsidRPr="00671435" w:rsidTr="0010319D">
        <w:trPr>
          <w:cantSplit/>
          <w:trHeight w:val="132"/>
        </w:trPr>
        <w:tc>
          <w:tcPr>
            <w:tcW w:w="6804" w:type="dxa"/>
            <w:vAlign w:val="center"/>
          </w:tcPr>
          <w:p w:rsidR="0010319D" w:rsidRPr="0010319D" w:rsidRDefault="0010319D" w:rsidP="006C6BF3">
            <w:pPr>
              <w:numPr>
                <w:ilvl w:val="0"/>
                <w:numId w:val="8"/>
              </w:numPr>
              <w:jc w:val="both"/>
              <w:rPr>
                <w:sz w:val="22"/>
                <w:szCs w:val="22"/>
                <w:lang w:val="ro-RO"/>
              </w:rPr>
            </w:pPr>
            <w:r w:rsidRPr="0010319D">
              <w:rPr>
                <w:sz w:val="22"/>
                <w:szCs w:val="22"/>
                <w:lang w:val="ro-RO"/>
              </w:rPr>
              <w:t xml:space="preserve">Stabilirea datei de </w:t>
            </w:r>
            <w:r w:rsidR="006C6BF3">
              <w:rPr>
                <w:sz w:val="22"/>
                <w:szCs w:val="22"/>
                <w:lang w:val="ro-RO"/>
              </w:rPr>
              <w:t>8</w:t>
            </w:r>
            <w:r w:rsidRPr="0010319D">
              <w:rPr>
                <w:sz w:val="22"/>
                <w:szCs w:val="22"/>
                <w:lang w:val="ro-RO"/>
              </w:rPr>
              <w:t xml:space="preserve"> </w:t>
            </w:r>
            <w:r w:rsidR="006C6BF3">
              <w:rPr>
                <w:sz w:val="22"/>
                <w:szCs w:val="22"/>
                <w:lang w:val="ro-RO"/>
              </w:rPr>
              <w:t>ianuarie</w:t>
            </w:r>
            <w:r w:rsidRPr="0010319D">
              <w:rPr>
                <w:sz w:val="22"/>
                <w:szCs w:val="22"/>
                <w:lang w:val="ro-RO"/>
              </w:rPr>
              <w:t xml:space="preserve"> 201</w:t>
            </w:r>
            <w:r w:rsidR="006C6BF3">
              <w:rPr>
                <w:sz w:val="22"/>
                <w:szCs w:val="22"/>
                <w:lang w:val="ro-RO"/>
              </w:rPr>
              <w:t>3</w:t>
            </w:r>
            <w:r w:rsidRPr="0010319D">
              <w:rPr>
                <w:sz w:val="22"/>
                <w:szCs w:val="22"/>
                <w:lang w:val="ro-RO"/>
              </w:rPr>
              <w:t xml:space="preserve"> ca data de </w:t>
            </w:r>
            <w:proofErr w:type="spellStart"/>
            <w:r w:rsidRPr="0010319D">
              <w:rPr>
                <w:sz w:val="22"/>
                <w:szCs w:val="22"/>
                <w:lang w:val="ro-RO"/>
              </w:rPr>
              <w:t>inregistrare</w:t>
            </w:r>
            <w:proofErr w:type="spellEnd"/>
            <w:r w:rsidRPr="0010319D">
              <w:rPr>
                <w:sz w:val="22"/>
                <w:szCs w:val="22"/>
                <w:lang w:val="ro-RO"/>
              </w:rPr>
              <w:t xml:space="preserve"> </w:t>
            </w:r>
            <w:r w:rsidR="000026F4" w:rsidRPr="000026F4">
              <w:rPr>
                <w:bCs/>
                <w:sz w:val="22"/>
                <w:szCs w:val="22"/>
                <w:lang w:val="ro-RO"/>
              </w:rPr>
              <w:t>conform art. 238 din Legea nr. 297/2004 privind piaţa de capital</w:t>
            </w:r>
            <w:r w:rsidRPr="0010319D">
              <w:rPr>
                <w:sz w:val="22"/>
                <w:szCs w:val="22"/>
                <w:lang w:val="ro-RO"/>
              </w:rPr>
              <w:t>.</w:t>
            </w:r>
          </w:p>
        </w:tc>
        <w:tc>
          <w:tcPr>
            <w:tcW w:w="993" w:type="dxa"/>
            <w:vAlign w:val="center"/>
          </w:tcPr>
          <w:p w:rsidR="0010319D" w:rsidRPr="0010319D" w:rsidRDefault="0010319D" w:rsidP="0010319D">
            <w:pPr>
              <w:jc w:val="both"/>
              <w:rPr>
                <w:sz w:val="22"/>
                <w:szCs w:val="22"/>
                <w:lang w:val="ro-RO"/>
              </w:rPr>
            </w:pPr>
          </w:p>
        </w:tc>
        <w:tc>
          <w:tcPr>
            <w:tcW w:w="1417" w:type="dxa"/>
            <w:vAlign w:val="center"/>
          </w:tcPr>
          <w:p w:rsidR="0010319D" w:rsidRPr="0010319D" w:rsidRDefault="0010319D" w:rsidP="0010319D">
            <w:pPr>
              <w:jc w:val="both"/>
              <w:rPr>
                <w:sz w:val="22"/>
                <w:szCs w:val="22"/>
                <w:lang w:val="ro-RO"/>
              </w:rPr>
            </w:pPr>
          </w:p>
        </w:tc>
        <w:tc>
          <w:tcPr>
            <w:tcW w:w="1276" w:type="dxa"/>
            <w:vAlign w:val="center"/>
          </w:tcPr>
          <w:p w:rsidR="0010319D" w:rsidRPr="0010319D" w:rsidRDefault="0010319D" w:rsidP="0010319D">
            <w:pPr>
              <w:jc w:val="both"/>
              <w:rPr>
                <w:sz w:val="22"/>
                <w:szCs w:val="22"/>
                <w:lang w:val="ro-RO"/>
              </w:rPr>
            </w:pPr>
          </w:p>
        </w:tc>
      </w:tr>
    </w:tbl>
    <w:p w:rsidR="00BC35B0" w:rsidRPr="00653BAB" w:rsidRDefault="00BC35B0" w:rsidP="00BC35B0">
      <w:pPr>
        <w:jc w:val="both"/>
        <w:rPr>
          <w:sz w:val="22"/>
          <w:szCs w:val="22"/>
          <w:lang w:val="ro-RO"/>
        </w:rPr>
      </w:pPr>
    </w:p>
    <w:p w:rsidR="00BC35B0" w:rsidRPr="00014524" w:rsidRDefault="00BC35B0" w:rsidP="00BC35B0">
      <w:pPr>
        <w:jc w:val="both"/>
        <w:rPr>
          <w:sz w:val="16"/>
          <w:lang w:val="ro-RO"/>
        </w:rPr>
      </w:pPr>
    </w:p>
    <w:p w:rsidR="00206E67" w:rsidRPr="002B4A04" w:rsidRDefault="002B4A04" w:rsidP="00622047">
      <w:pPr>
        <w:pStyle w:val="BodyText"/>
        <w:rPr>
          <w:i/>
          <w:iCs/>
          <w:szCs w:val="22"/>
          <w:lang w:val="ro-RO"/>
        </w:rPr>
      </w:pPr>
      <w:r w:rsidRPr="002B4A04">
        <w:rPr>
          <w:i/>
          <w:iCs/>
          <w:szCs w:val="22"/>
          <w:lang w:val="ro-RO"/>
        </w:rPr>
        <w:t>Acţionarul îşi asumă întreaga răspundere pentru completarea corectă şi transmiterea în siguranţă a prezentului formular de vot.</w:t>
      </w:r>
      <w:r w:rsidR="00206E67" w:rsidRPr="002B4A04">
        <w:rPr>
          <w:i/>
          <w:iCs/>
          <w:szCs w:val="22"/>
          <w:lang w:val="ro-RO"/>
        </w:rPr>
        <w:t xml:space="preserve"> </w:t>
      </w:r>
    </w:p>
    <w:p w:rsidR="00206E67" w:rsidRPr="00014524" w:rsidRDefault="00206E67" w:rsidP="00206E67">
      <w:pPr>
        <w:pStyle w:val="BodyText"/>
        <w:rPr>
          <w:szCs w:val="22"/>
          <w:lang w:val="ro-RO"/>
        </w:rPr>
      </w:pPr>
    </w:p>
    <w:p w:rsidR="003204B3" w:rsidRPr="00014524" w:rsidRDefault="003204B3" w:rsidP="003204B3">
      <w:pPr>
        <w:jc w:val="both"/>
        <w:rPr>
          <w:sz w:val="22"/>
          <w:lang w:val="ro-RO"/>
        </w:rPr>
      </w:pPr>
      <w:r w:rsidRPr="00014524">
        <w:rPr>
          <w:sz w:val="22"/>
          <w:lang w:val="ro-RO"/>
        </w:rPr>
        <w:t>Data _________________</w:t>
      </w:r>
    </w:p>
    <w:p w:rsidR="003204B3" w:rsidRPr="00014524" w:rsidRDefault="003204B3" w:rsidP="003204B3">
      <w:pPr>
        <w:jc w:val="both"/>
        <w:rPr>
          <w:sz w:val="16"/>
          <w:lang w:val="ro-RO"/>
        </w:rPr>
      </w:pPr>
    </w:p>
    <w:p w:rsidR="00E13BEA" w:rsidRPr="00E13BEA" w:rsidRDefault="00E13BEA" w:rsidP="00E13BEA">
      <w:pPr>
        <w:ind w:left="4320"/>
        <w:jc w:val="center"/>
        <w:rPr>
          <w:sz w:val="22"/>
          <w:lang w:val="ro-RO"/>
        </w:rPr>
      </w:pPr>
      <w:r w:rsidRPr="00E13BEA">
        <w:rPr>
          <w:sz w:val="22"/>
          <w:lang w:val="ro-RO"/>
        </w:rPr>
        <w:t>Numele şi prenumele acţionarului (</w:t>
      </w:r>
      <w:r w:rsidRPr="00E13BEA">
        <w:rPr>
          <w:i/>
          <w:iCs/>
          <w:sz w:val="22"/>
          <w:lang w:val="ro-RO"/>
        </w:rPr>
        <w:t>cu majuscule</w:t>
      </w:r>
      <w:r w:rsidRPr="00E13BEA">
        <w:rPr>
          <w:sz w:val="22"/>
          <w:lang w:val="ro-RO"/>
        </w:rPr>
        <w:t>)</w:t>
      </w:r>
    </w:p>
    <w:p w:rsidR="00E13BEA" w:rsidRPr="00E13BEA" w:rsidRDefault="00E13BEA" w:rsidP="00E13BEA">
      <w:pPr>
        <w:ind w:left="4320"/>
        <w:jc w:val="center"/>
        <w:rPr>
          <w:sz w:val="22"/>
          <w:lang w:val="ro-RO"/>
        </w:rPr>
      </w:pPr>
    </w:p>
    <w:p w:rsidR="00E13BEA" w:rsidRPr="00E13BEA" w:rsidRDefault="00E13BEA" w:rsidP="00E13BEA">
      <w:pPr>
        <w:ind w:left="4320"/>
        <w:jc w:val="center"/>
        <w:rPr>
          <w:sz w:val="22"/>
          <w:lang w:val="ro-RO"/>
        </w:rPr>
      </w:pPr>
      <w:r w:rsidRPr="00E13BEA">
        <w:rPr>
          <w:sz w:val="22"/>
          <w:lang w:val="ro-RO"/>
        </w:rPr>
        <w:t>_______________________________</w:t>
      </w:r>
    </w:p>
    <w:p w:rsidR="00E13BEA" w:rsidRPr="00E13BEA" w:rsidRDefault="00E13BEA" w:rsidP="00E13BEA">
      <w:pPr>
        <w:ind w:left="4320"/>
        <w:jc w:val="center"/>
        <w:rPr>
          <w:sz w:val="22"/>
          <w:lang w:val="ro-RO"/>
        </w:rPr>
      </w:pPr>
    </w:p>
    <w:p w:rsidR="00E13BEA" w:rsidRPr="00E13BEA" w:rsidRDefault="00E13BEA" w:rsidP="00E13BEA">
      <w:pPr>
        <w:ind w:left="4320"/>
        <w:jc w:val="center"/>
        <w:rPr>
          <w:sz w:val="22"/>
          <w:lang w:val="ro-RO"/>
        </w:rPr>
      </w:pPr>
      <w:r w:rsidRPr="00E13BEA">
        <w:rPr>
          <w:sz w:val="22"/>
          <w:lang w:val="ro-RO"/>
        </w:rPr>
        <w:t>________________________</w:t>
      </w:r>
    </w:p>
    <w:p w:rsidR="00A04AA8" w:rsidRDefault="00E13BEA" w:rsidP="00E13BEA">
      <w:pPr>
        <w:ind w:left="4320"/>
        <w:jc w:val="center"/>
        <w:rPr>
          <w:i/>
          <w:sz w:val="22"/>
          <w:lang w:val="ro-RO"/>
        </w:rPr>
        <w:sectPr w:rsidR="00A04AA8" w:rsidSect="00C26A99">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851" w:header="851" w:footer="482" w:gutter="0"/>
          <w:cols w:space="720"/>
          <w:titlePg/>
        </w:sectPr>
      </w:pPr>
      <w:r w:rsidRPr="00E13BEA">
        <w:rPr>
          <w:sz w:val="22"/>
          <w:lang w:val="ro-RO"/>
        </w:rPr>
        <w:t>(</w:t>
      </w:r>
      <w:r w:rsidRPr="00E13BEA">
        <w:rPr>
          <w:i/>
          <w:iCs/>
          <w:sz w:val="22"/>
          <w:lang w:val="ro-RO"/>
        </w:rPr>
        <w:t>semnătura acţionarului</w:t>
      </w:r>
      <w:r w:rsidRPr="00E13BEA">
        <w:rPr>
          <w:sz w:val="22"/>
          <w:lang w:val="ro-RO"/>
        </w:rPr>
        <w:t>)</w:t>
      </w:r>
    </w:p>
    <w:p w:rsidR="003204B3" w:rsidRDefault="00B501E8" w:rsidP="002F7A77">
      <w:pPr>
        <w:jc w:val="both"/>
        <w:rPr>
          <w:lang w:val="ro-RO"/>
        </w:rPr>
      </w:pPr>
      <w:proofErr w:type="spellStart"/>
      <w:r>
        <w:rPr>
          <w:lang w:val="ro-RO"/>
        </w:rPr>
        <w:lastRenderedPageBreak/>
        <w:t>This</w:t>
      </w:r>
      <w:proofErr w:type="spellEnd"/>
      <w:r>
        <w:rPr>
          <w:lang w:val="ro-RO"/>
        </w:rPr>
        <w:t xml:space="preserve"> </w:t>
      </w:r>
      <w:proofErr w:type="spellStart"/>
      <w:r>
        <w:rPr>
          <w:lang w:val="ro-RO"/>
        </w:rPr>
        <w:t>form</w:t>
      </w:r>
      <w:proofErr w:type="spellEnd"/>
      <w:r>
        <w:rPr>
          <w:lang w:val="ro-RO"/>
        </w:rPr>
        <w:t xml:space="preserve"> (</w:t>
      </w:r>
      <w:proofErr w:type="spellStart"/>
      <w:r>
        <w:rPr>
          <w:lang w:val="ro-RO"/>
        </w:rPr>
        <w:t>completed</w:t>
      </w:r>
      <w:proofErr w:type="spellEnd"/>
      <w:r>
        <w:rPr>
          <w:lang w:val="ro-RO"/>
        </w:rPr>
        <w:t xml:space="preserve"> by </w:t>
      </w:r>
      <w:proofErr w:type="spellStart"/>
      <w:r>
        <w:rPr>
          <w:lang w:val="ro-RO"/>
        </w:rPr>
        <w:t>the</w:t>
      </w:r>
      <w:proofErr w:type="spellEnd"/>
      <w:r>
        <w:rPr>
          <w:lang w:val="ro-RO"/>
        </w:rPr>
        <w:t xml:space="preserve"> </w:t>
      </w:r>
      <w:proofErr w:type="spellStart"/>
      <w:r>
        <w:rPr>
          <w:lang w:val="ro-RO"/>
        </w:rPr>
        <w:t>shareholder</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accompanied</w:t>
      </w:r>
      <w:proofErr w:type="spellEnd"/>
      <w:r>
        <w:rPr>
          <w:lang w:val="ro-RO"/>
        </w:rPr>
        <w:t xml:space="preserve"> by </w:t>
      </w:r>
      <w:proofErr w:type="spellStart"/>
      <w:r>
        <w:rPr>
          <w:lang w:val="ro-RO"/>
        </w:rPr>
        <w:t>the</w:t>
      </w:r>
      <w:proofErr w:type="spellEnd"/>
      <w:r>
        <w:rPr>
          <w:lang w:val="ro-RO"/>
        </w:rPr>
        <w:t xml:space="preserve"> </w:t>
      </w:r>
      <w:proofErr w:type="spellStart"/>
      <w:r>
        <w:rPr>
          <w:lang w:val="ro-RO"/>
        </w:rPr>
        <w:t>copy</w:t>
      </w:r>
      <w:proofErr w:type="spellEnd"/>
      <w:r>
        <w:rPr>
          <w:lang w:val="ro-RO"/>
        </w:rPr>
        <w:t xml:space="preserve"> of </w:t>
      </w:r>
      <w:proofErr w:type="spellStart"/>
      <w:r>
        <w:rPr>
          <w:lang w:val="ro-RO"/>
        </w:rPr>
        <w:t>its</w:t>
      </w:r>
      <w:proofErr w:type="spellEnd"/>
      <w:r>
        <w:rPr>
          <w:lang w:val="ro-RO"/>
        </w:rPr>
        <w:t xml:space="preserve"> </w:t>
      </w:r>
      <w:proofErr w:type="spellStart"/>
      <w:r>
        <w:rPr>
          <w:lang w:val="ro-RO"/>
        </w:rPr>
        <w:t>identity</w:t>
      </w:r>
      <w:proofErr w:type="spellEnd"/>
      <w:r>
        <w:rPr>
          <w:lang w:val="ro-RO"/>
        </w:rPr>
        <w:t xml:space="preserve"> </w:t>
      </w:r>
      <w:proofErr w:type="spellStart"/>
      <w:r>
        <w:rPr>
          <w:lang w:val="ro-RO"/>
        </w:rPr>
        <w:t>documents</w:t>
      </w:r>
      <w:proofErr w:type="spellEnd"/>
      <w:r>
        <w:rPr>
          <w:lang w:val="ro-RO"/>
        </w:rPr>
        <w:t xml:space="preserve">) </w:t>
      </w:r>
      <w:r w:rsidR="00FE77B1" w:rsidRPr="00FE77B1">
        <w:rPr>
          <w:lang w:val="ro-RO"/>
        </w:rPr>
        <w:t xml:space="preserve">must </w:t>
      </w:r>
      <w:proofErr w:type="spellStart"/>
      <w:r w:rsidR="00FE77B1" w:rsidRPr="00FE77B1">
        <w:rPr>
          <w:lang w:val="ro-RO"/>
        </w:rPr>
        <w:t>be</w:t>
      </w:r>
      <w:proofErr w:type="spellEnd"/>
      <w:r w:rsidR="00FE77B1" w:rsidRPr="00FE77B1">
        <w:rPr>
          <w:lang w:val="ro-RO"/>
        </w:rPr>
        <w:t xml:space="preserve"> </w:t>
      </w:r>
      <w:proofErr w:type="spellStart"/>
      <w:r w:rsidR="00FE77B1" w:rsidRPr="00FE77B1">
        <w:rPr>
          <w:lang w:val="ro-RO"/>
        </w:rPr>
        <w:t>transmitted</w:t>
      </w:r>
      <w:proofErr w:type="spellEnd"/>
      <w:r w:rsidR="00FE77B1" w:rsidRPr="00FE77B1">
        <w:rPr>
          <w:lang w:val="ro-RO"/>
        </w:rPr>
        <w:t xml:space="preserve"> in original </w:t>
      </w:r>
      <w:proofErr w:type="spellStart"/>
      <w:r w:rsidR="00FE77B1" w:rsidRPr="00FE77B1">
        <w:rPr>
          <w:lang w:val="ro-RO"/>
        </w:rPr>
        <w:t>to</w:t>
      </w:r>
      <w:proofErr w:type="spellEnd"/>
      <w:r w:rsidR="00FE77B1" w:rsidRPr="00FE77B1">
        <w:rPr>
          <w:lang w:val="ro-RO"/>
        </w:rPr>
        <w:t xml:space="preserve"> </w:t>
      </w:r>
      <w:proofErr w:type="spellStart"/>
      <w:r w:rsidR="00FE77B1" w:rsidRPr="00FE77B1">
        <w:rPr>
          <w:lang w:val="ro-RO"/>
        </w:rPr>
        <w:t>the</w:t>
      </w:r>
      <w:proofErr w:type="spellEnd"/>
      <w:r w:rsidR="00FE77B1" w:rsidRPr="00FE77B1">
        <w:rPr>
          <w:lang w:val="ro-RO"/>
        </w:rPr>
        <w:t xml:space="preserve"> Company </w:t>
      </w:r>
      <w:proofErr w:type="spellStart"/>
      <w:r w:rsidR="00FE77B1" w:rsidRPr="00FE77B1">
        <w:rPr>
          <w:lang w:val="ro-RO"/>
        </w:rPr>
        <w:t>until</w:t>
      </w:r>
      <w:proofErr w:type="spellEnd"/>
      <w:r w:rsidR="00FE77B1" w:rsidRPr="00FE77B1">
        <w:rPr>
          <w:lang w:val="ro-RO"/>
        </w:rPr>
        <w:t xml:space="preserve"> </w:t>
      </w:r>
      <w:r w:rsidR="00724E2D" w:rsidRPr="00724E2D">
        <w:rPr>
          <w:lang w:val="ro-RO"/>
        </w:rPr>
        <w:t>1</w:t>
      </w:r>
      <w:r w:rsidR="00671435">
        <w:rPr>
          <w:lang w:val="ro-RO"/>
        </w:rPr>
        <w:t>4</w:t>
      </w:r>
      <w:r w:rsidR="00724E2D" w:rsidRPr="00724E2D">
        <w:rPr>
          <w:lang w:val="ro-RO"/>
        </w:rPr>
        <w:t xml:space="preserve"> </w:t>
      </w:r>
      <w:proofErr w:type="spellStart"/>
      <w:r w:rsidR="00724E2D">
        <w:rPr>
          <w:lang w:val="ro-RO"/>
        </w:rPr>
        <w:t>December</w:t>
      </w:r>
      <w:proofErr w:type="spellEnd"/>
      <w:r w:rsidR="00724E2D" w:rsidRPr="00724E2D">
        <w:rPr>
          <w:lang w:val="ro-RO"/>
        </w:rPr>
        <w:t xml:space="preserve"> 2012</w:t>
      </w:r>
      <w:r w:rsidR="000576DD" w:rsidRPr="000576DD">
        <w:rPr>
          <w:lang w:val="ro-RO"/>
        </w:rPr>
        <w:t xml:space="preserve">, </w:t>
      </w:r>
      <w:r w:rsidR="000576DD" w:rsidRPr="000576DD">
        <w:rPr>
          <w:lang w:val="en-US"/>
        </w:rPr>
        <w:t>1</w:t>
      </w:r>
      <w:r w:rsidR="002F7A77">
        <w:rPr>
          <w:lang w:val="en-US"/>
        </w:rPr>
        <w:t>2</w:t>
      </w:r>
      <w:r w:rsidR="000576DD" w:rsidRPr="000576DD">
        <w:rPr>
          <w:lang w:val="en-US"/>
        </w:rPr>
        <w:t>:00</w:t>
      </w:r>
      <w:r w:rsidR="008F7A88">
        <w:rPr>
          <w:lang w:val="en-GB"/>
        </w:rPr>
        <w:t xml:space="preserve"> </w:t>
      </w:r>
      <w:proofErr w:type="spellStart"/>
      <w:r w:rsidR="00FE77B1" w:rsidRPr="00FE77B1">
        <w:rPr>
          <w:lang w:val="ro-RO"/>
        </w:rPr>
        <w:t>hours</w:t>
      </w:r>
      <w:proofErr w:type="spellEnd"/>
      <w:r w:rsidR="00FE77B1" w:rsidRPr="00FE77B1">
        <w:rPr>
          <w:lang w:val="ro-RO"/>
        </w:rPr>
        <w:t xml:space="preserve">, </w:t>
      </w:r>
      <w:proofErr w:type="spellStart"/>
      <w:r w:rsidR="00FE77B1" w:rsidRPr="00FE77B1">
        <w:rPr>
          <w:lang w:val="ro-RO"/>
        </w:rPr>
        <w:t>to</w:t>
      </w:r>
      <w:proofErr w:type="spellEnd"/>
      <w:r w:rsidR="00FE77B1" w:rsidRPr="00FE77B1">
        <w:rPr>
          <w:lang w:val="ro-RO"/>
        </w:rPr>
        <w:t xml:space="preserve"> </w:t>
      </w:r>
      <w:proofErr w:type="spellStart"/>
      <w:r w:rsidR="00FE77B1" w:rsidRPr="00FE77B1">
        <w:rPr>
          <w:lang w:val="ro-RO"/>
        </w:rPr>
        <w:t>the</w:t>
      </w:r>
      <w:proofErr w:type="spellEnd"/>
      <w:r w:rsidR="00FE77B1" w:rsidRPr="00FE77B1">
        <w:rPr>
          <w:lang w:val="ro-RO"/>
        </w:rPr>
        <w:t xml:space="preserve"> </w:t>
      </w:r>
      <w:proofErr w:type="spellStart"/>
      <w:r w:rsidR="00FE77B1" w:rsidRPr="00FE77B1">
        <w:rPr>
          <w:lang w:val="ro-RO"/>
        </w:rPr>
        <w:t>Company's</w:t>
      </w:r>
      <w:proofErr w:type="spellEnd"/>
      <w:r w:rsidR="00FE77B1" w:rsidRPr="00FE77B1">
        <w:rPr>
          <w:lang w:val="ro-RO"/>
        </w:rPr>
        <w:t xml:space="preserve"> </w:t>
      </w:r>
      <w:proofErr w:type="spellStart"/>
      <w:r w:rsidR="00FE77B1" w:rsidRPr="00FE77B1">
        <w:rPr>
          <w:lang w:val="ro-RO"/>
        </w:rPr>
        <w:t>registered</w:t>
      </w:r>
      <w:proofErr w:type="spellEnd"/>
      <w:r w:rsidR="00FE77B1" w:rsidRPr="00FE77B1">
        <w:rPr>
          <w:lang w:val="ro-RO"/>
        </w:rPr>
        <w:t xml:space="preserve"> </w:t>
      </w:r>
      <w:proofErr w:type="spellStart"/>
      <w:r w:rsidR="00FE77B1" w:rsidRPr="00FE77B1">
        <w:rPr>
          <w:lang w:val="ro-RO"/>
        </w:rPr>
        <w:t>office</w:t>
      </w:r>
      <w:proofErr w:type="spellEnd"/>
      <w:r w:rsidR="00FE77B1" w:rsidRPr="00FE77B1">
        <w:rPr>
          <w:lang w:val="ro-RO"/>
        </w:rPr>
        <w:t xml:space="preserve"> in </w:t>
      </w:r>
      <w:proofErr w:type="spellStart"/>
      <w:r w:rsidR="00FE77B1" w:rsidRPr="00FE77B1">
        <w:rPr>
          <w:lang w:val="ro-RO"/>
        </w:rPr>
        <w:t>Ramnicu</w:t>
      </w:r>
      <w:proofErr w:type="spellEnd"/>
      <w:r w:rsidR="00FE77B1" w:rsidRPr="00FE77B1">
        <w:rPr>
          <w:lang w:val="ro-RO"/>
        </w:rPr>
        <w:t xml:space="preserve"> </w:t>
      </w:r>
      <w:proofErr w:type="spellStart"/>
      <w:r w:rsidR="00FE77B1" w:rsidRPr="00FE77B1">
        <w:rPr>
          <w:lang w:val="ro-RO"/>
        </w:rPr>
        <w:t>Valcea</w:t>
      </w:r>
      <w:proofErr w:type="spellEnd"/>
      <w:r w:rsidR="00FE77B1" w:rsidRPr="00FE77B1">
        <w:rPr>
          <w:lang w:val="ro-RO"/>
        </w:rPr>
        <w:t xml:space="preserve">, 2 Uzinei Street, </w:t>
      </w:r>
      <w:proofErr w:type="spellStart"/>
      <w:r w:rsidR="00FE77B1" w:rsidRPr="00FE77B1">
        <w:rPr>
          <w:lang w:val="ro-RO"/>
        </w:rPr>
        <w:t>Valcea</w:t>
      </w:r>
      <w:proofErr w:type="spellEnd"/>
      <w:r w:rsidR="00FE77B1" w:rsidRPr="00FE77B1">
        <w:rPr>
          <w:lang w:val="ro-RO"/>
        </w:rPr>
        <w:t xml:space="preserve"> </w:t>
      </w:r>
      <w:proofErr w:type="spellStart"/>
      <w:r w:rsidR="00FE77B1" w:rsidRPr="00FE77B1">
        <w:rPr>
          <w:lang w:val="ro-RO"/>
        </w:rPr>
        <w:t>county</w:t>
      </w:r>
      <w:proofErr w:type="spellEnd"/>
      <w:r w:rsidR="00FE77B1" w:rsidRPr="00FE77B1">
        <w:rPr>
          <w:lang w:val="ro-RO"/>
        </w:rPr>
        <w:t xml:space="preserve">, for </w:t>
      </w:r>
      <w:proofErr w:type="spellStart"/>
      <w:r w:rsidR="00FE77B1" w:rsidRPr="00FE77B1">
        <w:rPr>
          <w:lang w:val="ro-RO"/>
        </w:rPr>
        <w:t>the</w:t>
      </w:r>
      <w:proofErr w:type="spellEnd"/>
      <w:r w:rsidR="00FE77B1" w:rsidRPr="00FE77B1">
        <w:rPr>
          <w:lang w:val="ro-RO"/>
        </w:rPr>
        <w:t xml:space="preserve"> </w:t>
      </w:r>
      <w:proofErr w:type="spellStart"/>
      <w:r w:rsidR="00FE77B1" w:rsidRPr="00FE77B1">
        <w:rPr>
          <w:lang w:val="ro-RO"/>
        </w:rPr>
        <w:t>attention</w:t>
      </w:r>
      <w:proofErr w:type="spellEnd"/>
      <w:r w:rsidR="00FE77B1" w:rsidRPr="00FE77B1">
        <w:rPr>
          <w:lang w:val="ro-RO"/>
        </w:rPr>
        <w:t xml:space="preserve"> of </w:t>
      </w:r>
      <w:proofErr w:type="spellStart"/>
      <w:r w:rsidR="00FE77B1" w:rsidRPr="00FE77B1">
        <w:rPr>
          <w:lang w:val="ro-RO"/>
        </w:rPr>
        <w:t>the</w:t>
      </w:r>
      <w:proofErr w:type="spellEnd"/>
      <w:r w:rsidR="00FE77B1" w:rsidRPr="00FE77B1">
        <w:rPr>
          <w:lang w:val="ro-RO"/>
        </w:rPr>
        <w:t xml:space="preserve"> </w:t>
      </w:r>
      <w:proofErr w:type="spellStart"/>
      <w:r w:rsidR="00FE77B1" w:rsidRPr="00FE77B1">
        <w:rPr>
          <w:lang w:val="ro-RO"/>
        </w:rPr>
        <w:t>Human</w:t>
      </w:r>
      <w:proofErr w:type="spellEnd"/>
      <w:r w:rsidR="00FE77B1" w:rsidRPr="00FE77B1">
        <w:rPr>
          <w:lang w:val="ro-RO"/>
        </w:rPr>
        <w:t xml:space="preserve"> </w:t>
      </w:r>
      <w:proofErr w:type="spellStart"/>
      <w:r w:rsidR="00FE77B1" w:rsidRPr="00FE77B1">
        <w:rPr>
          <w:lang w:val="ro-RO"/>
        </w:rPr>
        <w:t>Resources</w:t>
      </w:r>
      <w:proofErr w:type="spellEnd"/>
      <w:r w:rsidR="00FE77B1" w:rsidRPr="00FE77B1">
        <w:rPr>
          <w:lang w:val="ro-RO"/>
        </w:rPr>
        <w:t xml:space="preserve"> </w:t>
      </w:r>
      <w:proofErr w:type="spellStart"/>
      <w:r w:rsidR="00FE77B1" w:rsidRPr="00FE77B1">
        <w:rPr>
          <w:lang w:val="ro-RO"/>
        </w:rPr>
        <w:t>Department</w:t>
      </w:r>
      <w:proofErr w:type="spellEnd"/>
      <w:r w:rsidR="00FE77B1" w:rsidRPr="00FE77B1">
        <w:rPr>
          <w:lang w:val="ro-RO"/>
        </w:rPr>
        <w:t>.</w:t>
      </w:r>
    </w:p>
    <w:p w:rsidR="00FE77B1" w:rsidRPr="00653BAB" w:rsidRDefault="00FE77B1" w:rsidP="003204B3">
      <w:pPr>
        <w:jc w:val="both"/>
        <w:rPr>
          <w:lang w:val="ro-RO"/>
        </w:rPr>
      </w:pPr>
    </w:p>
    <w:p w:rsidR="00FE77B1" w:rsidRPr="00653BAB" w:rsidRDefault="00FE77B1" w:rsidP="003204B3">
      <w:pPr>
        <w:jc w:val="both"/>
        <w:rPr>
          <w:lang w:val="ro-RO"/>
        </w:rPr>
      </w:pPr>
    </w:p>
    <w:p w:rsidR="00FE77B1" w:rsidRPr="006C6BF3" w:rsidRDefault="00FE77B1" w:rsidP="00FE77B1">
      <w:pPr>
        <w:jc w:val="center"/>
        <w:rPr>
          <w:b/>
          <w:bCs/>
          <w:lang w:val="en-GB"/>
        </w:rPr>
      </w:pPr>
      <w:r w:rsidRPr="006C6BF3">
        <w:rPr>
          <w:b/>
          <w:bCs/>
          <w:lang w:val="en-GB"/>
        </w:rPr>
        <w:t>FORM FOR CORRESPONDENCE VOTING</w:t>
      </w:r>
    </w:p>
    <w:p w:rsidR="00FE77B1" w:rsidRPr="006C6BF3" w:rsidRDefault="00FE77B1" w:rsidP="00FE77B1">
      <w:pPr>
        <w:jc w:val="center"/>
        <w:rPr>
          <w:b/>
          <w:bCs/>
          <w:lang w:val="en-GB"/>
        </w:rPr>
      </w:pPr>
      <w:r w:rsidRPr="006C6BF3">
        <w:rPr>
          <w:b/>
          <w:bCs/>
          <w:lang w:val="en-GB"/>
        </w:rPr>
        <w:t>in the Extraordinary General Shareholders' Meeting</w:t>
      </w:r>
    </w:p>
    <w:p w:rsidR="00FE77B1" w:rsidRPr="006C6BF3" w:rsidRDefault="00FE77B1" w:rsidP="00FE77B1">
      <w:pPr>
        <w:jc w:val="center"/>
        <w:rPr>
          <w:b/>
          <w:bCs/>
          <w:lang w:val="en-US"/>
        </w:rPr>
      </w:pPr>
      <w:r w:rsidRPr="006C6BF3">
        <w:rPr>
          <w:b/>
          <w:bCs/>
          <w:lang w:val="en-US"/>
        </w:rPr>
        <w:t>of S.C. UZINELE SODICE GOVORA – CIECH CHEMICAL GROUP S.A. (the "Company")</w:t>
      </w:r>
    </w:p>
    <w:p w:rsidR="00FE77B1" w:rsidRPr="006C6BF3" w:rsidRDefault="00FE77B1" w:rsidP="00FE77B1">
      <w:pPr>
        <w:jc w:val="both"/>
        <w:rPr>
          <w:b/>
          <w:bCs/>
          <w:lang w:val="en-US"/>
        </w:rPr>
      </w:pPr>
    </w:p>
    <w:p w:rsidR="00FE77B1" w:rsidRPr="001954AD" w:rsidRDefault="00FA4371" w:rsidP="001954AD">
      <w:pPr>
        <w:jc w:val="both"/>
        <w:rPr>
          <w:sz w:val="22"/>
          <w:szCs w:val="22"/>
          <w:lang w:val="ro-RO"/>
        </w:rPr>
      </w:pPr>
      <w:r w:rsidRPr="001954AD">
        <w:rPr>
          <w:sz w:val="22"/>
          <w:szCs w:val="22"/>
          <w:lang w:val="ro-RO"/>
        </w:rPr>
        <w:t xml:space="preserve">The </w:t>
      </w:r>
      <w:proofErr w:type="spellStart"/>
      <w:r w:rsidRPr="001954AD">
        <w:rPr>
          <w:sz w:val="22"/>
          <w:szCs w:val="22"/>
          <w:lang w:val="ro-RO"/>
        </w:rPr>
        <w:t>undersigned</w:t>
      </w:r>
      <w:proofErr w:type="spellEnd"/>
      <w:r w:rsidRPr="001954AD">
        <w:rPr>
          <w:sz w:val="22"/>
          <w:szCs w:val="22"/>
          <w:lang w:val="ro-RO"/>
        </w:rPr>
        <w:t xml:space="preserve"> ___________________________________________________________(</w:t>
      </w:r>
      <w:proofErr w:type="spellStart"/>
      <w:r w:rsidRPr="001954AD">
        <w:rPr>
          <w:i/>
          <w:iCs/>
          <w:sz w:val="22"/>
          <w:szCs w:val="22"/>
          <w:lang w:val="ro-RO"/>
        </w:rPr>
        <w:t>name</w:t>
      </w:r>
      <w:proofErr w:type="spellEnd"/>
      <w:r w:rsidRPr="001954AD">
        <w:rPr>
          <w:i/>
          <w:iCs/>
          <w:sz w:val="22"/>
          <w:szCs w:val="22"/>
          <w:lang w:val="ro-RO"/>
        </w:rPr>
        <w:t xml:space="preserve"> </w:t>
      </w:r>
      <w:proofErr w:type="spellStart"/>
      <w:r w:rsidRPr="001954AD">
        <w:rPr>
          <w:i/>
          <w:iCs/>
          <w:sz w:val="22"/>
          <w:szCs w:val="22"/>
          <w:lang w:val="ro-RO"/>
        </w:rPr>
        <w:t>and</w:t>
      </w:r>
      <w:proofErr w:type="spellEnd"/>
      <w:r w:rsidRPr="001954AD">
        <w:rPr>
          <w:i/>
          <w:iCs/>
          <w:sz w:val="22"/>
          <w:szCs w:val="22"/>
          <w:lang w:val="ro-RO"/>
        </w:rPr>
        <w:t xml:space="preserve"> </w:t>
      </w:r>
      <w:proofErr w:type="spellStart"/>
      <w:r w:rsidRPr="001954AD">
        <w:rPr>
          <w:i/>
          <w:iCs/>
          <w:sz w:val="22"/>
          <w:szCs w:val="22"/>
          <w:lang w:val="ro-RO"/>
        </w:rPr>
        <w:t>forename</w:t>
      </w:r>
      <w:proofErr w:type="spellEnd"/>
      <w:r w:rsidRPr="001954AD">
        <w:rPr>
          <w:sz w:val="22"/>
          <w:szCs w:val="22"/>
          <w:lang w:val="ro-RO"/>
        </w:rPr>
        <w:t xml:space="preserve">), domiciled in _____________________________________________________________________, holder of ID series _____ no. _____________, issued by ___________________, on ________________, personal identification code _____________________________, holder of ___________________ shares issued by the Company from a total of ___________________ shares issued by the Company, which confer </w:t>
      </w:r>
      <w:proofErr w:type="spellStart"/>
      <w:r w:rsidRPr="001954AD">
        <w:rPr>
          <w:sz w:val="22"/>
          <w:szCs w:val="22"/>
          <w:lang w:val="ro-RO"/>
        </w:rPr>
        <w:t>me</w:t>
      </w:r>
      <w:proofErr w:type="spellEnd"/>
      <w:r w:rsidRPr="001954AD">
        <w:rPr>
          <w:sz w:val="22"/>
          <w:szCs w:val="22"/>
          <w:lang w:val="ro-RO"/>
        </w:rPr>
        <w:t xml:space="preserve"> </w:t>
      </w:r>
      <w:proofErr w:type="spellStart"/>
      <w:r w:rsidRPr="001954AD">
        <w:rPr>
          <w:sz w:val="22"/>
          <w:szCs w:val="22"/>
          <w:lang w:val="ro-RO"/>
        </w:rPr>
        <w:t>the</w:t>
      </w:r>
      <w:proofErr w:type="spellEnd"/>
      <w:r w:rsidRPr="001954AD">
        <w:rPr>
          <w:sz w:val="22"/>
          <w:szCs w:val="22"/>
          <w:lang w:val="ro-RO"/>
        </w:rPr>
        <w:t xml:space="preserve"> </w:t>
      </w:r>
      <w:proofErr w:type="spellStart"/>
      <w:r w:rsidRPr="001954AD">
        <w:rPr>
          <w:sz w:val="22"/>
          <w:szCs w:val="22"/>
          <w:lang w:val="ro-RO"/>
        </w:rPr>
        <w:t>righ</w:t>
      </w:r>
      <w:r w:rsidR="00E13BEA" w:rsidRPr="001954AD">
        <w:rPr>
          <w:sz w:val="22"/>
          <w:szCs w:val="22"/>
          <w:lang w:val="ro-RO"/>
        </w:rPr>
        <w:t>t</w:t>
      </w:r>
      <w:proofErr w:type="spellEnd"/>
      <w:r w:rsidR="00E13BEA" w:rsidRPr="001954AD">
        <w:rPr>
          <w:sz w:val="22"/>
          <w:szCs w:val="22"/>
          <w:lang w:val="ro-RO"/>
        </w:rPr>
        <w:t xml:space="preserve"> </w:t>
      </w:r>
      <w:proofErr w:type="spellStart"/>
      <w:r w:rsidR="00E13BEA" w:rsidRPr="001954AD">
        <w:rPr>
          <w:sz w:val="22"/>
          <w:szCs w:val="22"/>
          <w:lang w:val="ro-RO"/>
        </w:rPr>
        <w:t>to</w:t>
      </w:r>
      <w:proofErr w:type="spellEnd"/>
      <w:r w:rsidR="00E13BEA" w:rsidRPr="001954AD">
        <w:rPr>
          <w:sz w:val="22"/>
          <w:szCs w:val="22"/>
          <w:lang w:val="ro-RO"/>
        </w:rPr>
        <w:t xml:space="preserve"> ___________________ </w:t>
      </w:r>
      <w:proofErr w:type="spellStart"/>
      <w:r w:rsidR="00E13BEA" w:rsidRPr="001954AD">
        <w:rPr>
          <w:sz w:val="22"/>
          <w:szCs w:val="22"/>
          <w:lang w:val="ro-RO"/>
        </w:rPr>
        <w:t>votes</w:t>
      </w:r>
      <w:proofErr w:type="spellEnd"/>
      <w:r w:rsidR="00E13BEA" w:rsidRPr="001954AD">
        <w:rPr>
          <w:sz w:val="22"/>
          <w:szCs w:val="22"/>
          <w:lang w:val="ro-RO"/>
        </w:rPr>
        <w:t xml:space="preserve"> i</w:t>
      </w:r>
      <w:r w:rsidRPr="001954AD">
        <w:rPr>
          <w:sz w:val="22"/>
          <w:szCs w:val="22"/>
          <w:lang w:val="ro-RO"/>
        </w:rPr>
        <w:t xml:space="preserve">n </w:t>
      </w:r>
      <w:proofErr w:type="spellStart"/>
      <w:r w:rsidRPr="001954AD">
        <w:rPr>
          <w:sz w:val="22"/>
          <w:szCs w:val="22"/>
          <w:lang w:val="ro-RO"/>
        </w:rPr>
        <w:t>the</w:t>
      </w:r>
      <w:proofErr w:type="spellEnd"/>
      <w:r w:rsidRPr="001954AD">
        <w:rPr>
          <w:sz w:val="22"/>
          <w:szCs w:val="22"/>
          <w:lang w:val="ro-RO"/>
        </w:rPr>
        <w:t xml:space="preserve"> </w:t>
      </w:r>
      <w:proofErr w:type="spellStart"/>
      <w:r w:rsidR="00E13BEA" w:rsidRPr="001954AD">
        <w:rPr>
          <w:sz w:val="22"/>
          <w:szCs w:val="22"/>
          <w:lang w:val="ro-RO"/>
        </w:rPr>
        <w:t>Extraordinary</w:t>
      </w:r>
      <w:proofErr w:type="spellEnd"/>
      <w:r w:rsidR="00E13BEA" w:rsidRPr="001954AD">
        <w:rPr>
          <w:sz w:val="22"/>
          <w:szCs w:val="22"/>
          <w:lang w:val="ro-RO"/>
        </w:rPr>
        <w:t xml:space="preserve"> </w:t>
      </w:r>
      <w:r w:rsidRPr="001954AD">
        <w:rPr>
          <w:sz w:val="22"/>
          <w:szCs w:val="22"/>
          <w:lang w:val="ro-RO"/>
        </w:rPr>
        <w:t xml:space="preserve">General </w:t>
      </w:r>
      <w:proofErr w:type="spellStart"/>
      <w:r w:rsidRPr="001954AD">
        <w:rPr>
          <w:sz w:val="22"/>
          <w:szCs w:val="22"/>
          <w:lang w:val="ro-RO"/>
        </w:rPr>
        <w:t>Shareholders</w:t>
      </w:r>
      <w:proofErr w:type="spellEnd"/>
      <w:r w:rsidRPr="001954AD">
        <w:rPr>
          <w:sz w:val="22"/>
          <w:szCs w:val="22"/>
          <w:lang w:val="ro-RO"/>
        </w:rPr>
        <w:t>' Meeting</w:t>
      </w:r>
      <w:r w:rsidR="00FE77B1" w:rsidRPr="001954AD">
        <w:rPr>
          <w:sz w:val="22"/>
          <w:szCs w:val="22"/>
          <w:lang w:val="ro-RO"/>
        </w:rPr>
        <w:t xml:space="preserve">, </w:t>
      </w:r>
      <w:proofErr w:type="spellStart"/>
      <w:r w:rsidR="00393470" w:rsidRPr="001954AD">
        <w:rPr>
          <w:sz w:val="22"/>
          <w:szCs w:val="22"/>
          <w:lang w:val="ro-RO"/>
        </w:rPr>
        <w:t>according</w:t>
      </w:r>
      <w:proofErr w:type="spellEnd"/>
      <w:r w:rsidR="00393470" w:rsidRPr="001954AD">
        <w:rPr>
          <w:sz w:val="22"/>
          <w:szCs w:val="22"/>
          <w:lang w:val="ro-RO"/>
        </w:rPr>
        <w:t xml:space="preserve"> </w:t>
      </w:r>
      <w:proofErr w:type="spellStart"/>
      <w:r w:rsidR="00393470" w:rsidRPr="001954AD">
        <w:rPr>
          <w:sz w:val="22"/>
          <w:szCs w:val="22"/>
          <w:lang w:val="ro-RO"/>
        </w:rPr>
        <w:t>to</w:t>
      </w:r>
      <w:proofErr w:type="spellEnd"/>
      <w:r w:rsidR="00393470" w:rsidRPr="001954AD">
        <w:rPr>
          <w:sz w:val="22"/>
          <w:szCs w:val="22"/>
          <w:lang w:val="ro-RO"/>
        </w:rPr>
        <w:t xml:space="preserve"> </w:t>
      </w:r>
      <w:proofErr w:type="spellStart"/>
      <w:r w:rsidR="00393470" w:rsidRPr="001954AD">
        <w:rPr>
          <w:sz w:val="22"/>
          <w:szCs w:val="22"/>
          <w:lang w:val="ro-RO"/>
        </w:rPr>
        <w:t>article</w:t>
      </w:r>
      <w:proofErr w:type="spellEnd"/>
      <w:r w:rsidR="00393470" w:rsidRPr="001954AD">
        <w:rPr>
          <w:sz w:val="22"/>
          <w:szCs w:val="22"/>
          <w:lang w:val="ro-RO"/>
        </w:rPr>
        <w:t xml:space="preserve"> 18 </w:t>
      </w:r>
      <w:proofErr w:type="spellStart"/>
      <w:r w:rsidR="00393470" w:rsidRPr="001954AD">
        <w:rPr>
          <w:sz w:val="22"/>
          <w:szCs w:val="22"/>
          <w:lang w:val="ro-RO"/>
        </w:rPr>
        <w:t>paragraph</w:t>
      </w:r>
      <w:proofErr w:type="spellEnd"/>
      <w:r w:rsidR="00393470" w:rsidRPr="001954AD">
        <w:rPr>
          <w:sz w:val="22"/>
          <w:szCs w:val="22"/>
          <w:lang w:val="ro-RO"/>
        </w:rPr>
        <w:t xml:space="preserve"> 2 of </w:t>
      </w:r>
      <w:proofErr w:type="spellStart"/>
      <w:r w:rsidR="00393470" w:rsidRPr="001954AD">
        <w:rPr>
          <w:sz w:val="22"/>
          <w:szCs w:val="22"/>
          <w:lang w:val="ro-RO"/>
        </w:rPr>
        <w:t>the</w:t>
      </w:r>
      <w:proofErr w:type="spellEnd"/>
      <w:r w:rsidR="00393470" w:rsidRPr="001954AD">
        <w:rPr>
          <w:sz w:val="22"/>
          <w:szCs w:val="22"/>
          <w:lang w:val="ro-RO"/>
        </w:rPr>
        <w:t xml:space="preserve"> NSC Regulation no. 6/2009, I hereby</w:t>
      </w:r>
    </w:p>
    <w:p w:rsidR="001954AD" w:rsidRDefault="001954AD" w:rsidP="008F7A88">
      <w:pPr>
        <w:jc w:val="both"/>
        <w:rPr>
          <w:bCs/>
          <w:sz w:val="22"/>
          <w:lang w:val="en-GB"/>
        </w:rPr>
      </w:pPr>
    </w:p>
    <w:p w:rsidR="00FE77B1" w:rsidRPr="00FE77B1" w:rsidRDefault="00393470" w:rsidP="002F7A77">
      <w:pPr>
        <w:jc w:val="both"/>
        <w:rPr>
          <w:bCs/>
          <w:sz w:val="22"/>
          <w:lang w:val="en-GB"/>
        </w:rPr>
      </w:pPr>
      <w:r>
        <w:rPr>
          <w:bCs/>
          <w:sz w:val="22"/>
          <w:lang w:val="en-GB"/>
        </w:rPr>
        <w:t xml:space="preserve">exercise my voting rights </w:t>
      </w:r>
      <w:r w:rsidR="00CE74E8">
        <w:rPr>
          <w:bCs/>
          <w:sz w:val="22"/>
          <w:lang w:val="en-GB"/>
        </w:rPr>
        <w:t xml:space="preserve">via correspondence on the points of the agenda of </w:t>
      </w:r>
      <w:r w:rsidR="00FE77B1" w:rsidRPr="00FE77B1">
        <w:rPr>
          <w:bCs/>
          <w:sz w:val="22"/>
          <w:lang w:val="en-GB"/>
        </w:rPr>
        <w:t>the Extraordinary General Shareholders' Meeting of the Company</w:t>
      </w:r>
      <w:r w:rsidR="006C6BF3">
        <w:rPr>
          <w:bCs/>
          <w:sz w:val="22"/>
          <w:lang w:val="en-GB"/>
        </w:rPr>
        <w:t xml:space="preserve"> (the "</w:t>
      </w:r>
      <w:r w:rsidR="006C6BF3">
        <w:rPr>
          <w:b/>
          <w:bCs/>
          <w:sz w:val="22"/>
          <w:lang w:val="en-GB"/>
        </w:rPr>
        <w:t>EGSM</w:t>
      </w:r>
      <w:r w:rsidR="006C6BF3">
        <w:rPr>
          <w:bCs/>
          <w:sz w:val="22"/>
          <w:lang w:val="en-GB"/>
        </w:rPr>
        <w:t>")</w:t>
      </w:r>
      <w:r w:rsidR="00FE77B1" w:rsidRPr="00FE77B1">
        <w:rPr>
          <w:bCs/>
          <w:sz w:val="22"/>
          <w:lang w:val="en-GB"/>
        </w:rPr>
        <w:t xml:space="preserve">, which will be held on </w:t>
      </w:r>
      <w:r w:rsidR="00724E2D" w:rsidRPr="00724E2D">
        <w:rPr>
          <w:bCs/>
          <w:sz w:val="22"/>
          <w:lang w:val="en-GB"/>
        </w:rPr>
        <w:t>1</w:t>
      </w:r>
      <w:r w:rsidR="00671435">
        <w:rPr>
          <w:bCs/>
          <w:sz w:val="22"/>
          <w:lang w:val="en-GB"/>
        </w:rPr>
        <w:t>4</w:t>
      </w:r>
      <w:r w:rsidR="00724E2D" w:rsidRPr="00724E2D">
        <w:rPr>
          <w:bCs/>
          <w:sz w:val="22"/>
          <w:lang w:val="en-GB"/>
        </w:rPr>
        <w:t xml:space="preserve"> December 2012</w:t>
      </w:r>
      <w:r w:rsidR="000576DD" w:rsidRPr="000576DD">
        <w:rPr>
          <w:bCs/>
          <w:sz w:val="22"/>
          <w:lang w:val="ro-RO"/>
        </w:rPr>
        <w:t xml:space="preserve">, </w:t>
      </w:r>
      <w:r w:rsidR="000576DD" w:rsidRPr="000576DD">
        <w:rPr>
          <w:bCs/>
          <w:sz w:val="22"/>
          <w:lang w:val="en-US"/>
        </w:rPr>
        <w:t>1</w:t>
      </w:r>
      <w:r w:rsidR="002F7A77">
        <w:rPr>
          <w:bCs/>
          <w:sz w:val="22"/>
          <w:lang w:val="en-US"/>
        </w:rPr>
        <w:t>2</w:t>
      </w:r>
      <w:r w:rsidR="000576DD" w:rsidRPr="000576DD">
        <w:rPr>
          <w:bCs/>
          <w:sz w:val="22"/>
          <w:lang w:val="en-US"/>
        </w:rPr>
        <w:t>:00</w:t>
      </w:r>
      <w:r w:rsidR="008F7A88">
        <w:rPr>
          <w:bCs/>
          <w:sz w:val="22"/>
          <w:lang w:val="en-GB"/>
        </w:rPr>
        <w:t xml:space="preserve"> </w:t>
      </w:r>
      <w:r w:rsidR="00FE77B1" w:rsidRPr="00FE77B1">
        <w:rPr>
          <w:bCs/>
          <w:sz w:val="22"/>
          <w:lang w:val="en-GB"/>
        </w:rPr>
        <w:t xml:space="preserve">hours, at the registered office of the Company in </w:t>
      </w:r>
      <w:proofErr w:type="spellStart"/>
      <w:r w:rsidR="00FE77B1" w:rsidRPr="00FE77B1">
        <w:rPr>
          <w:bCs/>
          <w:sz w:val="22"/>
          <w:lang w:val="en-GB"/>
        </w:rPr>
        <w:t>Ramnicu</w:t>
      </w:r>
      <w:proofErr w:type="spellEnd"/>
      <w:r w:rsidR="00FE77B1" w:rsidRPr="00FE77B1">
        <w:rPr>
          <w:bCs/>
          <w:sz w:val="22"/>
          <w:lang w:val="en-GB"/>
        </w:rPr>
        <w:t xml:space="preserve"> </w:t>
      </w:r>
      <w:proofErr w:type="spellStart"/>
      <w:r w:rsidR="00FE77B1" w:rsidRPr="00FE77B1">
        <w:rPr>
          <w:bCs/>
          <w:sz w:val="22"/>
          <w:lang w:val="en-GB"/>
        </w:rPr>
        <w:t>Valcea</w:t>
      </w:r>
      <w:proofErr w:type="spellEnd"/>
      <w:r w:rsidR="00FE77B1" w:rsidRPr="00FE77B1">
        <w:rPr>
          <w:bCs/>
          <w:sz w:val="22"/>
          <w:lang w:val="en-GB"/>
        </w:rPr>
        <w:t xml:space="preserve">, 2 </w:t>
      </w:r>
      <w:proofErr w:type="spellStart"/>
      <w:r w:rsidR="00FE77B1" w:rsidRPr="00FE77B1">
        <w:rPr>
          <w:bCs/>
          <w:sz w:val="22"/>
          <w:lang w:val="en-GB"/>
        </w:rPr>
        <w:t>Uzinei</w:t>
      </w:r>
      <w:proofErr w:type="spellEnd"/>
      <w:r w:rsidR="00FE77B1" w:rsidRPr="00FE77B1">
        <w:rPr>
          <w:bCs/>
          <w:sz w:val="22"/>
          <w:lang w:val="en-GB"/>
        </w:rPr>
        <w:t xml:space="preserve"> Street, </w:t>
      </w:r>
      <w:proofErr w:type="spellStart"/>
      <w:r w:rsidR="00FE77B1" w:rsidRPr="00FE77B1">
        <w:rPr>
          <w:bCs/>
          <w:sz w:val="22"/>
          <w:lang w:val="en-GB"/>
        </w:rPr>
        <w:t>Valcea</w:t>
      </w:r>
      <w:proofErr w:type="spellEnd"/>
      <w:r w:rsidR="00FE77B1" w:rsidRPr="00FE77B1">
        <w:rPr>
          <w:bCs/>
          <w:sz w:val="22"/>
          <w:lang w:val="en-GB"/>
        </w:rPr>
        <w:t xml:space="preserve"> county, or at the date of the second meeting, if the first meeting cannot be held, as follows:</w:t>
      </w:r>
    </w:p>
    <w:p w:rsidR="00FE77B1" w:rsidRPr="00FE77B1" w:rsidRDefault="00FE77B1" w:rsidP="00FE77B1">
      <w:pPr>
        <w:jc w:val="both"/>
        <w:rPr>
          <w:bCs/>
          <w:sz w:val="22"/>
          <w:lang w:val="en-G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992"/>
        <w:gridCol w:w="1134"/>
        <w:gridCol w:w="1418"/>
      </w:tblGrid>
      <w:tr w:rsidR="00D82503" w:rsidRPr="00D82503" w:rsidTr="00D82503">
        <w:trPr>
          <w:cantSplit/>
          <w:trHeight w:val="529"/>
          <w:tblHeader/>
        </w:trPr>
        <w:tc>
          <w:tcPr>
            <w:tcW w:w="10490" w:type="dxa"/>
            <w:gridSpan w:val="4"/>
            <w:shd w:val="clear" w:color="auto" w:fill="auto"/>
            <w:vAlign w:val="center"/>
          </w:tcPr>
          <w:p w:rsidR="00D82503" w:rsidRPr="00D82503" w:rsidRDefault="00D82503" w:rsidP="006C6BF3">
            <w:pPr>
              <w:jc w:val="center"/>
              <w:rPr>
                <w:b/>
                <w:bCs/>
                <w:sz w:val="22"/>
                <w:lang w:val="en-GB"/>
              </w:rPr>
            </w:pPr>
            <w:r w:rsidRPr="00D82503">
              <w:rPr>
                <w:bCs/>
                <w:sz w:val="22"/>
                <w:lang w:val="en-GB"/>
              </w:rPr>
              <w:t xml:space="preserve">I. </w:t>
            </w:r>
            <w:r w:rsidR="00724E2D" w:rsidRPr="00D82503">
              <w:rPr>
                <w:b/>
                <w:bCs/>
                <w:sz w:val="22"/>
                <w:lang w:val="en-GB"/>
              </w:rPr>
              <w:t xml:space="preserve">The </w:t>
            </w:r>
            <w:r w:rsidR="006C6BF3">
              <w:rPr>
                <w:b/>
                <w:bCs/>
                <w:sz w:val="22"/>
                <w:lang w:val="en-GB"/>
              </w:rPr>
              <w:t>EGSM</w:t>
            </w:r>
          </w:p>
        </w:tc>
      </w:tr>
      <w:tr w:rsidR="00D82503" w:rsidRPr="00671435" w:rsidTr="00D82503">
        <w:trPr>
          <w:cantSplit/>
          <w:trHeight w:val="529"/>
          <w:tblHeader/>
        </w:trPr>
        <w:tc>
          <w:tcPr>
            <w:tcW w:w="6946" w:type="dxa"/>
            <w:vMerge w:val="restart"/>
            <w:shd w:val="clear" w:color="auto" w:fill="auto"/>
            <w:vAlign w:val="center"/>
          </w:tcPr>
          <w:p w:rsidR="00D82503" w:rsidRPr="00D82503" w:rsidRDefault="00D82503" w:rsidP="00D82503">
            <w:pPr>
              <w:jc w:val="center"/>
              <w:rPr>
                <w:b/>
                <w:bCs/>
                <w:sz w:val="22"/>
                <w:lang w:val="en-GB"/>
              </w:rPr>
            </w:pPr>
            <w:r w:rsidRPr="00D82503">
              <w:rPr>
                <w:b/>
                <w:bCs/>
                <w:sz w:val="22"/>
                <w:lang w:val="en-GB"/>
              </w:rPr>
              <w:t>Item on the agenda</w:t>
            </w:r>
          </w:p>
        </w:tc>
        <w:tc>
          <w:tcPr>
            <w:tcW w:w="3544" w:type="dxa"/>
            <w:gridSpan w:val="3"/>
            <w:shd w:val="clear" w:color="auto" w:fill="auto"/>
            <w:vAlign w:val="center"/>
          </w:tcPr>
          <w:p w:rsidR="00D82503" w:rsidRPr="00D82503" w:rsidRDefault="00D82503" w:rsidP="00D82503">
            <w:pPr>
              <w:jc w:val="center"/>
              <w:rPr>
                <w:b/>
                <w:bCs/>
                <w:sz w:val="22"/>
                <w:lang w:val="en-GB"/>
              </w:rPr>
            </w:pPr>
            <w:r w:rsidRPr="00D82503">
              <w:rPr>
                <w:b/>
                <w:bCs/>
                <w:sz w:val="22"/>
                <w:lang w:val="en-GB"/>
              </w:rPr>
              <w:t>Vote</w:t>
            </w:r>
          </w:p>
          <w:p w:rsidR="00D82503" w:rsidRPr="00D82503" w:rsidRDefault="00D82503" w:rsidP="00D82503">
            <w:pPr>
              <w:jc w:val="center"/>
              <w:rPr>
                <w:bCs/>
                <w:sz w:val="22"/>
                <w:lang w:val="en-GB"/>
              </w:rPr>
            </w:pPr>
            <w:r w:rsidRPr="00D82503">
              <w:rPr>
                <w:bCs/>
                <w:sz w:val="22"/>
                <w:lang w:val="en-GB"/>
              </w:rPr>
              <w:t xml:space="preserve">(to be filled in as applicable, </w:t>
            </w:r>
            <w:r w:rsidRPr="00D82503">
              <w:rPr>
                <w:bCs/>
                <w:i/>
                <w:sz w:val="22"/>
                <w:lang w:val="en-GB"/>
              </w:rPr>
              <w:t>for</w:t>
            </w:r>
            <w:r w:rsidRPr="00D82503">
              <w:rPr>
                <w:bCs/>
                <w:sz w:val="22"/>
                <w:lang w:val="en-GB"/>
              </w:rPr>
              <w:t xml:space="preserve">, </w:t>
            </w:r>
            <w:r w:rsidRPr="00D82503">
              <w:rPr>
                <w:bCs/>
                <w:i/>
                <w:sz w:val="22"/>
                <w:lang w:val="en-GB"/>
              </w:rPr>
              <w:t>against</w:t>
            </w:r>
            <w:r w:rsidRPr="00D82503">
              <w:rPr>
                <w:bCs/>
                <w:sz w:val="22"/>
                <w:lang w:val="en-GB"/>
              </w:rPr>
              <w:t xml:space="preserve"> or </w:t>
            </w:r>
            <w:r w:rsidRPr="00D82503">
              <w:rPr>
                <w:bCs/>
                <w:i/>
                <w:sz w:val="22"/>
                <w:lang w:val="en-GB"/>
              </w:rPr>
              <w:t>abstention</w:t>
            </w:r>
            <w:r w:rsidRPr="00D82503">
              <w:rPr>
                <w:bCs/>
                <w:sz w:val="22"/>
                <w:lang w:val="en-GB"/>
              </w:rPr>
              <w:t>)</w:t>
            </w:r>
          </w:p>
        </w:tc>
      </w:tr>
      <w:tr w:rsidR="00D82503" w:rsidRPr="00D82503" w:rsidTr="00D82503">
        <w:trPr>
          <w:cantSplit/>
          <w:trHeight w:val="304"/>
          <w:tblHeader/>
        </w:trPr>
        <w:tc>
          <w:tcPr>
            <w:tcW w:w="6946" w:type="dxa"/>
            <w:vMerge/>
            <w:shd w:val="clear" w:color="auto" w:fill="auto"/>
            <w:vAlign w:val="center"/>
          </w:tcPr>
          <w:p w:rsidR="00D82503" w:rsidRPr="00D82503" w:rsidRDefault="00D82503" w:rsidP="00D82503">
            <w:pPr>
              <w:jc w:val="center"/>
              <w:rPr>
                <w:b/>
                <w:bCs/>
                <w:sz w:val="22"/>
                <w:lang w:val="en-GB"/>
              </w:rPr>
            </w:pPr>
          </w:p>
        </w:tc>
        <w:tc>
          <w:tcPr>
            <w:tcW w:w="992" w:type="dxa"/>
            <w:shd w:val="clear" w:color="auto" w:fill="auto"/>
            <w:vAlign w:val="center"/>
          </w:tcPr>
          <w:p w:rsidR="00D82503" w:rsidRPr="00D82503" w:rsidRDefault="00D82503" w:rsidP="00D82503">
            <w:pPr>
              <w:jc w:val="center"/>
              <w:rPr>
                <w:b/>
                <w:bCs/>
                <w:sz w:val="18"/>
                <w:szCs w:val="18"/>
                <w:lang w:val="en-GB"/>
              </w:rPr>
            </w:pPr>
            <w:r w:rsidRPr="00D82503">
              <w:rPr>
                <w:b/>
                <w:bCs/>
                <w:sz w:val="18"/>
                <w:szCs w:val="18"/>
                <w:lang w:val="en-GB"/>
              </w:rPr>
              <w:t>FOR</w:t>
            </w:r>
          </w:p>
        </w:tc>
        <w:tc>
          <w:tcPr>
            <w:tcW w:w="1134" w:type="dxa"/>
            <w:shd w:val="clear" w:color="auto" w:fill="auto"/>
            <w:vAlign w:val="center"/>
          </w:tcPr>
          <w:p w:rsidR="00D82503" w:rsidRPr="00D82503" w:rsidRDefault="00D82503" w:rsidP="00D82503">
            <w:pPr>
              <w:jc w:val="center"/>
              <w:rPr>
                <w:b/>
                <w:bCs/>
                <w:sz w:val="18"/>
                <w:szCs w:val="18"/>
                <w:lang w:val="en-GB"/>
              </w:rPr>
            </w:pPr>
            <w:r w:rsidRPr="00D82503">
              <w:rPr>
                <w:b/>
                <w:bCs/>
                <w:sz w:val="18"/>
                <w:szCs w:val="18"/>
                <w:lang w:val="en-GB"/>
              </w:rPr>
              <w:t>AGAINST</w:t>
            </w:r>
          </w:p>
        </w:tc>
        <w:tc>
          <w:tcPr>
            <w:tcW w:w="1418" w:type="dxa"/>
            <w:shd w:val="clear" w:color="auto" w:fill="auto"/>
            <w:vAlign w:val="center"/>
          </w:tcPr>
          <w:p w:rsidR="00D82503" w:rsidRPr="00D82503" w:rsidRDefault="00D82503" w:rsidP="00D82503">
            <w:pPr>
              <w:jc w:val="center"/>
              <w:rPr>
                <w:b/>
                <w:bCs/>
                <w:sz w:val="18"/>
                <w:szCs w:val="18"/>
                <w:lang w:val="en-GB"/>
              </w:rPr>
            </w:pPr>
            <w:r w:rsidRPr="00D82503">
              <w:rPr>
                <w:b/>
                <w:bCs/>
                <w:sz w:val="18"/>
                <w:szCs w:val="18"/>
                <w:lang w:val="en-GB"/>
              </w:rPr>
              <w:t>ABSTENTION</w:t>
            </w:r>
          </w:p>
        </w:tc>
      </w:tr>
      <w:tr w:rsidR="00D82503" w:rsidRPr="00671435" w:rsidTr="00D82503">
        <w:trPr>
          <w:cantSplit/>
          <w:trHeight w:val="132"/>
        </w:trPr>
        <w:tc>
          <w:tcPr>
            <w:tcW w:w="6946" w:type="dxa"/>
            <w:vAlign w:val="center"/>
          </w:tcPr>
          <w:p w:rsidR="00724E2D" w:rsidRDefault="00724E2D" w:rsidP="00724E2D">
            <w:pPr>
              <w:numPr>
                <w:ilvl w:val="0"/>
                <w:numId w:val="19"/>
              </w:numPr>
              <w:jc w:val="both"/>
              <w:rPr>
                <w:bCs/>
                <w:sz w:val="22"/>
                <w:lang w:val="en-US"/>
              </w:rPr>
            </w:pPr>
            <w:r w:rsidRPr="00724E2D">
              <w:rPr>
                <w:bCs/>
                <w:sz w:val="22"/>
                <w:lang w:val="en-US"/>
              </w:rPr>
              <w:t xml:space="preserve">Approval of the complete structure of the Transaction </w:t>
            </w:r>
            <w:r w:rsidR="006C6BF3">
              <w:rPr>
                <w:bCs/>
                <w:sz w:val="22"/>
                <w:lang w:val="en-US"/>
              </w:rPr>
              <w:t xml:space="preserve">(as defined in the convening notice for the EGSM ) </w:t>
            </w:r>
            <w:r w:rsidRPr="00724E2D">
              <w:rPr>
                <w:bCs/>
                <w:sz w:val="22"/>
                <w:lang w:val="en-US"/>
              </w:rPr>
              <w:t>which includes:</w:t>
            </w:r>
          </w:p>
          <w:p w:rsidR="00724E2D" w:rsidRPr="00724E2D" w:rsidRDefault="00724E2D" w:rsidP="006C6BF3">
            <w:pPr>
              <w:jc w:val="both"/>
              <w:rPr>
                <w:bCs/>
                <w:sz w:val="22"/>
                <w:lang w:val="en-US"/>
              </w:rPr>
            </w:pPr>
          </w:p>
          <w:p w:rsidR="00724E2D" w:rsidRDefault="00724E2D" w:rsidP="00724E2D">
            <w:pPr>
              <w:ind w:left="885" w:hanging="567"/>
              <w:jc w:val="both"/>
              <w:rPr>
                <w:bCs/>
                <w:sz w:val="22"/>
                <w:lang w:val="en-US"/>
              </w:rPr>
            </w:pPr>
            <w:r w:rsidRPr="00724E2D">
              <w:rPr>
                <w:bCs/>
                <w:sz w:val="22"/>
                <w:lang w:val="en-US"/>
              </w:rPr>
              <w:t>•</w:t>
            </w:r>
            <w:r w:rsidRPr="00724E2D">
              <w:rPr>
                <w:bCs/>
                <w:sz w:val="22"/>
                <w:lang w:val="en-US"/>
              </w:rPr>
              <w:tab/>
              <w:t xml:space="preserve">The Polish Bonds Issue </w:t>
            </w:r>
            <w:r>
              <w:rPr>
                <w:bCs/>
                <w:sz w:val="22"/>
                <w:lang w:val="en-US"/>
              </w:rPr>
              <w:t xml:space="preserve">(as defined in the convening notice for the </w:t>
            </w:r>
            <w:r w:rsidR="006C6BF3">
              <w:rPr>
                <w:bCs/>
                <w:sz w:val="22"/>
                <w:lang w:val="en-US"/>
              </w:rPr>
              <w:t>EGSM</w:t>
            </w:r>
            <w:r>
              <w:rPr>
                <w:bCs/>
                <w:sz w:val="22"/>
                <w:lang w:val="en-US"/>
              </w:rPr>
              <w:t xml:space="preserve">) </w:t>
            </w:r>
            <w:r w:rsidRPr="00724E2D">
              <w:rPr>
                <w:bCs/>
                <w:sz w:val="22"/>
                <w:lang w:val="en-US"/>
              </w:rPr>
              <w:t>and the related documentation including without limitation the guarantee and the security interest over all immovable assets, all tangible and intangible movable property, assets and rights (including the bank accounts as well as over all amounts of money credited or to be credited on such bank accounts) owned by the Company which are or will be granted by the Company in relation to the Polish Bonds Issue;</w:t>
            </w:r>
          </w:p>
          <w:p w:rsidR="00724E2D" w:rsidRPr="00724E2D" w:rsidRDefault="00724E2D" w:rsidP="00724E2D">
            <w:pPr>
              <w:ind w:left="885" w:hanging="567"/>
              <w:jc w:val="both"/>
              <w:rPr>
                <w:bCs/>
                <w:sz w:val="22"/>
                <w:lang w:val="en-US"/>
              </w:rPr>
            </w:pPr>
          </w:p>
          <w:p w:rsidR="00724E2D" w:rsidRPr="00724E2D" w:rsidRDefault="00724E2D" w:rsidP="00724E2D">
            <w:pPr>
              <w:ind w:left="885" w:hanging="567"/>
              <w:jc w:val="both"/>
              <w:rPr>
                <w:bCs/>
                <w:sz w:val="22"/>
                <w:lang w:val="en-US"/>
              </w:rPr>
            </w:pPr>
            <w:r w:rsidRPr="00724E2D">
              <w:rPr>
                <w:bCs/>
                <w:sz w:val="22"/>
                <w:lang w:val="en-US"/>
              </w:rPr>
              <w:t>•</w:t>
            </w:r>
            <w:r w:rsidRPr="00724E2D">
              <w:rPr>
                <w:bCs/>
                <w:sz w:val="22"/>
                <w:lang w:val="en-US"/>
              </w:rPr>
              <w:tab/>
              <w:t>The Foreign Bonds Issue and the Foreign Bonds Issue Documentation (as defined below) and other documents related thereto as further detailed below, where the “</w:t>
            </w:r>
            <w:r w:rsidRPr="00897344">
              <w:rPr>
                <w:b/>
                <w:bCs/>
                <w:sz w:val="22"/>
                <w:lang w:val="en-US"/>
              </w:rPr>
              <w:t>Foreign Bond Issue</w:t>
            </w:r>
            <w:r w:rsidRPr="00724E2D">
              <w:rPr>
                <w:bCs/>
                <w:sz w:val="22"/>
                <w:lang w:val="en-US"/>
              </w:rPr>
              <w:t>” means the issue of notes due in 2019 with a maximum value of EUR 350,000,000, to be issued by: either (</w:t>
            </w:r>
            <w:proofErr w:type="spellStart"/>
            <w:r w:rsidRPr="00724E2D">
              <w:rPr>
                <w:bCs/>
                <w:sz w:val="22"/>
                <w:lang w:val="en-US"/>
              </w:rPr>
              <w:t>i</w:t>
            </w:r>
            <w:proofErr w:type="spellEnd"/>
            <w:r w:rsidRPr="00724E2D">
              <w:rPr>
                <w:bCs/>
                <w:sz w:val="22"/>
                <w:lang w:val="en-US"/>
              </w:rPr>
              <w:t xml:space="preserve">) </w:t>
            </w:r>
            <w:proofErr w:type="spellStart"/>
            <w:r w:rsidRPr="00724E2D">
              <w:rPr>
                <w:bCs/>
                <w:sz w:val="22"/>
                <w:lang w:val="en-US"/>
              </w:rPr>
              <w:t>Ciech</w:t>
            </w:r>
            <w:proofErr w:type="spellEnd"/>
            <w:r w:rsidRPr="00724E2D">
              <w:rPr>
                <w:bCs/>
                <w:sz w:val="22"/>
                <w:lang w:val="en-US"/>
              </w:rPr>
              <w:t xml:space="preserve"> Group Financing AB (</w:t>
            </w:r>
            <w:proofErr w:type="spellStart"/>
            <w:r w:rsidRPr="00724E2D">
              <w:rPr>
                <w:bCs/>
                <w:sz w:val="22"/>
                <w:lang w:val="en-US"/>
              </w:rPr>
              <w:t>publ</w:t>
            </w:r>
            <w:proofErr w:type="spellEnd"/>
            <w:r w:rsidRPr="00724E2D">
              <w:rPr>
                <w:bCs/>
                <w:sz w:val="22"/>
                <w:lang w:val="en-US"/>
              </w:rPr>
              <w:t xml:space="preserve">), a public limited liability company established under the laws of Sweden and fully owned by </w:t>
            </w:r>
            <w:proofErr w:type="spellStart"/>
            <w:r w:rsidRPr="00724E2D">
              <w:rPr>
                <w:bCs/>
                <w:sz w:val="22"/>
                <w:lang w:val="en-US"/>
              </w:rPr>
              <w:t>Ciech</w:t>
            </w:r>
            <w:proofErr w:type="spellEnd"/>
            <w:r w:rsidRPr="00724E2D">
              <w:rPr>
                <w:bCs/>
                <w:sz w:val="22"/>
                <w:lang w:val="en-US"/>
              </w:rPr>
              <w:t xml:space="preserve"> S.A., or (ii) any of the subsidiaries or controlled affiliates of </w:t>
            </w:r>
            <w:proofErr w:type="spellStart"/>
            <w:r w:rsidRPr="00724E2D">
              <w:rPr>
                <w:bCs/>
                <w:sz w:val="22"/>
                <w:lang w:val="en-US"/>
              </w:rPr>
              <w:t>Ciech</w:t>
            </w:r>
            <w:proofErr w:type="spellEnd"/>
            <w:r w:rsidRPr="00724E2D">
              <w:rPr>
                <w:bCs/>
                <w:sz w:val="22"/>
                <w:lang w:val="en-US"/>
              </w:rPr>
              <w:t xml:space="preserve"> S.A.  (such issuer to be further referred to as the "Issuer"), including the guarantee to be granted by the Company for securing the obligations of the Issuer and other parties in relation to the Foreign Bonds Issue (as referred in more detail in </w:t>
            </w:r>
            <w:r w:rsidR="00CC2858">
              <w:rPr>
                <w:bCs/>
                <w:sz w:val="22"/>
                <w:lang w:val="en-US"/>
              </w:rPr>
              <w:t>3</w:t>
            </w:r>
            <w:r w:rsidRPr="00724E2D">
              <w:rPr>
                <w:bCs/>
                <w:sz w:val="22"/>
                <w:lang w:val="en-US"/>
              </w:rPr>
              <w:t xml:space="preserve"> (c) below);</w:t>
            </w:r>
          </w:p>
          <w:p w:rsidR="00D82503" w:rsidRPr="00D82503" w:rsidRDefault="00724E2D" w:rsidP="00724E2D">
            <w:pPr>
              <w:ind w:left="885" w:hanging="567"/>
              <w:jc w:val="both"/>
              <w:rPr>
                <w:bCs/>
                <w:sz w:val="22"/>
                <w:lang w:val="en-US"/>
              </w:rPr>
            </w:pPr>
            <w:r w:rsidRPr="00724E2D">
              <w:rPr>
                <w:bCs/>
                <w:sz w:val="22"/>
                <w:lang w:val="en-US"/>
              </w:rPr>
              <w:t>•</w:t>
            </w:r>
            <w:r w:rsidRPr="00724E2D">
              <w:rPr>
                <w:bCs/>
                <w:sz w:val="22"/>
                <w:lang w:val="en-US"/>
              </w:rPr>
              <w:tab/>
              <w:t>The Revolving Facility Agreement (as defined below) and other documents related thereto as further detailed below.</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D82503" w:rsidRDefault="00724E2D" w:rsidP="006C6BF3">
            <w:pPr>
              <w:numPr>
                <w:ilvl w:val="0"/>
                <w:numId w:val="19"/>
              </w:numPr>
              <w:jc w:val="both"/>
              <w:rPr>
                <w:bCs/>
                <w:sz w:val="22"/>
                <w:lang w:val="en-GB"/>
              </w:rPr>
            </w:pPr>
            <w:r w:rsidRPr="00724E2D">
              <w:rPr>
                <w:bCs/>
                <w:sz w:val="22"/>
                <w:lang w:val="en-GB"/>
              </w:rPr>
              <w:lastRenderedPageBreak/>
              <w:t xml:space="preserve">Approval of the increase of the guarantee to be granted by the Company in relation to the Polish Bonds Issue up to a maximum limit of 200% of the nominal value of the notes issued under the Polish Bonds Issue. The guarantee amount shall be automatically increased in the corresponding agreement from 120% of the nominal value of the notes issued under the Polish Bonds Issue (as initially approved by Resolution 1) to the limit to be approved by the shareholders during the </w:t>
            </w:r>
            <w:r w:rsidR="006C6BF3">
              <w:rPr>
                <w:bCs/>
                <w:sz w:val="22"/>
                <w:lang w:val="en-GB"/>
              </w:rPr>
              <w:t>EGSM</w:t>
            </w:r>
            <w:r w:rsidRPr="00724E2D">
              <w:rPr>
                <w:bCs/>
                <w:sz w:val="22"/>
                <w:lang w:val="en-GB"/>
              </w:rPr>
              <w:t xml:space="preserve">, such limit not exceeding 200% of the nominal value of the notes issued under the Polish Bonds Issue.  </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19"/>
              </w:numPr>
              <w:jc w:val="both"/>
              <w:rPr>
                <w:sz w:val="24"/>
                <w:lang w:val="en-US"/>
              </w:rPr>
            </w:pPr>
            <w:r w:rsidRPr="00724E2D">
              <w:rPr>
                <w:bCs/>
                <w:sz w:val="22"/>
                <w:lang w:val="en-US"/>
              </w:rPr>
              <w:t>Approval</w:t>
            </w:r>
            <w:r w:rsidRPr="00724E2D">
              <w:rPr>
                <w:sz w:val="24"/>
                <w:lang w:val="en-US"/>
              </w:rPr>
              <w:t xml:space="preserve"> by the Company of:</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724E2D" w:rsidRPr="00724E2D" w:rsidRDefault="00724E2D" w:rsidP="00724E2D">
            <w:pPr>
              <w:numPr>
                <w:ilvl w:val="0"/>
                <w:numId w:val="24"/>
              </w:numPr>
              <w:jc w:val="both"/>
              <w:rPr>
                <w:bCs/>
                <w:sz w:val="22"/>
                <w:lang w:val="en-GB"/>
              </w:rPr>
            </w:pPr>
            <w:r w:rsidRPr="00724E2D">
              <w:rPr>
                <w:bCs/>
                <w:sz w:val="22"/>
                <w:lang w:val="en-GB"/>
              </w:rPr>
              <w:t xml:space="preserve">the purchase agreement to be entered into between, among others, the Issuer, the Guarantors (as such term will be defined under the Purchase Agreement, but which, for the avoidance of doubt, will include, without limitation, some or all of the following affiliates: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Alwernia</w:t>
            </w:r>
            <w:proofErr w:type="spellEnd"/>
            <w:r w:rsidRPr="00724E2D">
              <w:rPr>
                <w:bCs/>
                <w:sz w:val="22"/>
                <w:lang w:val="en-GB"/>
              </w:rPr>
              <w:t xml:space="preserve"> S.A., </w:t>
            </w:r>
            <w:proofErr w:type="spellStart"/>
            <w:r w:rsidRPr="00724E2D">
              <w:rPr>
                <w:bCs/>
                <w:sz w:val="22"/>
                <w:lang w:val="en-GB"/>
              </w:rPr>
              <w:t>Cheman</w:t>
            </w:r>
            <w:proofErr w:type="spellEnd"/>
            <w:r w:rsidRPr="00724E2D">
              <w:rPr>
                <w:bCs/>
                <w:sz w:val="22"/>
                <w:lang w:val="en-GB"/>
              </w:rPr>
              <w:t xml:space="preserve"> S.A., </w:t>
            </w:r>
            <w:proofErr w:type="spellStart"/>
            <w:r w:rsidRPr="00724E2D">
              <w:rPr>
                <w:bCs/>
                <w:sz w:val="22"/>
                <w:lang w:val="en-GB"/>
              </w:rPr>
              <w:t>Ciech</w:t>
            </w:r>
            <w:proofErr w:type="spellEnd"/>
            <w:r w:rsidRPr="00724E2D">
              <w:rPr>
                <w:bCs/>
                <w:sz w:val="22"/>
                <w:lang w:val="en-GB"/>
              </w:rPr>
              <w:t xml:space="preserve"> </w:t>
            </w:r>
            <w:proofErr w:type="spellStart"/>
            <w:r w:rsidRPr="00724E2D">
              <w:rPr>
                <w:bCs/>
                <w:sz w:val="22"/>
                <w:lang w:val="en-GB"/>
              </w:rPr>
              <w:t>Pianki</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Janikosoda</w:t>
            </w:r>
            <w:proofErr w:type="spellEnd"/>
            <w:r w:rsidRPr="00724E2D">
              <w:rPr>
                <w:bCs/>
                <w:sz w:val="22"/>
                <w:lang w:val="en-GB"/>
              </w:rPr>
              <w:t xml:space="preserve"> S.A., Soda </w:t>
            </w:r>
            <w:proofErr w:type="spellStart"/>
            <w:r w:rsidRPr="00724E2D">
              <w:rPr>
                <w:bCs/>
                <w:sz w:val="22"/>
                <w:lang w:val="en-GB"/>
              </w:rPr>
              <w:t>Matwy</w:t>
            </w:r>
            <w:proofErr w:type="spellEnd"/>
            <w:r w:rsidRPr="00724E2D">
              <w:rPr>
                <w:bCs/>
                <w:sz w:val="22"/>
                <w:lang w:val="en-GB"/>
              </w:rPr>
              <w:t xml:space="preserve"> S.A., Soda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Transclean</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Vitrosilicon</w:t>
            </w:r>
            <w:proofErr w:type="spellEnd"/>
            <w:r w:rsidRPr="00724E2D">
              <w:rPr>
                <w:bCs/>
                <w:sz w:val="22"/>
                <w:lang w:val="en-GB"/>
              </w:rPr>
              <w:t xml:space="preserve"> S.A., </w:t>
            </w:r>
            <w:proofErr w:type="spellStart"/>
            <w:r w:rsidRPr="00724E2D">
              <w:rPr>
                <w:bCs/>
                <w:sz w:val="22"/>
                <w:lang w:val="en-GB"/>
              </w:rPr>
              <w:t>Organika-Sarzyna</w:t>
            </w:r>
            <w:proofErr w:type="spellEnd"/>
            <w:r w:rsidRPr="00724E2D">
              <w:rPr>
                <w:bCs/>
                <w:sz w:val="22"/>
                <w:lang w:val="en-GB"/>
              </w:rPr>
              <w:t xml:space="preserve"> S.A., the Company, KWG-</w:t>
            </w:r>
            <w:proofErr w:type="spellStart"/>
            <w:r w:rsidRPr="00724E2D">
              <w:rPr>
                <w:bCs/>
                <w:sz w:val="22"/>
                <w:lang w:val="en-GB"/>
              </w:rPr>
              <w:t>Kraftwerksgesellschaft</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GmbH, Soda Deutschland </w:t>
            </w:r>
            <w:proofErr w:type="spellStart"/>
            <w:r w:rsidRPr="00724E2D">
              <w:rPr>
                <w:bCs/>
                <w:sz w:val="22"/>
                <w:lang w:val="en-GB"/>
              </w:rPr>
              <w:t>Ciech</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Holding </w:t>
            </w:r>
            <w:proofErr w:type="spellStart"/>
            <w:r w:rsidRPr="00724E2D">
              <w:rPr>
                <w:bCs/>
                <w:sz w:val="22"/>
                <w:lang w:val="en-GB"/>
              </w:rPr>
              <w:t>Stassfurt</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w:t>
            </w:r>
            <w:proofErr w:type="spellStart"/>
            <w:r w:rsidRPr="00724E2D">
              <w:rPr>
                <w:bCs/>
                <w:sz w:val="22"/>
                <w:lang w:val="en-GB"/>
              </w:rPr>
              <w:t>GmbH&amp;Co.KG</w:t>
            </w:r>
            <w:proofErr w:type="spellEnd"/>
            <w:r w:rsidRPr="00724E2D">
              <w:rPr>
                <w:bCs/>
                <w:sz w:val="22"/>
                <w:lang w:val="en-GB"/>
              </w:rPr>
              <w:t xml:space="preserve"> and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Stassfurt</w:t>
            </w:r>
            <w:proofErr w:type="spellEnd"/>
            <w:r w:rsidRPr="00724E2D">
              <w:rPr>
                <w:bCs/>
                <w:sz w:val="22"/>
                <w:lang w:val="en-GB"/>
              </w:rPr>
              <w:t xml:space="preserve"> </w:t>
            </w:r>
            <w:proofErr w:type="spellStart"/>
            <w:r w:rsidRPr="00724E2D">
              <w:rPr>
                <w:bCs/>
                <w:sz w:val="22"/>
                <w:lang w:val="en-GB"/>
              </w:rPr>
              <w:t>Verwaltungs</w:t>
            </w:r>
            <w:proofErr w:type="spellEnd"/>
            <w:r w:rsidRPr="00724E2D">
              <w:rPr>
                <w:bCs/>
                <w:sz w:val="22"/>
                <w:lang w:val="en-GB"/>
              </w:rPr>
              <w:t>-GmbH (the "</w:t>
            </w:r>
            <w:r w:rsidRPr="00724E2D">
              <w:rPr>
                <w:b/>
                <w:bCs/>
                <w:sz w:val="22"/>
                <w:lang w:val="en-GB"/>
              </w:rPr>
              <w:t>Affiliates</w:t>
            </w:r>
            <w:r w:rsidRPr="00724E2D">
              <w:rPr>
                <w:bCs/>
                <w:sz w:val="22"/>
                <w:lang w:val="en-GB"/>
              </w:rPr>
              <w:t>")) and the initial purchasers (the underwriters under the Foreign Bonds Issue) (the "</w:t>
            </w:r>
            <w:r w:rsidRPr="00724E2D">
              <w:rPr>
                <w:b/>
                <w:bCs/>
                <w:sz w:val="22"/>
                <w:lang w:val="en-GB"/>
              </w:rPr>
              <w:t>Purchase Agreement</w:t>
            </w:r>
            <w:r w:rsidRPr="00724E2D">
              <w:rPr>
                <w:bCs/>
                <w:sz w:val="22"/>
                <w:lang w:val="en-GB"/>
              </w:rPr>
              <w:t>") as well as the approval of the accession by the Company to the Purchase Agreement and of the accession agreement (the "</w:t>
            </w:r>
            <w:r w:rsidRPr="00724E2D">
              <w:rPr>
                <w:b/>
                <w:bCs/>
                <w:sz w:val="22"/>
                <w:lang w:val="en-GB"/>
              </w:rPr>
              <w:t>Accession Agreement</w:t>
            </w:r>
            <w:r w:rsidRPr="00724E2D">
              <w:rPr>
                <w:bCs/>
                <w:sz w:val="22"/>
                <w:lang w:val="en-GB"/>
              </w:rPr>
              <w:t>") to be entered into by the Company in the context of the accession to the Purchase Agreement;</w:t>
            </w:r>
          </w:p>
          <w:p w:rsidR="00D82503" w:rsidRPr="00D82503" w:rsidRDefault="00D82503" w:rsidP="00724E2D">
            <w:pPr>
              <w:ind w:left="360"/>
              <w:jc w:val="both"/>
              <w:rPr>
                <w:bCs/>
                <w:sz w:val="22"/>
                <w:lang w:val="en-US"/>
              </w:rPr>
            </w:pP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724E2D" w:rsidRPr="00724E2D" w:rsidRDefault="00724E2D" w:rsidP="00724E2D">
            <w:pPr>
              <w:numPr>
                <w:ilvl w:val="0"/>
                <w:numId w:val="24"/>
              </w:numPr>
              <w:jc w:val="both"/>
              <w:rPr>
                <w:bCs/>
                <w:sz w:val="22"/>
                <w:lang w:val="en-GB"/>
              </w:rPr>
            </w:pPr>
            <w:r w:rsidRPr="00724E2D">
              <w:rPr>
                <w:bCs/>
                <w:sz w:val="22"/>
                <w:lang w:val="en-US"/>
              </w:rPr>
              <w:t>the</w:t>
            </w:r>
            <w:r w:rsidRPr="00724E2D">
              <w:rPr>
                <w:bCs/>
                <w:sz w:val="22"/>
                <w:lang w:val="en-GB"/>
              </w:rPr>
              <w:t xml:space="preserve"> indenture (including the notes and the guarantee in c) below) to be entered into between, among others, the Issuer, the Guarantors (as such term will be defined under the Indenture, but which, for the avoidance of doubt, will include, without limitation, the Affiliates) and Deutsche Company Trustee Limited, as Trustee (the "</w:t>
            </w:r>
            <w:r w:rsidRPr="00724E2D">
              <w:rPr>
                <w:b/>
                <w:bCs/>
                <w:sz w:val="22"/>
                <w:lang w:val="en-GB"/>
              </w:rPr>
              <w:t>Indenture</w:t>
            </w:r>
            <w:r w:rsidRPr="00724E2D">
              <w:rPr>
                <w:bCs/>
                <w:sz w:val="22"/>
                <w:lang w:val="en-GB"/>
              </w:rPr>
              <w:t>") as well as the approval of the accession by the Company to the Indenture and of the supplemental indenture (the "</w:t>
            </w:r>
            <w:r w:rsidRPr="00724E2D">
              <w:rPr>
                <w:b/>
                <w:bCs/>
                <w:sz w:val="22"/>
                <w:lang w:val="en-GB"/>
              </w:rPr>
              <w:t>Supplemental Indenture</w:t>
            </w:r>
            <w:r w:rsidRPr="00724E2D">
              <w:rPr>
                <w:bCs/>
                <w:sz w:val="22"/>
                <w:lang w:val="en-GB"/>
              </w:rPr>
              <w:t>") to be entered into by the Company in the context of the accession to the Indenture;</w:t>
            </w:r>
          </w:p>
          <w:p w:rsidR="00D82503" w:rsidRPr="00D82503" w:rsidRDefault="00D82503" w:rsidP="00724E2D">
            <w:pPr>
              <w:ind w:left="360"/>
              <w:jc w:val="both"/>
              <w:rPr>
                <w:bCs/>
                <w:sz w:val="22"/>
                <w:lang w:val="en-US"/>
              </w:rPr>
            </w:pP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724E2D" w:rsidRDefault="00724E2D" w:rsidP="00724E2D">
            <w:pPr>
              <w:numPr>
                <w:ilvl w:val="0"/>
                <w:numId w:val="24"/>
              </w:numPr>
              <w:jc w:val="both"/>
              <w:rPr>
                <w:bCs/>
                <w:sz w:val="22"/>
                <w:lang w:val="en-GB"/>
              </w:rPr>
            </w:pPr>
            <w:r w:rsidRPr="00724E2D">
              <w:rPr>
                <w:bCs/>
                <w:sz w:val="22"/>
                <w:lang w:val="en-GB"/>
              </w:rPr>
              <w:t xml:space="preserve">the notes issued by the Issuer and the guarantee to be provided by the Company under the Indenture in order to guarantee the obligations of the Issuer and the Guarantors (as is this term “Guarantor” will be defined under the Indenture) as contemplated under the Indenture. </w:t>
            </w:r>
          </w:p>
          <w:p w:rsidR="00724E2D" w:rsidRPr="00724E2D" w:rsidRDefault="00724E2D" w:rsidP="00724E2D">
            <w:pPr>
              <w:ind w:left="720"/>
              <w:jc w:val="both"/>
              <w:rPr>
                <w:bCs/>
                <w:sz w:val="22"/>
                <w:lang w:val="en-GB"/>
              </w:rPr>
            </w:pPr>
          </w:p>
          <w:p w:rsidR="00D82503" w:rsidRPr="00D82503" w:rsidRDefault="00724E2D" w:rsidP="00724E2D">
            <w:pPr>
              <w:ind w:left="720"/>
              <w:jc w:val="both"/>
              <w:rPr>
                <w:bCs/>
                <w:sz w:val="22"/>
                <w:lang w:val="en-US"/>
              </w:rPr>
            </w:pPr>
            <w:r w:rsidRPr="00724E2D">
              <w:rPr>
                <w:bCs/>
                <w:sz w:val="22"/>
                <w:lang w:val="en-GB"/>
              </w:rPr>
              <w:t>The guarantee to be granted by the Company will be in a maximum amount of 200 percent of the aggregate of the notes' principal amount, accrued and unpaid interest, and any applicable premium or additional amounts under the Foreign Bonds Issue;</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24"/>
              </w:numPr>
              <w:jc w:val="both"/>
              <w:rPr>
                <w:bCs/>
                <w:sz w:val="22"/>
                <w:lang w:val="en-GB"/>
              </w:rPr>
            </w:pPr>
            <w:r w:rsidRPr="00724E2D">
              <w:rPr>
                <w:bCs/>
                <w:sz w:val="22"/>
                <w:lang w:val="en-GB"/>
              </w:rPr>
              <w:t>the notes to be issued under the Foreign Bonds Issue;</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D82503" w:rsidRDefault="00724E2D" w:rsidP="00D82503">
            <w:pPr>
              <w:numPr>
                <w:ilvl w:val="0"/>
                <w:numId w:val="24"/>
              </w:numPr>
              <w:jc w:val="both"/>
              <w:rPr>
                <w:bCs/>
                <w:sz w:val="22"/>
                <w:lang w:val="en-US"/>
              </w:rPr>
            </w:pPr>
            <w:r w:rsidRPr="00724E2D">
              <w:rPr>
                <w:bCs/>
                <w:sz w:val="22"/>
                <w:lang w:val="en-US"/>
              </w:rPr>
              <w:lastRenderedPageBreak/>
              <w:t>each of the preliminary offering memorandum, the pricing supplement, any other supplement to the preliminary offering memorandum and the final offering memorandum with respect to the Foreign Bonds Issue;</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724E2D" w:rsidRDefault="00724E2D" w:rsidP="00724E2D">
            <w:pPr>
              <w:numPr>
                <w:ilvl w:val="0"/>
                <w:numId w:val="24"/>
              </w:numPr>
              <w:jc w:val="both"/>
              <w:rPr>
                <w:sz w:val="24"/>
                <w:lang w:val="en-US"/>
              </w:rPr>
            </w:pPr>
            <w:r w:rsidRPr="00724E2D">
              <w:rPr>
                <w:bCs/>
                <w:sz w:val="22"/>
                <w:lang w:val="en-US"/>
              </w:rPr>
              <w:t>any</w:t>
            </w:r>
            <w:r w:rsidRPr="00724E2D">
              <w:rPr>
                <w:sz w:val="24"/>
                <w:lang w:val="en-US"/>
              </w:rPr>
              <w:t xml:space="preserve"> hedging agreements or documentation in relation to the Foreign Bonds Issue.</w:t>
            </w:r>
          </w:p>
          <w:p w:rsidR="00724E2D" w:rsidRPr="00724E2D" w:rsidRDefault="00724E2D" w:rsidP="00724E2D">
            <w:pPr>
              <w:jc w:val="both"/>
              <w:rPr>
                <w:bCs/>
                <w:sz w:val="22"/>
                <w:lang w:val="en-US"/>
              </w:rPr>
            </w:pPr>
            <w:r w:rsidRPr="00724E2D">
              <w:rPr>
                <w:bCs/>
                <w:sz w:val="22"/>
                <w:lang w:val="en-US"/>
              </w:rPr>
              <w:t>The documents mentioned under letters a) – f) above referred herein as the "</w:t>
            </w:r>
            <w:r w:rsidRPr="00724E2D">
              <w:rPr>
                <w:b/>
                <w:bCs/>
                <w:sz w:val="22"/>
                <w:lang w:val="en-US"/>
              </w:rPr>
              <w:t>Foreign Bonds Issue Documentation</w:t>
            </w:r>
            <w:r w:rsidRPr="00724E2D">
              <w:rPr>
                <w:bCs/>
                <w:sz w:val="22"/>
                <w:lang w:val="en-US"/>
              </w:rPr>
              <w:t>".</w:t>
            </w:r>
          </w:p>
          <w:p w:rsidR="00D82503" w:rsidRPr="00D82503" w:rsidRDefault="00D82503" w:rsidP="00724E2D">
            <w:pPr>
              <w:ind w:left="720"/>
              <w:jc w:val="both"/>
              <w:rPr>
                <w:bCs/>
                <w:sz w:val="22"/>
                <w:lang w:val="en-US"/>
              </w:rPr>
            </w:pP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D82503" w:rsidRDefault="00724E2D" w:rsidP="00724E2D">
            <w:pPr>
              <w:numPr>
                <w:ilvl w:val="0"/>
                <w:numId w:val="19"/>
              </w:numPr>
              <w:jc w:val="both"/>
              <w:rPr>
                <w:bCs/>
                <w:sz w:val="22"/>
                <w:lang w:val="en-US"/>
              </w:rPr>
            </w:pPr>
            <w:r w:rsidRPr="00724E2D">
              <w:rPr>
                <w:bCs/>
                <w:sz w:val="22"/>
                <w:lang w:val="en-GB"/>
              </w:rPr>
              <w:t>Approval of the English law governed PLN 100,000,000 super senior multicurrency revolving facility agreement (the "</w:t>
            </w:r>
            <w:r w:rsidRPr="00724E2D">
              <w:rPr>
                <w:b/>
                <w:bCs/>
                <w:sz w:val="22"/>
                <w:lang w:val="en-GB"/>
              </w:rPr>
              <w:t>Revolving Facility Agreement</w:t>
            </w:r>
            <w:r w:rsidRPr="00724E2D">
              <w:rPr>
                <w:bCs/>
                <w:sz w:val="22"/>
                <w:lang w:val="en-GB"/>
              </w:rPr>
              <w:t xml:space="preserve">") to be entered into between, among others, </w:t>
            </w:r>
            <w:proofErr w:type="spellStart"/>
            <w:r w:rsidRPr="00724E2D">
              <w:rPr>
                <w:bCs/>
                <w:sz w:val="22"/>
                <w:lang w:val="en-GB"/>
              </w:rPr>
              <w:t>Ciech</w:t>
            </w:r>
            <w:proofErr w:type="spellEnd"/>
            <w:r w:rsidRPr="00724E2D">
              <w:rPr>
                <w:bCs/>
                <w:sz w:val="22"/>
                <w:lang w:val="en-GB"/>
              </w:rPr>
              <w:t xml:space="preserve"> S.A. as borrower, other companies in the Group (as such term is defined in the Revolving Facility Agreement) as guarantors, Bank </w:t>
            </w:r>
            <w:proofErr w:type="spellStart"/>
            <w:r w:rsidRPr="00724E2D">
              <w:rPr>
                <w:bCs/>
                <w:sz w:val="22"/>
                <w:lang w:val="en-GB"/>
              </w:rPr>
              <w:t>Handlowy</w:t>
            </w:r>
            <w:proofErr w:type="spellEnd"/>
            <w:r w:rsidRPr="00724E2D">
              <w:rPr>
                <w:bCs/>
                <w:sz w:val="22"/>
                <w:lang w:val="en-GB"/>
              </w:rPr>
              <w:t xml:space="preserve"> w </w:t>
            </w:r>
            <w:proofErr w:type="spellStart"/>
            <w:r w:rsidRPr="00724E2D">
              <w:rPr>
                <w:bCs/>
                <w:sz w:val="22"/>
                <w:lang w:val="en-GB"/>
              </w:rPr>
              <w:t>Warszawie</w:t>
            </w:r>
            <w:proofErr w:type="spellEnd"/>
            <w:r w:rsidRPr="00724E2D">
              <w:rPr>
                <w:bCs/>
                <w:sz w:val="22"/>
                <w:lang w:val="en-GB"/>
              </w:rPr>
              <w:t xml:space="preserve"> S.A, Bank Millennium S.A.,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BRE Bank S.A., ING Bank </w:t>
            </w:r>
            <w:proofErr w:type="spellStart"/>
            <w:r w:rsidRPr="00724E2D">
              <w:rPr>
                <w:bCs/>
                <w:sz w:val="22"/>
                <w:lang w:val="en-GB"/>
              </w:rPr>
              <w:t>Śląski</w:t>
            </w:r>
            <w:proofErr w:type="spellEnd"/>
            <w:r w:rsidRPr="00724E2D">
              <w:rPr>
                <w:bCs/>
                <w:sz w:val="22"/>
                <w:lang w:val="en-GB"/>
              </w:rPr>
              <w:t xml:space="preserve"> S.A.,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lenders and mandated lead arrangers, Bank </w:t>
            </w:r>
            <w:proofErr w:type="spellStart"/>
            <w:r w:rsidRPr="00724E2D">
              <w:rPr>
                <w:bCs/>
                <w:sz w:val="22"/>
                <w:lang w:val="en-GB"/>
              </w:rPr>
              <w:t>Handlowy</w:t>
            </w:r>
            <w:proofErr w:type="spellEnd"/>
            <w:r w:rsidRPr="00724E2D">
              <w:rPr>
                <w:bCs/>
                <w:sz w:val="22"/>
                <w:lang w:val="en-GB"/>
              </w:rPr>
              <w:t xml:space="preserve"> w </w:t>
            </w:r>
            <w:proofErr w:type="spellStart"/>
            <w:r w:rsidRPr="00724E2D">
              <w:rPr>
                <w:bCs/>
                <w:sz w:val="22"/>
                <w:lang w:val="en-GB"/>
              </w:rPr>
              <w:t>Warszawie</w:t>
            </w:r>
            <w:proofErr w:type="spellEnd"/>
            <w:r w:rsidRPr="00724E2D">
              <w:rPr>
                <w:bCs/>
                <w:sz w:val="22"/>
                <w:lang w:val="en-GB"/>
              </w:rPr>
              <w:t xml:space="preserve"> S.A as Facility Agent, and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Security Agent, for the purpose of financing the general corporate and working capital purposes of the Group (including the Company), including, without limitation: (</w:t>
            </w:r>
            <w:proofErr w:type="spellStart"/>
            <w:r w:rsidRPr="00724E2D">
              <w:rPr>
                <w:bCs/>
                <w:sz w:val="22"/>
                <w:lang w:val="en-GB"/>
              </w:rPr>
              <w:t>i</w:t>
            </w:r>
            <w:proofErr w:type="spellEnd"/>
            <w:r w:rsidRPr="00724E2D">
              <w:rPr>
                <w:bCs/>
                <w:sz w:val="22"/>
                <w:lang w:val="en-GB"/>
              </w:rPr>
              <w:t xml:space="preserve">) financing short term liquidity needs of </w:t>
            </w:r>
            <w:proofErr w:type="spellStart"/>
            <w:r w:rsidRPr="00724E2D">
              <w:rPr>
                <w:bCs/>
                <w:sz w:val="22"/>
                <w:lang w:val="en-GB"/>
              </w:rPr>
              <w:t>Ciech</w:t>
            </w:r>
            <w:proofErr w:type="spellEnd"/>
            <w:r w:rsidRPr="00724E2D">
              <w:rPr>
                <w:bCs/>
                <w:sz w:val="22"/>
                <w:lang w:val="en-GB"/>
              </w:rPr>
              <w:t xml:space="preserve"> S.A., (ii) making intra-group loans to the Group entities, (iii) issuing guarantees and letters of credit in connection with the operational activity of the Group entities; (iv) financing recourse claims arising in respect of these guarantees and letters of credit, as well as the approval of the accession by the Company as additional guarantor to the Revolving Facility Agreement and of the accession agreement to be entered into by the Company in the context of the accession to the Revolving Facility Agreement (the “</w:t>
            </w:r>
            <w:r w:rsidRPr="00724E2D">
              <w:rPr>
                <w:b/>
                <w:bCs/>
                <w:sz w:val="22"/>
                <w:lang w:val="en-GB"/>
              </w:rPr>
              <w:t>Accession Agreement to the Revolving Facility Agreement</w:t>
            </w:r>
            <w:r w:rsidRPr="00724E2D">
              <w:rPr>
                <w:bCs/>
                <w:sz w:val="22"/>
                <w:lang w:val="en-GB"/>
              </w:rPr>
              <w:t>”).</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19"/>
              </w:numPr>
              <w:jc w:val="both"/>
              <w:rPr>
                <w:bCs/>
                <w:sz w:val="22"/>
                <w:lang w:val="en-GB"/>
              </w:rPr>
            </w:pPr>
            <w:r w:rsidRPr="00724E2D">
              <w:rPr>
                <w:bCs/>
                <w:sz w:val="22"/>
                <w:lang w:val="en-GB"/>
              </w:rPr>
              <w:t xml:space="preserve">Approval of the guarantee to be granted by the Company for securing the obligations of each Borrower (as such term is defined in the Revolving Facility Agreement), including </w:t>
            </w:r>
            <w:proofErr w:type="spellStart"/>
            <w:r w:rsidRPr="00724E2D">
              <w:rPr>
                <w:bCs/>
                <w:sz w:val="22"/>
                <w:lang w:val="en-GB"/>
              </w:rPr>
              <w:t>Ciech</w:t>
            </w:r>
            <w:proofErr w:type="spellEnd"/>
            <w:r w:rsidRPr="00724E2D">
              <w:rPr>
                <w:bCs/>
                <w:sz w:val="22"/>
                <w:lang w:val="en-GB"/>
              </w:rPr>
              <w:t xml:space="preserve"> S.A., under the Revolving Facility Agreement.</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19"/>
              </w:numPr>
              <w:jc w:val="both"/>
              <w:rPr>
                <w:bCs/>
                <w:sz w:val="22"/>
                <w:lang w:val="en-GB"/>
              </w:rPr>
            </w:pPr>
            <w:r w:rsidRPr="00724E2D">
              <w:rPr>
                <w:bCs/>
                <w:sz w:val="22"/>
                <w:lang w:val="en-GB"/>
              </w:rPr>
              <w:t xml:space="preserve">Approval of the guarantee to be granted by the Company in connection with the guarantee issued in favour of S.C. CET </w:t>
            </w:r>
            <w:proofErr w:type="spellStart"/>
            <w:r w:rsidRPr="00724E2D">
              <w:rPr>
                <w:bCs/>
                <w:sz w:val="22"/>
                <w:lang w:val="en-GB"/>
              </w:rPr>
              <w:t>Govora</w:t>
            </w:r>
            <w:proofErr w:type="spellEnd"/>
            <w:r w:rsidRPr="00724E2D">
              <w:rPr>
                <w:bCs/>
                <w:sz w:val="22"/>
                <w:lang w:val="en-GB"/>
              </w:rPr>
              <w:t xml:space="preserve"> S.A. on 23 January 2007 by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at the request of </w:t>
            </w:r>
            <w:proofErr w:type="spellStart"/>
            <w:r w:rsidRPr="00724E2D">
              <w:rPr>
                <w:bCs/>
                <w:sz w:val="22"/>
                <w:lang w:val="en-GB"/>
              </w:rPr>
              <w:t>Ciech</w:t>
            </w:r>
            <w:proofErr w:type="spellEnd"/>
            <w:r w:rsidRPr="00724E2D">
              <w:rPr>
                <w:bCs/>
                <w:sz w:val="22"/>
                <w:lang w:val="en-GB"/>
              </w:rPr>
              <w:t xml:space="preserve"> S.A. (the "</w:t>
            </w:r>
            <w:r w:rsidRPr="00724E2D">
              <w:rPr>
                <w:b/>
                <w:bCs/>
                <w:sz w:val="22"/>
                <w:lang w:val="en-GB"/>
              </w:rPr>
              <w:t>Ancillary Guarantee</w:t>
            </w:r>
            <w:r w:rsidRPr="00724E2D">
              <w:rPr>
                <w:bCs/>
                <w:sz w:val="22"/>
                <w:lang w:val="en-GB"/>
              </w:rPr>
              <w:t xml:space="preserve">") as per the provisions of the guarantee agreement No. 2007/1 entered into between Bank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Opieki</w:t>
            </w:r>
            <w:proofErr w:type="spellEnd"/>
            <w:r w:rsidRPr="00724E2D">
              <w:rPr>
                <w:bCs/>
                <w:sz w:val="22"/>
                <w:lang w:val="en-GB"/>
              </w:rPr>
              <w:t xml:space="preserve"> S.A. and </w:t>
            </w:r>
            <w:proofErr w:type="spellStart"/>
            <w:r w:rsidRPr="00724E2D">
              <w:rPr>
                <w:bCs/>
                <w:sz w:val="22"/>
                <w:lang w:val="en-GB"/>
              </w:rPr>
              <w:t>Ciech</w:t>
            </w:r>
            <w:proofErr w:type="spellEnd"/>
            <w:r w:rsidRPr="00724E2D">
              <w:rPr>
                <w:bCs/>
                <w:sz w:val="22"/>
                <w:lang w:val="en-GB"/>
              </w:rPr>
              <w:t xml:space="preserve"> S.A. on 19 January 2007.</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19"/>
              </w:numPr>
              <w:jc w:val="both"/>
              <w:rPr>
                <w:bCs/>
                <w:sz w:val="22"/>
                <w:lang w:val="en-GB"/>
              </w:rPr>
            </w:pPr>
            <w:r w:rsidRPr="00724E2D">
              <w:rPr>
                <w:bCs/>
                <w:sz w:val="22"/>
                <w:lang w:val="en-GB"/>
              </w:rPr>
              <w:lastRenderedPageBreak/>
              <w:t xml:space="preserve">Approval of the English law governed </w:t>
            </w:r>
            <w:proofErr w:type="spellStart"/>
            <w:r w:rsidRPr="00724E2D">
              <w:rPr>
                <w:bCs/>
                <w:sz w:val="22"/>
                <w:lang w:val="en-GB"/>
              </w:rPr>
              <w:t>intercreditor</w:t>
            </w:r>
            <w:proofErr w:type="spellEnd"/>
            <w:r w:rsidRPr="00724E2D">
              <w:rPr>
                <w:bCs/>
                <w:sz w:val="22"/>
                <w:lang w:val="en-GB"/>
              </w:rPr>
              <w:t xml:space="preserve"> agreement (the "</w:t>
            </w:r>
            <w:proofErr w:type="spellStart"/>
            <w:r w:rsidRPr="00724E2D">
              <w:rPr>
                <w:b/>
                <w:bCs/>
                <w:sz w:val="22"/>
                <w:lang w:val="en-GB"/>
              </w:rPr>
              <w:t>Intercreditor</w:t>
            </w:r>
            <w:proofErr w:type="spellEnd"/>
            <w:r w:rsidRPr="00724E2D">
              <w:rPr>
                <w:b/>
                <w:bCs/>
                <w:sz w:val="22"/>
                <w:lang w:val="en-GB"/>
              </w:rPr>
              <w:t xml:space="preserve"> Agreement</w:t>
            </w:r>
            <w:r w:rsidRPr="00724E2D">
              <w:rPr>
                <w:bCs/>
                <w:sz w:val="22"/>
                <w:lang w:val="en-GB"/>
              </w:rPr>
              <w:t>") to be entered into between, among others,  (</w:t>
            </w:r>
            <w:proofErr w:type="spellStart"/>
            <w:r w:rsidRPr="00724E2D">
              <w:rPr>
                <w:bCs/>
                <w:sz w:val="22"/>
                <w:lang w:val="en-GB"/>
              </w:rPr>
              <w:t>i</w:t>
            </w:r>
            <w:proofErr w:type="spellEnd"/>
            <w:r w:rsidRPr="00724E2D">
              <w:rPr>
                <w:bCs/>
                <w:sz w:val="22"/>
                <w:lang w:val="en-GB"/>
              </w:rPr>
              <w:t xml:space="preserve">) the Issuer, (ii) </w:t>
            </w:r>
            <w:proofErr w:type="spellStart"/>
            <w:r w:rsidRPr="00724E2D">
              <w:rPr>
                <w:bCs/>
                <w:sz w:val="22"/>
                <w:lang w:val="en-GB"/>
              </w:rPr>
              <w:t>Ciech</w:t>
            </w:r>
            <w:proofErr w:type="spellEnd"/>
            <w:r w:rsidRPr="00724E2D">
              <w:rPr>
                <w:bCs/>
                <w:sz w:val="22"/>
                <w:lang w:val="en-GB"/>
              </w:rPr>
              <w:t xml:space="preserve"> S.A.; (iii) </w:t>
            </w:r>
            <w:proofErr w:type="spellStart"/>
            <w:r w:rsidRPr="00724E2D">
              <w:rPr>
                <w:bCs/>
                <w:sz w:val="22"/>
                <w:lang w:val="en-GB"/>
              </w:rPr>
              <w:t>Janikowskie</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Sodowe</w:t>
            </w:r>
            <w:proofErr w:type="spellEnd"/>
            <w:r w:rsidRPr="00724E2D">
              <w:rPr>
                <w:bCs/>
                <w:sz w:val="22"/>
                <w:lang w:val="en-GB"/>
              </w:rPr>
              <w:t xml:space="preserve"> </w:t>
            </w:r>
            <w:proofErr w:type="spellStart"/>
            <w:r w:rsidRPr="00724E2D">
              <w:rPr>
                <w:bCs/>
                <w:sz w:val="22"/>
                <w:lang w:val="en-GB"/>
              </w:rPr>
              <w:t>Janikosoda</w:t>
            </w:r>
            <w:proofErr w:type="spellEnd"/>
            <w:r w:rsidRPr="00724E2D">
              <w:rPr>
                <w:bCs/>
                <w:sz w:val="22"/>
                <w:lang w:val="en-GB"/>
              </w:rPr>
              <w:t xml:space="preserve"> S.A., </w:t>
            </w:r>
            <w:proofErr w:type="spellStart"/>
            <w:r w:rsidRPr="00724E2D">
              <w:rPr>
                <w:bCs/>
                <w:sz w:val="22"/>
                <w:lang w:val="en-GB"/>
              </w:rPr>
              <w:t>Inowrocławskie</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Soda </w:t>
            </w:r>
            <w:proofErr w:type="spellStart"/>
            <w:r w:rsidRPr="00724E2D">
              <w:rPr>
                <w:bCs/>
                <w:sz w:val="22"/>
                <w:lang w:val="en-GB"/>
              </w:rPr>
              <w:t>Mątwy</w:t>
            </w:r>
            <w:proofErr w:type="spellEnd"/>
            <w:r w:rsidRPr="00724E2D">
              <w:rPr>
                <w:bCs/>
                <w:sz w:val="22"/>
                <w:lang w:val="en-GB"/>
              </w:rPr>
              <w:t xml:space="preserve"> S.A., </w:t>
            </w:r>
            <w:proofErr w:type="spellStart"/>
            <w:r w:rsidRPr="00724E2D">
              <w:rPr>
                <w:bCs/>
                <w:sz w:val="22"/>
                <w:lang w:val="en-GB"/>
              </w:rPr>
              <w:t>Vitrosilicon</w:t>
            </w:r>
            <w:proofErr w:type="spellEnd"/>
            <w:r w:rsidRPr="00724E2D">
              <w:rPr>
                <w:bCs/>
                <w:sz w:val="22"/>
                <w:lang w:val="en-GB"/>
              </w:rPr>
              <w:t xml:space="preserve"> S.A., Soda </w:t>
            </w:r>
            <w:proofErr w:type="spellStart"/>
            <w:r w:rsidRPr="00724E2D">
              <w:rPr>
                <w:bCs/>
                <w:sz w:val="22"/>
                <w:lang w:val="en-GB"/>
              </w:rPr>
              <w:t>Polska</w:t>
            </w:r>
            <w:proofErr w:type="spellEnd"/>
            <w:r w:rsidRPr="00724E2D">
              <w:rPr>
                <w:bCs/>
                <w:sz w:val="22"/>
                <w:lang w:val="en-GB"/>
              </w:rPr>
              <w:t xml:space="preserve"> </w:t>
            </w:r>
            <w:proofErr w:type="spellStart"/>
            <w:r w:rsidRPr="00724E2D">
              <w:rPr>
                <w:bCs/>
                <w:sz w:val="22"/>
                <w:lang w:val="en-GB"/>
              </w:rPr>
              <w:t>Ciech</w:t>
            </w:r>
            <w:proofErr w:type="spellEnd"/>
            <w:r w:rsidRPr="00724E2D">
              <w:rPr>
                <w:bCs/>
                <w:sz w:val="22"/>
                <w:lang w:val="en-GB"/>
              </w:rPr>
              <w:t xml:space="preserve"> S.A., </w:t>
            </w:r>
            <w:proofErr w:type="spellStart"/>
            <w:r w:rsidRPr="00724E2D">
              <w:rPr>
                <w:bCs/>
                <w:sz w:val="22"/>
                <w:lang w:val="en-GB"/>
              </w:rPr>
              <w:t>Transclean</w:t>
            </w:r>
            <w:proofErr w:type="spellEnd"/>
            <w:r w:rsidRPr="00724E2D">
              <w:rPr>
                <w:bCs/>
                <w:sz w:val="22"/>
                <w:lang w:val="en-GB"/>
              </w:rPr>
              <w:t xml:space="preserve"> sp. z </w:t>
            </w:r>
            <w:proofErr w:type="spellStart"/>
            <w:r w:rsidRPr="00724E2D">
              <w:rPr>
                <w:bCs/>
                <w:sz w:val="22"/>
                <w:lang w:val="en-GB"/>
              </w:rPr>
              <w:t>o.o</w:t>
            </w:r>
            <w:proofErr w:type="spellEnd"/>
            <w:r w:rsidRPr="00724E2D">
              <w:rPr>
                <w:bCs/>
                <w:sz w:val="22"/>
                <w:lang w:val="en-GB"/>
              </w:rPr>
              <w:t xml:space="preserve">.,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Alwernia</w:t>
            </w:r>
            <w:proofErr w:type="spellEnd"/>
            <w:r w:rsidRPr="00724E2D">
              <w:rPr>
                <w:bCs/>
                <w:sz w:val="22"/>
                <w:lang w:val="en-GB"/>
              </w:rPr>
              <w:t xml:space="preserve"> S.A., </w:t>
            </w:r>
            <w:proofErr w:type="spellStart"/>
            <w:r w:rsidRPr="00724E2D">
              <w:rPr>
                <w:bCs/>
                <w:sz w:val="22"/>
                <w:lang w:val="en-GB"/>
              </w:rPr>
              <w:t>Zakłady</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Organika-Sarzyna</w:t>
            </w:r>
            <w:proofErr w:type="spellEnd"/>
            <w:r w:rsidRPr="00724E2D">
              <w:rPr>
                <w:bCs/>
                <w:sz w:val="22"/>
                <w:lang w:val="en-GB"/>
              </w:rPr>
              <w:t xml:space="preserve"> S.A., </w:t>
            </w:r>
            <w:proofErr w:type="spellStart"/>
            <w:r w:rsidRPr="00724E2D">
              <w:rPr>
                <w:bCs/>
                <w:sz w:val="22"/>
                <w:lang w:val="en-GB"/>
              </w:rPr>
              <w:t>Ciech</w:t>
            </w:r>
            <w:proofErr w:type="spellEnd"/>
            <w:r w:rsidRPr="00724E2D">
              <w:rPr>
                <w:bCs/>
                <w:sz w:val="22"/>
                <w:lang w:val="en-GB"/>
              </w:rPr>
              <w:t xml:space="preserve"> </w:t>
            </w:r>
            <w:proofErr w:type="spellStart"/>
            <w:r w:rsidRPr="00724E2D">
              <w:rPr>
                <w:bCs/>
                <w:sz w:val="22"/>
                <w:lang w:val="en-GB"/>
              </w:rPr>
              <w:t>Pianki</w:t>
            </w:r>
            <w:proofErr w:type="spellEnd"/>
            <w:r w:rsidRPr="00724E2D">
              <w:rPr>
                <w:bCs/>
                <w:sz w:val="22"/>
                <w:lang w:val="en-GB"/>
              </w:rPr>
              <w:t xml:space="preserve"> Sp. </w:t>
            </w:r>
            <w:proofErr w:type="spellStart"/>
            <w:r w:rsidRPr="00724E2D">
              <w:rPr>
                <w:bCs/>
                <w:sz w:val="22"/>
                <w:lang w:val="en-GB"/>
              </w:rPr>
              <w:t>Z.o.o</w:t>
            </w:r>
            <w:proofErr w:type="spellEnd"/>
            <w:r w:rsidRPr="00724E2D">
              <w:rPr>
                <w:bCs/>
                <w:sz w:val="22"/>
                <w:lang w:val="en-GB"/>
              </w:rPr>
              <w:t xml:space="preserve">., </w:t>
            </w:r>
            <w:proofErr w:type="spellStart"/>
            <w:r w:rsidRPr="00724E2D">
              <w:rPr>
                <w:bCs/>
                <w:sz w:val="22"/>
                <w:lang w:val="en-GB"/>
              </w:rPr>
              <w:t>Przedsiębiorstwo</w:t>
            </w:r>
            <w:proofErr w:type="spellEnd"/>
            <w:r w:rsidRPr="00724E2D">
              <w:rPr>
                <w:bCs/>
                <w:sz w:val="22"/>
                <w:lang w:val="en-GB"/>
              </w:rPr>
              <w:t xml:space="preserve"> </w:t>
            </w:r>
            <w:proofErr w:type="spellStart"/>
            <w:r w:rsidRPr="00724E2D">
              <w:rPr>
                <w:bCs/>
                <w:sz w:val="22"/>
                <w:lang w:val="en-GB"/>
              </w:rPr>
              <w:t>Chemiczne</w:t>
            </w:r>
            <w:proofErr w:type="spellEnd"/>
            <w:r w:rsidRPr="00724E2D">
              <w:rPr>
                <w:bCs/>
                <w:sz w:val="22"/>
                <w:lang w:val="en-GB"/>
              </w:rPr>
              <w:t xml:space="preserve"> </w:t>
            </w:r>
            <w:proofErr w:type="spellStart"/>
            <w:r w:rsidRPr="00724E2D">
              <w:rPr>
                <w:bCs/>
                <w:sz w:val="22"/>
                <w:lang w:val="en-GB"/>
              </w:rPr>
              <w:t>Cheman</w:t>
            </w:r>
            <w:proofErr w:type="spellEnd"/>
            <w:r w:rsidRPr="00724E2D">
              <w:rPr>
                <w:bCs/>
                <w:sz w:val="22"/>
                <w:lang w:val="en-GB"/>
              </w:rPr>
              <w:t xml:space="preserve"> S.A., Soda Deutschland </w:t>
            </w:r>
            <w:proofErr w:type="spellStart"/>
            <w:r w:rsidRPr="00724E2D">
              <w:rPr>
                <w:bCs/>
                <w:sz w:val="22"/>
                <w:lang w:val="en-GB"/>
              </w:rPr>
              <w:t>Ciech</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Holding </w:t>
            </w:r>
            <w:proofErr w:type="spellStart"/>
            <w:r w:rsidRPr="00724E2D">
              <w:rPr>
                <w:bCs/>
                <w:sz w:val="22"/>
                <w:lang w:val="en-GB"/>
              </w:rPr>
              <w:t>Staßfurt</w:t>
            </w:r>
            <w:proofErr w:type="spellEnd"/>
            <w:r w:rsidRPr="00724E2D">
              <w:rPr>
                <w:bCs/>
                <w:sz w:val="22"/>
                <w:lang w:val="en-GB"/>
              </w:rPr>
              <w:t xml:space="preserve"> GmbH,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Staßfurt</w:t>
            </w:r>
            <w:proofErr w:type="spellEnd"/>
            <w:r w:rsidRPr="00724E2D">
              <w:rPr>
                <w:bCs/>
                <w:sz w:val="22"/>
                <w:lang w:val="en-GB"/>
              </w:rPr>
              <w:t xml:space="preserve"> </w:t>
            </w:r>
            <w:proofErr w:type="spellStart"/>
            <w:r w:rsidRPr="00724E2D">
              <w:rPr>
                <w:bCs/>
                <w:sz w:val="22"/>
                <w:lang w:val="en-GB"/>
              </w:rPr>
              <w:t>Verwaltungs</w:t>
            </w:r>
            <w:proofErr w:type="spellEnd"/>
            <w:r w:rsidRPr="00724E2D">
              <w:rPr>
                <w:bCs/>
                <w:sz w:val="22"/>
                <w:lang w:val="en-GB"/>
              </w:rPr>
              <w:t xml:space="preserve"> GmbH and </w:t>
            </w:r>
            <w:proofErr w:type="spellStart"/>
            <w:r w:rsidRPr="00724E2D">
              <w:rPr>
                <w:bCs/>
                <w:sz w:val="22"/>
                <w:lang w:val="en-GB"/>
              </w:rPr>
              <w:t>Sodawerk</w:t>
            </w:r>
            <w:proofErr w:type="spellEnd"/>
            <w:r w:rsidRPr="00724E2D">
              <w:rPr>
                <w:bCs/>
                <w:sz w:val="22"/>
                <w:lang w:val="en-GB"/>
              </w:rPr>
              <w:t xml:space="preserve"> </w:t>
            </w:r>
            <w:proofErr w:type="spellStart"/>
            <w:r w:rsidRPr="00724E2D">
              <w:rPr>
                <w:bCs/>
                <w:sz w:val="22"/>
                <w:lang w:val="en-GB"/>
              </w:rPr>
              <w:t>Staßfurt</w:t>
            </w:r>
            <w:proofErr w:type="spellEnd"/>
            <w:r w:rsidRPr="00724E2D">
              <w:rPr>
                <w:bCs/>
                <w:sz w:val="22"/>
                <w:lang w:val="en-GB"/>
              </w:rPr>
              <w:t xml:space="preserve"> GmbH &amp; Co. KG as original debtors, (iv)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Polski</w:t>
            </w:r>
            <w:proofErr w:type="spellEnd"/>
            <w:r w:rsidRPr="00724E2D">
              <w:rPr>
                <w:bCs/>
                <w:sz w:val="22"/>
                <w:lang w:val="en-GB"/>
              </w:rPr>
              <w:t xml:space="preserve"> S.A. as Security Agent, (v) the RCF Finance Parties (as such term is defined in the </w:t>
            </w:r>
            <w:proofErr w:type="spellStart"/>
            <w:r w:rsidRPr="00724E2D">
              <w:rPr>
                <w:bCs/>
                <w:sz w:val="22"/>
                <w:lang w:val="en-GB"/>
              </w:rPr>
              <w:t>Intercreditor</w:t>
            </w:r>
            <w:proofErr w:type="spellEnd"/>
            <w:r w:rsidRPr="00724E2D">
              <w:rPr>
                <w:bCs/>
                <w:sz w:val="22"/>
                <w:lang w:val="en-GB"/>
              </w:rPr>
              <w:t xml:space="preserve"> Agreement), (vi) Deutsche Company Trustee Limited, (vii) </w:t>
            </w:r>
            <w:proofErr w:type="spellStart"/>
            <w:r w:rsidRPr="00724E2D">
              <w:rPr>
                <w:bCs/>
                <w:sz w:val="22"/>
                <w:lang w:val="en-GB"/>
              </w:rPr>
              <w:t>Espirito</w:t>
            </w:r>
            <w:proofErr w:type="spellEnd"/>
            <w:r w:rsidRPr="00724E2D">
              <w:rPr>
                <w:bCs/>
                <w:sz w:val="22"/>
                <w:lang w:val="en-GB"/>
              </w:rPr>
              <w:t xml:space="preserve"> Santo Investment Bank (viii) certain companies as intra-group lenders and (ix) certain companies as intra-group borrowers, to which certain entities will accede as hedge counterparties (the "</w:t>
            </w:r>
            <w:r w:rsidRPr="00724E2D">
              <w:rPr>
                <w:b/>
                <w:bCs/>
                <w:sz w:val="22"/>
                <w:lang w:val="en-GB"/>
              </w:rPr>
              <w:t>Hedge Counterparties</w:t>
            </w:r>
            <w:r w:rsidRPr="00724E2D">
              <w:rPr>
                <w:bCs/>
                <w:sz w:val="22"/>
                <w:lang w:val="en-GB"/>
              </w:rPr>
              <w:t xml:space="preserve">"), the approval of the accession by the Company as debtor to the </w:t>
            </w:r>
            <w:proofErr w:type="spellStart"/>
            <w:r w:rsidRPr="00724E2D">
              <w:rPr>
                <w:bCs/>
                <w:sz w:val="22"/>
                <w:lang w:val="en-GB"/>
              </w:rPr>
              <w:t>Intercreditor</w:t>
            </w:r>
            <w:proofErr w:type="spellEnd"/>
            <w:r w:rsidRPr="00724E2D">
              <w:rPr>
                <w:bCs/>
                <w:sz w:val="22"/>
                <w:lang w:val="en-GB"/>
              </w:rPr>
              <w:t xml:space="preserve"> Agreement, the approval of the accession deed (the "</w:t>
            </w:r>
            <w:r w:rsidRPr="00724E2D">
              <w:rPr>
                <w:b/>
                <w:bCs/>
                <w:sz w:val="22"/>
                <w:lang w:val="en-GB"/>
              </w:rPr>
              <w:t>Accession Deed</w:t>
            </w:r>
            <w:r w:rsidRPr="00724E2D">
              <w:rPr>
                <w:bCs/>
                <w:sz w:val="22"/>
                <w:lang w:val="en-GB"/>
              </w:rPr>
              <w:t xml:space="preserve">") to be entered into by the Company in the context of the accession to the </w:t>
            </w:r>
            <w:proofErr w:type="spellStart"/>
            <w:r w:rsidRPr="00724E2D">
              <w:rPr>
                <w:bCs/>
                <w:sz w:val="22"/>
                <w:lang w:val="en-GB"/>
              </w:rPr>
              <w:t>Intercreditor</w:t>
            </w:r>
            <w:proofErr w:type="spellEnd"/>
            <w:r w:rsidRPr="00724E2D">
              <w:rPr>
                <w:bCs/>
                <w:sz w:val="22"/>
                <w:lang w:val="en-GB"/>
              </w:rPr>
              <w:t xml:space="preserve"> Agreement and as well as the approval of the guarantee and indemnity to be provided by the Company under the </w:t>
            </w:r>
            <w:proofErr w:type="spellStart"/>
            <w:r w:rsidRPr="00724E2D">
              <w:rPr>
                <w:bCs/>
                <w:sz w:val="22"/>
                <w:lang w:val="en-GB"/>
              </w:rPr>
              <w:t>Intercreditor</w:t>
            </w:r>
            <w:proofErr w:type="spellEnd"/>
            <w:r w:rsidRPr="00724E2D">
              <w:rPr>
                <w:bCs/>
                <w:sz w:val="22"/>
                <w:lang w:val="en-GB"/>
              </w:rPr>
              <w:t xml:space="preserve"> Agreement to the Hedge Counterparties for the punctual performance by each other Debtor (as such term will be defined under the </w:t>
            </w:r>
            <w:proofErr w:type="spellStart"/>
            <w:r w:rsidRPr="00724E2D">
              <w:rPr>
                <w:bCs/>
                <w:sz w:val="22"/>
                <w:lang w:val="en-GB"/>
              </w:rPr>
              <w:t>Intercreditor</w:t>
            </w:r>
            <w:proofErr w:type="spellEnd"/>
            <w:r w:rsidRPr="00724E2D">
              <w:rPr>
                <w:bCs/>
                <w:sz w:val="22"/>
                <w:lang w:val="en-GB"/>
              </w:rPr>
              <w:t xml:space="preserve"> Agreement, but which, for the avoidance of doubt, will include, without limitation, the Affiliates), of all that Debtor’s obligations under any hedging agreements as contemplated </w:t>
            </w:r>
            <w:proofErr w:type="spellStart"/>
            <w:r w:rsidRPr="00724E2D">
              <w:rPr>
                <w:bCs/>
                <w:sz w:val="22"/>
                <w:lang w:val="en-GB"/>
              </w:rPr>
              <w:t>thereunder</w:t>
            </w:r>
            <w:proofErr w:type="spellEnd"/>
            <w:r w:rsidRPr="00724E2D">
              <w:rPr>
                <w:bCs/>
                <w:sz w:val="22"/>
                <w:lang w:val="en-GB"/>
              </w:rPr>
              <w:t>.</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D82503" w:rsidRDefault="00724E2D" w:rsidP="00D82503">
            <w:pPr>
              <w:numPr>
                <w:ilvl w:val="0"/>
                <w:numId w:val="19"/>
              </w:numPr>
              <w:jc w:val="both"/>
              <w:rPr>
                <w:bCs/>
                <w:sz w:val="22"/>
                <w:lang w:val="en-US"/>
              </w:rPr>
            </w:pPr>
            <w:r w:rsidRPr="00724E2D">
              <w:rPr>
                <w:bCs/>
                <w:sz w:val="22"/>
                <w:lang w:val="en-GB"/>
              </w:rPr>
              <w:t>Approval of the entry into by the Company, for the purpose of securing (</w:t>
            </w:r>
            <w:proofErr w:type="spellStart"/>
            <w:r w:rsidRPr="00724E2D">
              <w:rPr>
                <w:bCs/>
                <w:sz w:val="22"/>
                <w:lang w:val="en-GB"/>
              </w:rPr>
              <w:t>i</w:t>
            </w:r>
            <w:proofErr w:type="spellEnd"/>
            <w:r w:rsidRPr="00724E2D">
              <w:rPr>
                <w:bCs/>
                <w:sz w:val="22"/>
                <w:lang w:val="en-GB"/>
              </w:rPr>
              <w:t xml:space="preserve">) the obligations of any Obligor/Debtor (as such terms are defined under each of the Revolving Facility Agreement, the Ancillary Guarantee and will be defined under the </w:t>
            </w:r>
            <w:proofErr w:type="spellStart"/>
            <w:r w:rsidRPr="00724E2D">
              <w:rPr>
                <w:bCs/>
                <w:sz w:val="22"/>
                <w:lang w:val="en-GB"/>
              </w:rPr>
              <w:t>Intercreditor</w:t>
            </w:r>
            <w:proofErr w:type="spellEnd"/>
            <w:r w:rsidRPr="00724E2D">
              <w:rPr>
                <w:bCs/>
                <w:sz w:val="22"/>
                <w:lang w:val="en-GB"/>
              </w:rPr>
              <w:t xml:space="preserve"> Agreement) under or in connection with the Revolving Facility Agreement, the Ancillary Guarantee, the </w:t>
            </w:r>
            <w:proofErr w:type="spellStart"/>
            <w:r w:rsidRPr="00724E2D">
              <w:rPr>
                <w:bCs/>
                <w:sz w:val="22"/>
                <w:lang w:val="en-GB"/>
              </w:rPr>
              <w:t>Intercreditor</w:t>
            </w:r>
            <w:proofErr w:type="spellEnd"/>
            <w:r w:rsidRPr="00724E2D">
              <w:rPr>
                <w:bCs/>
                <w:sz w:val="22"/>
                <w:lang w:val="en-GB"/>
              </w:rPr>
              <w:t xml:space="preserve"> Agreement, (ii) the obligations of </w:t>
            </w:r>
            <w:proofErr w:type="spellStart"/>
            <w:r w:rsidRPr="00724E2D">
              <w:rPr>
                <w:bCs/>
                <w:sz w:val="22"/>
                <w:lang w:val="en-GB"/>
              </w:rPr>
              <w:t>Ciech</w:t>
            </w:r>
            <w:proofErr w:type="spellEnd"/>
            <w:r w:rsidRPr="00724E2D">
              <w:rPr>
                <w:bCs/>
                <w:sz w:val="22"/>
                <w:lang w:val="en-GB"/>
              </w:rPr>
              <w:t xml:space="preserve"> S.A. or any other obligor under or in connection with the Polish Bonds Issue, and (iii) the obligations of the Issuer and Guarantors (as this term will be defined in the Foreign Bonds Issue Documentation, but which, for the avoidance of doubt, will include, without limitation, the Affiliates) under or in connection with the Foreign Bonds Issue and the Foreign Bonds Issue Documentation and any other documents related thereto, up to a maximum secured amount which shall be limited to maximum 200% of the total value of the obligations referred to under points (</w:t>
            </w:r>
            <w:proofErr w:type="spellStart"/>
            <w:r w:rsidRPr="00724E2D">
              <w:rPr>
                <w:bCs/>
                <w:sz w:val="22"/>
                <w:lang w:val="en-GB"/>
              </w:rPr>
              <w:t>i</w:t>
            </w:r>
            <w:proofErr w:type="spellEnd"/>
            <w:r w:rsidRPr="00724E2D">
              <w:rPr>
                <w:bCs/>
                <w:sz w:val="22"/>
                <w:lang w:val="en-GB"/>
              </w:rPr>
              <w:t>) to (iii) above, into:</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27"/>
              </w:numPr>
              <w:jc w:val="both"/>
              <w:rPr>
                <w:bCs/>
                <w:sz w:val="22"/>
                <w:lang w:val="en-US"/>
              </w:rPr>
            </w:pPr>
            <w:r w:rsidRPr="00724E2D">
              <w:rPr>
                <w:bCs/>
                <w:sz w:val="22"/>
                <w:lang w:val="en-US"/>
              </w:rPr>
              <w:t>an immovable mortgage agreement over all immovable assets owned by the Company, as well as all other buildings, structures and erections representing improvements (</w:t>
            </w:r>
            <w:proofErr w:type="spellStart"/>
            <w:r w:rsidRPr="00724E2D">
              <w:rPr>
                <w:bCs/>
                <w:i/>
                <w:sz w:val="22"/>
                <w:lang w:val="en-US"/>
              </w:rPr>
              <w:t>amelioratiuni</w:t>
            </w:r>
            <w:proofErr w:type="spellEnd"/>
            <w:r w:rsidRPr="00724E2D">
              <w:rPr>
                <w:bCs/>
                <w:sz w:val="22"/>
                <w:lang w:val="en-US"/>
              </w:rPr>
              <w:t xml:space="preserve"> in Romanian) to the above mentioned immovable assets according to 2.382 of the Romanian Civil Code, and all </w:t>
            </w:r>
            <w:proofErr w:type="spellStart"/>
            <w:r w:rsidRPr="00724E2D">
              <w:rPr>
                <w:bCs/>
                <w:sz w:val="22"/>
                <w:lang w:val="en-US"/>
              </w:rPr>
              <w:t>fictures</w:t>
            </w:r>
            <w:proofErr w:type="spellEnd"/>
            <w:r w:rsidRPr="00724E2D">
              <w:rPr>
                <w:bCs/>
                <w:sz w:val="22"/>
                <w:lang w:val="en-US"/>
              </w:rPr>
              <w:t>, fittings, machinery and equipment which are immovable by destination;</w:t>
            </w:r>
          </w:p>
          <w:p w:rsidR="00724E2D" w:rsidRPr="00D82503" w:rsidRDefault="00724E2D" w:rsidP="00724E2D">
            <w:pPr>
              <w:ind w:left="360"/>
              <w:jc w:val="both"/>
              <w:rPr>
                <w:bCs/>
                <w:sz w:val="22"/>
                <w:lang w:val="en-US"/>
              </w:rPr>
            </w:pP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27"/>
              </w:numPr>
              <w:jc w:val="both"/>
              <w:rPr>
                <w:bCs/>
                <w:sz w:val="22"/>
                <w:lang w:val="en-US"/>
              </w:rPr>
            </w:pPr>
            <w:r w:rsidRPr="00724E2D">
              <w:rPr>
                <w:bCs/>
                <w:sz w:val="22"/>
                <w:lang w:val="en-US"/>
              </w:rPr>
              <w:lastRenderedPageBreak/>
              <w:t xml:space="preserve">a movable mortgage agreement over all tangible and intangible movable property, assets and rights (including assets immovable by destination) whatsoever and </w:t>
            </w:r>
            <w:proofErr w:type="spellStart"/>
            <w:r w:rsidRPr="00724E2D">
              <w:rPr>
                <w:bCs/>
                <w:sz w:val="22"/>
                <w:lang w:val="en-US"/>
              </w:rPr>
              <w:t>wheresoever</w:t>
            </w:r>
            <w:proofErr w:type="spellEnd"/>
            <w:r w:rsidRPr="00724E2D">
              <w:rPr>
                <w:bCs/>
                <w:sz w:val="22"/>
                <w:lang w:val="en-US"/>
              </w:rPr>
              <w:t xml:space="preserve"> of the Company, both corporeal and incorporeal and both present and future, as well as parts and equipment incorporated therein, including, but without being limited to, all present and future receivables owned by the Company;</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D82503" w:rsidRPr="00671435" w:rsidTr="00D82503">
        <w:trPr>
          <w:cantSplit/>
          <w:trHeight w:val="132"/>
        </w:trPr>
        <w:tc>
          <w:tcPr>
            <w:tcW w:w="6946" w:type="dxa"/>
            <w:vAlign w:val="center"/>
          </w:tcPr>
          <w:p w:rsidR="00D82503" w:rsidRPr="00724E2D" w:rsidRDefault="00724E2D" w:rsidP="00724E2D">
            <w:pPr>
              <w:numPr>
                <w:ilvl w:val="0"/>
                <w:numId w:val="27"/>
              </w:numPr>
              <w:jc w:val="both"/>
              <w:rPr>
                <w:bCs/>
                <w:sz w:val="22"/>
                <w:lang w:val="en-US"/>
              </w:rPr>
            </w:pPr>
            <w:r w:rsidRPr="00724E2D">
              <w:rPr>
                <w:bCs/>
                <w:sz w:val="22"/>
                <w:lang w:val="en-US"/>
              </w:rPr>
              <w:t xml:space="preserve">a movable mortgage agreement over the shares in the Company owned by </w:t>
            </w:r>
            <w:proofErr w:type="spellStart"/>
            <w:r w:rsidRPr="00724E2D">
              <w:rPr>
                <w:bCs/>
                <w:sz w:val="22"/>
                <w:lang w:val="en-US"/>
              </w:rPr>
              <w:t>Ciech</w:t>
            </w:r>
            <w:proofErr w:type="spellEnd"/>
            <w:r w:rsidRPr="00724E2D">
              <w:rPr>
                <w:bCs/>
                <w:sz w:val="22"/>
                <w:lang w:val="en-US"/>
              </w:rPr>
              <w:t xml:space="preserve"> S.A.;</w:t>
            </w:r>
          </w:p>
        </w:tc>
        <w:tc>
          <w:tcPr>
            <w:tcW w:w="992" w:type="dxa"/>
            <w:vAlign w:val="center"/>
          </w:tcPr>
          <w:p w:rsidR="00D82503" w:rsidRPr="00D82503" w:rsidRDefault="00D82503" w:rsidP="00D82503">
            <w:pPr>
              <w:jc w:val="both"/>
              <w:rPr>
                <w:bCs/>
                <w:sz w:val="22"/>
                <w:lang w:val="en-GB"/>
              </w:rPr>
            </w:pPr>
          </w:p>
        </w:tc>
        <w:tc>
          <w:tcPr>
            <w:tcW w:w="1134" w:type="dxa"/>
            <w:vAlign w:val="center"/>
          </w:tcPr>
          <w:p w:rsidR="00D82503" w:rsidRPr="00D82503" w:rsidRDefault="00D82503" w:rsidP="00D82503">
            <w:pPr>
              <w:jc w:val="both"/>
              <w:rPr>
                <w:bCs/>
                <w:sz w:val="22"/>
                <w:lang w:val="en-GB"/>
              </w:rPr>
            </w:pPr>
          </w:p>
        </w:tc>
        <w:tc>
          <w:tcPr>
            <w:tcW w:w="1418" w:type="dxa"/>
            <w:vAlign w:val="center"/>
          </w:tcPr>
          <w:p w:rsidR="00D82503" w:rsidRPr="00D82503" w:rsidRDefault="00D82503"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27"/>
              </w:numPr>
              <w:jc w:val="both"/>
              <w:rPr>
                <w:sz w:val="24"/>
                <w:lang w:val="en-US"/>
              </w:rPr>
            </w:pPr>
            <w:r w:rsidRPr="00724E2D">
              <w:rPr>
                <w:sz w:val="24"/>
                <w:lang w:val="en-US"/>
              </w:rPr>
              <w:t xml:space="preserve">movable mortgage agreements over all bank accounts opened by, on behalf of or for the benefit of the Company, as well as over all amounts of money credited or to be credited at any point to all or any of such bank accounts, irrespective of whether such accounts are opened in Romania or abroad (including, without limitation, the pledge agreement governed by Polish law over the bank accounts of the Company opened in Poland); in connection with such mortgage over bank accounts the Company shall enter into account control arrangements with relevant account banks; </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27"/>
              </w:numPr>
              <w:jc w:val="both"/>
              <w:rPr>
                <w:sz w:val="24"/>
                <w:lang w:val="en-US"/>
              </w:rPr>
            </w:pPr>
            <w:r w:rsidRPr="00724E2D">
              <w:rPr>
                <w:sz w:val="24"/>
                <w:lang w:val="en-US"/>
              </w:rPr>
              <w:t>if required, any amendment agreement to the movable security agreement concluded by the Company on 12 September 2011 pursuant to which the Company created a movable security over all bank accounts opened by, on behalf of or for the benefit of the Company, as well as over all amounts of money credited or to be credited at any point to all or any of such bank accounts for the purpose of securing the obligations of any Obligor (as such term is defined in the Facilities Agreement) under the Facilities Agreement.</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19"/>
              </w:numPr>
              <w:jc w:val="both"/>
              <w:rPr>
                <w:bCs/>
                <w:sz w:val="22"/>
                <w:lang w:val="en-GB"/>
              </w:rPr>
            </w:pPr>
            <w:r w:rsidRPr="00724E2D">
              <w:rPr>
                <w:bCs/>
                <w:sz w:val="22"/>
                <w:lang w:val="en-GB"/>
              </w:rPr>
              <w:t>Approval of the execution by the Company of a statement for the submission to execution, governed by Polish law, in favour of the Security Agent (as defined under the Revolving Facility Agreement) and for the benefit of each lender under the Revolving Facility Agreement.</w:t>
            </w:r>
          </w:p>
          <w:p w:rsidR="00724E2D" w:rsidRPr="00724E2D" w:rsidRDefault="00724E2D" w:rsidP="00724E2D">
            <w:pPr>
              <w:ind w:left="720"/>
              <w:jc w:val="both"/>
              <w:rPr>
                <w:sz w:val="24"/>
                <w:lang w:val="en-US"/>
              </w:rPr>
            </w:pP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19"/>
              </w:numPr>
              <w:jc w:val="both"/>
              <w:rPr>
                <w:sz w:val="24"/>
                <w:lang w:val="en-US"/>
              </w:rPr>
            </w:pPr>
            <w:r w:rsidRPr="00724E2D">
              <w:rPr>
                <w:sz w:val="24"/>
                <w:lang w:val="en-US"/>
              </w:rPr>
              <w:t xml:space="preserve">Approval of the execution by the Company of a statement for the submission to execution, governed by Polish law, in </w:t>
            </w:r>
            <w:proofErr w:type="spellStart"/>
            <w:r w:rsidRPr="00724E2D">
              <w:rPr>
                <w:sz w:val="24"/>
                <w:lang w:val="en-US"/>
              </w:rPr>
              <w:t>favour</w:t>
            </w:r>
            <w:proofErr w:type="spellEnd"/>
            <w:r w:rsidRPr="00724E2D">
              <w:rPr>
                <w:sz w:val="24"/>
                <w:lang w:val="en-US"/>
              </w:rPr>
              <w:t xml:space="preserve"> of the Security Agent (as defined under the Foreign Bonds Issue Documentation) and for the benefit of the bondholders in respect of the Foreign Bonds Issue and the Foreign Bonds Issue Documentation.</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19"/>
              </w:numPr>
              <w:jc w:val="both"/>
              <w:rPr>
                <w:bCs/>
                <w:sz w:val="22"/>
                <w:lang w:val="en-GB"/>
              </w:rPr>
            </w:pPr>
            <w:r w:rsidRPr="00724E2D">
              <w:rPr>
                <w:bCs/>
                <w:sz w:val="22"/>
                <w:lang w:val="en-GB"/>
              </w:rPr>
              <w:t xml:space="preserve">Approval of the execution by the Company of the power of attorney to bank accounts of the Company opened in Poland, governed by Polish law, in favour of </w:t>
            </w:r>
            <w:proofErr w:type="spellStart"/>
            <w:r w:rsidRPr="00724E2D">
              <w:rPr>
                <w:bCs/>
                <w:sz w:val="22"/>
                <w:lang w:val="en-GB"/>
              </w:rPr>
              <w:t>Powszechna</w:t>
            </w:r>
            <w:proofErr w:type="spellEnd"/>
            <w:r w:rsidRPr="00724E2D">
              <w:rPr>
                <w:bCs/>
                <w:sz w:val="22"/>
                <w:lang w:val="en-GB"/>
              </w:rPr>
              <w:t xml:space="preserve"> </w:t>
            </w:r>
            <w:proofErr w:type="spellStart"/>
            <w:r w:rsidRPr="00724E2D">
              <w:rPr>
                <w:bCs/>
                <w:sz w:val="22"/>
                <w:lang w:val="en-GB"/>
              </w:rPr>
              <w:t>Kasa</w:t>
            </w:r>
            <w:proofErr w:type="spellEnd"/>
            <w:r w:rsidRPr="00724E2D">
              <w:rPr>
                <w:bCs/>
                <w:sz w:val="22"/>
                <w:lang w:val="en-GB"/>
              </w:rPr>
              <w:t xml:space="preserve"> </w:t>
            </w:r>
            <w:proofErr w:type="spellStart"/>
            <w:r w:rsidRPr="00724E2D">
              <w:rPr>
                <w:bCs/>
                <w:sz w:val="22"/>
                <w:lang w:val="en-GB"/>
              </w:rPr>
              <w:t>Oszczędności</w:t>
            </w:r>
            <w:proofErr w:type="spellEnd"/>
            <w:r w:rsidRPr="00724E2D">
              <w:rPr>
                <w:bCs/>
                <w:sz w:val="22"/>
                <w:lang w:val="en-GB"/>
              </w:rPr>
              <w:t xml:space="preserve"> Bank </w:t>
            </w:r>
            <w:proofErr w:type="spellStart"/>
            <w:r w:rsidRPr="00724E2D">
              <w:rPr>
                <w:bCs/>
                <w:sz w:val="22"/>
                <w:lang w:val="en-GB"/>
              </w:rPr>
              <w:t>Polska</w:t>
            </w:r>
            <w:proofErr w:type="spellEnd"/>
            <w:r w:rsidRPr="00724E2D">
              <w:rPr>
                <w:bCs/>
                <w:sz w:val="22"/>
                <w:lang w:val="en-GB"/>
              </w:rPr>
              <w:t xml:space="preserve"> S.A. acting as the security agent under the </w:t>
            </w:r>
            <w:proofErr w:type="spellStart"/>
            <w:r w:rsidRPr="00724E2D">
              <w:rPr>
                <w:bCs/>
                <w:sz w:val="22"/>
                <w:lang w:val="en-GB"/>
              </w:rPr>
              <w:t>Intercreditor</w:t>
            </w:r>
            <w:proofErr w:type="spellEnd"/>
            <w:r w:rsidRPr="00724E2D">
              <w:rPr>
                <w:bCs/>
                <w:sz w:val="22"/>
                <w:lang w:val="en-GB"/>
              </w:rPr>
              <w:t xml:space="preserve"> Agreement.</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724E2D">
            <w:pPr>
              <w:numPr>
                <w:ilvl w:val="0"/>
                <w:numId w:val="19"/>
              </w:numPr>
              <w:jc w:val="both"/>
              <w:rPr>
                <w:bCs/>
                <w:sz w:val="22"/>
                <w:lang w:val="en-GB"/>
              </w:rPr>
            </w:pPr>
            <w:r w:rsidRPr="00724E2D">
              <w:rPr>
                <w:bCs/>
                <w:sz w:val="22"/>
                <w:lang w:val="en-GB"/>
              </w:rPr>
              <w:t xml:space="preserve">Approval to make application to the Luxembourg Stock Exchange or other recognized stock exchange or regulated market in Europe for listing of the notes to be issued by the Issuer under the Foreign Bonds Issue. </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6C6BF3" w:rsidP="00E0677C">
            <w:pPr>
              <w:numPr>
                <w:ilvl w:val="0"/>
                <w:numId w:val="19"/>
              </w:numPr>
              <w:jc w:val="both"/>
              <w:rPr>
                <w:bCs/>
                <w:sz w:val="22"/>
                <w:lang w:val="en-GB"/>
              </w:rPr>
            </w:pPr>
            <w:r>
              <w:rPr>
                <w:bCs/>
                <w:sz w:val="22"/>
                <w:lang w:val="en-GB"/>
              </w:rPr>
              <w:lastRenderedPageBreak/>
              <w:t xml:space="preserve">Deciding the fact that </w:t>
            </w:r>
            <w:r w:rsidR="00724E2D" w:rsidRPr="00724E2D">
              <w:rPr>
                <w:bCs/>
                <w:sz w:val="22"/>
                <w:lang w:val="en-GB"/>
              </w:rPr>
              <w:t>the Company</w:t>
            </w:r>
            <w:r>
              <w:rPr>
                <w:bCs/>
                <w:sz w:val="22"/>
                <w:lang w:val="en-GB"/>
              </w:rPr>
              <w:t xml:space="preserve"> will benefit</w:t>
            </w:r>
            <w:r w:rsidR="00724E2D" w:rsidRPr="00724E2D">
              <w:rPr>
                <w:bCs/>
                <w:sz w:val="22"/>
                <w:lang w:val="en-GB"/>
              </w:rPr>
              <w:t xml:space="preserve"> from the entering into the Transaction detailed under point 1 above, granting of the guarantees and security interests mentioned </w:t>
            </w:r>
            <w:r w:rsidR="00E0677C">
              <w:rPr>
                <w:bCs/>
                <w:sz w:val="22"/>
                <w:lang w:val="en-GB"/>
              </w:rPr>
              <w:t>above</w:t>
            </w:r>
            <w:r w:rsidR="00724E2D" w:rsidRPr="00724E2D">
              <w:rPr>
                <w:bCs/>
                <w:sz w:val="22"/>
                <w:lang w:val="en-GB"/>
              </w:rPr>
              <w:t xml:space="preserve"> and execution of the agreements mentioned </w:t>
            </w:r>
            <w:r w:rsidR="00E0677C">
              <w:rPr>
                <w:bCs/>
                <w:sz w:val="22"/>
                <w:lang w:val="en-GB"/>
              </w:rPr>
              <w:t>above</w:t>
            </w:r>
            <w:r w:rsidR="00724E2D" w:rsidRPr="00724E2D">
              <w:rPr>
                <w:bCs/>
                <w:sz w:val="22"/>
                <w:lang w:val="en-GB"/>
              </w:rPr>
              <w:t>.</w:t>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724E2D" w:rsidRPr="00671435" w:rsidTr="00D82503">
        <w:trPr>
          <w:cantSplit/>
          <w:trHeight w:val="132"/>
        </w:trPr>
        <w:tc>
          <w:tcPr>
            <w:tcW w:w="6946" w:type="dxa"/>
            <w:vAlign w:val="center"/>
          </w:tcPr>
          <w:p w:rsidR="00724E2D" w:rsidRPr="00724E2D" w:rsidRDefault="00724E2D" w:rsidP="00E0677C">
            <w:pPr>
              <w:numPr>
                <w:ilvl w:val="0"/>
                <w:numId w:val="19"/>
              </w:numPr>
              <w:jc w:val="both"/>
              <w:rPr>
                <w:bCs/>
                <w:sz w:val="22"/>
                <w:lang w:val="en-GB"/>
              </w:rPr>
            </w:pPr>
            <w:r w:rsidRPr="00724E2D">
              <w:rPr>
                <w:bCs/>
                <w:sz w:val="22"/>
                <w:lang w:val="en-GB"/>
              </w:rPr>
              <w:t xml:space="preserve">Empowering the Company's Board of Directors to negotiate, approve the final versions of, and to execute, the documents mentioned </w:t>
            </w:r>
            <w:r w:rsidR="00E0677C">
              <w:rPr>
                <w:bCs/>
                <w:sz w:val="22"/>
                <w:lang w:val="en-GB"/>
              </w:rPr>
              <w:t>above</w:t>
            </w:r>
            <w:r w:rsidRPr="00724E2D">
              <w:rPr>
                <w:bCs/>
                <w:sz w:val="22"/>
                <w:lang w:val="en-GB"/>
              </w:rPr>
              <w:t xml:space="preserve">, including, without limitation, the Foreign Bonds Issue Documentation, the Accession Agreement to the Revolving Facility Agreement, the Accession Deed and the agreements and documents referred to in points 8 - 12  above, as well as all and any other documents related to, pursuant to, mentioned by or referring to the Transaction detailed under point 1 above, the guarantees mentioned </w:t>
            </w:r>
            <w:r w:rsidR="00E0677C">
              <w:rPr>
                <w:bCs/>
                <w:sz w:val="22"/>
                <w:lang w:val="en-GB"/>
              </w:rPr>
              <w:t>above</w:t>
            </w:r>
            <w:r w:rsidRPr="00724E2D">
              <w:rPr>
                <w:bCs/>
                <w:sz w:val="22"/>
                <w:lang w:val="en-GB"/>
              </w:rPr>
              <w:t xml:space="preserve">, the Foreign Bonds Issue and the Foreign Bonds Issue Documentation, the Revolving Facility Agreement and the Accession Agreement to the Revolving Facility Agreement, the </w:t>
            </w:r>
            <w:proofErr w:type="spellStart"/>
            <w:r w:rsidRPr="00724E2D">
              <w:rPr>
                <w:bCs/>
                <w:sz w:val="22"/>
                <w:lang w:val="en-GB"/>
              </w:rPr>
              <w:t>Intercreditor</w:t>
            </w:r>
            <w:proofErr w:type="spellEnd"/>
            <w:r w:rsidRPr="00724E2D">
              <w:rPr>
                <w:bCs/>
                <w:sz w:val="22"/>
                <w:lang w:val="en-GB"/>
              </w:rPr>
              <w:t xml:space="preserve"> Agreement and the Accession Deed and the agreements and documents mentioned under points 8 - 12  above, as well as any changes or amendments thereto, as well to empower the person(s) to negotiate and execute the final form of such documents in the name and on behalf of the Company.</w:t>
            </w:r>
            <w:r>
              <w:rPr>
                <w:bCs/>
                <w:vanish/>
                <w:sz w:val="22"/>
                <w:lang w:val="en-GB"/>
              </w:rPr>
              <w:cr/>
              <w:t>)</w:t>
            </w:r>
            <w:r>
              <w:rPr>
                <w:bCs/>
                <w:vanish/>
                <w:sz w:val="22"/>
                <w:lang w:val="en-GB"/>
              </w:rPr>
              <w:tab/>
              <w:t>sent nt in the convening notice for t</w:t>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r>
              <w:rPr>
                <w:bCs/>
                <w:vanish/>
                <w:sz w:val="22"/>
                <w:lang w:val="en-GB"/>
              </w:rPr>
              <w:pgNum/>
            </w:r>
          </w:p>
        </w:tc>
        <w:tc>
          <w:tcPr>
            <w:tcW w:w="992" w:type="dxa"/>
            <w:vAlign w:val="center"/>
          </w:tcPr>
          <w:p w:rsidR="00724E2D" w:rsidRPr="00D82503" w:rsidRDefault="00724E2D" w:rsidP="00D82503">
            <w:pPr>
              <w:jc w:val="both"/>
              <w:rPr>
                <w:bCs/>
                <w:sz w:val="22"/>
                <w:lang w:val="en-GB"/>
              </w:rPr>
            </w:pPr>
          </w:p>
        </w:tc>
        <w:tc>
          <w:tcPr>
            <w:tcW w:w="1134" w:type="dxa"/>
            <w:vAlign w:val="center"/>
          </w:tcPr>
          <w:p w:rsidR="00724E2D" w:rsidRPr="00D82503" w:rsidRDefault="00724E2D" w:rsidP="00D82503">
            <w:pPr>
              <w:jc w:val="both"/>
              <w:rPr>
                <w:bCs/>
                <w:sz w:val="22"/>
                <w:lang w:val="en-GB"/>
              </w:rPr>
            </w:pPr>
          </w:p>
        </w:tc>
        <w:tc>
          <w:tcPr>
            <w:tcW w:w="1418" w:type="dxa"/>
            <w:vAlign w:val="center"/>
          </w:tcPr>
          <w:p w:rsidR="00724E2D" w:rsidRPr="00D82503" w:rsidRDefault="00724E2D" w:rsidP="00D82503">
            <w:pPr>
              <w:jc w:val="both"/>
              <w:rPr>
                <w:bCs/>
                <w:sz w:val="22"/>
                <w:lang w:val="en-GB"/>
              </w:rPr>
            </w:pPr>
          </w:p>
        </w:tc>
      </w:tr>
      <w:tr w:rsidR="00DA37DE" w:rsidRPr="00671435" w:rsidTr="00D82503">
        <w:trPr>
          <w:cantSplit/>
          <w:trHeight w:val="132"/>
        </w:trPr>
        <w:tc>
          <w:tcPr>
            <w:tcW w:w="6946" w:type="dxa"/>
            <w:vAlign w:val="center"/>
          </w:tcPr>
          <w:p w:rsidR="00DA37DE" w:rsidRPr="00724E2D" w:rsidRDefault="00DA37DE" w:rsidP="00DA37DE">
            <w:pPr>
              <w:numPr>
                <w:ilvl w:val="0"/>
                <w:numId w:val="19"/>
              </w:numPr>
              <w:jc w:val="both"/>
              <w:rPr>
                <w:bCs/>
                <w:sz w:val="22"/>
                <w:lang w:val="en-GB"/>
              </w:rPr>
            </w:pPr>
            <w:r w:rsidRPr="00DA37DE">
              <w:rPr>
                <w:bCs/>
                <w:sz w:val="22"/>
                <w:lang w:val="en-GB"/>
              </w:rPr>
              <w:t xml:space="preserve">Establishing the date of </w:t>
            </w:r>
            <w:r w:rsidRPr="00DA37DE">
              <w:rPr>
                <w:bCs/>
                <w:sz w:val="22"/>
                <w:lang w:val="ro-RO"/>
              </w:rPr>
              <w:t xml:space="preserve"> </w:t>
            </w:r>
            <w:r>
              <w:rPr>
                <w:bCs/>
                <w:sz w:val="22"/>
                <w:lang w:val="ro-RO"/>
              </w:rPr>
              <w:t>8</w:t>
            </w:r>
            <w:r w:rsidRPr="00DA37DE">
              <w:rPr>
                <w:bCs/>
                <w:sz w:val="22"/>
                <w:lang w:val="ro-RO"/>
              </w:rPr>
              <w:t xml:space="preserve"> </w:t>
            </w:r>
            <w:proofErr w:type="spellStart"/>
            <w:r>
              <w:rPr>
                <w:bCs/>
                <w:sz w:val="22"/>
                <w:lang w:val="ro-RO"/>
              </w:rPr>
              <w:t>January</w:t>
            </w:r>
            <w:proofErr w:type="spellEnd"/>
            <w:r w:rsidRPr="00DA37DE">
              <w:rPr>
                <w:bCs/>
                <w:sz w:val="22"/>
                <w:lang w:val="ro-RO"/>
              </w:rPr>
              <w:t xml:space="preserve"> 201</w:t>
            </w:r>
            <w:r>
              <w:rPr>
                <w:bCs/>
                <w:sz w:val="22"/>
                <w:lang w:val="ro-RO"/>
              </w:rPr>
              <w:t>3</w:t>
            </w:r>
            <w:r w:rsidRPr="00DA37DE">
              <w:rPr>
                <w:bCs/>
                <w:sz w:val="22"/>
                <w:lang w:val="ro-RO"/>
              </w:rPr>
              <w:t xml:space="preserve"> </w:t>
            </w:r>
            <w:r w:rsidRPr="00DA37DE">
              <w:rPr>
                <w:bCs/>
                <w:sz w:val="22"/>
                <w:lang w:val="en-GB"/>
              </w:rPr>
              <w:t>as registration date according to article 238 of Law no. 297/2004 regarding capital markets.</w:t>
            </w:r>
          </w:p>
        </w:tc>
        <w:tc>
          <w:tcPr>
            <w:tcW w:w="992" w:type="dxa"/>
            <w:vAlign w:val="center"/>
          </w:tcPr>
          <w:p w:rsidR="00DA37DE" w:rsidRPr="00D82503" w:rsidRDefault="00DA37DE" w:rsidP="00D82503">
            <w:pPr>
              <w:jc w:val="both"/>
              <w:rPr>
                <w:bCs/>
                <w:sz w:val="22"/>
                <w:lang w:val="en-GB"/>
              </w:rPr>
            </w:pPr>
          </w:p>
        </w:tc>
        <w:tc>
          <w:tcPr>
            <w:tcW w:w="1134" w:type="dxa"/>
            <w:vAlign w:val="center"/>
          </w:tcPr>
          <w:p w:rsidR="00DA37DE" w:rsidRPr="00D82503" w:rsidRDefault="00DA37DE" w:rsidP="00D82503">
            <w:pPr>
              <w:jc w:val="both"/>
              <w:rPr>
                <w:bCs/>
                <w:sz w:val="22"/>
                <w:lang w:val="en-GB"/>
              </w:rPr>
            </w:pPr>
          </w:p>
        </w:tc>
        <w:tc>
          <w:tcPr>
            <w:tcW w:w="1418" w:type="dxa"/>
            <w:vAlign w:val="center"/>
          </w:tcPr>
          <w:p w:rsidR="00DA37DE" w:rsidRPr="00D82503" w:rsidRDefault="00DA37DE" w:rsidP="00D82503">
            <w:pPr>
              <w:jc w:val="both"/>
              <w:rPr>
                <w:bCs/>
                <w:sz w:val="22"/>
                <w:lang w:val="en-GB"/>
              </w:rPr>
            </w:pPr>
          </w:p>
        </w:tc>
      </w:tr>
    </w:tbl>
    <w:p w:rsidR="00FE77B1" w:rsidRDefault="00FE77B1" w:rsidP="00FE77B1">
      <w:pPr>
        <w:jc w:val="both"/>
        <w:rPr>
          <w:bCs/>
          <w:sz w:val="22"/>
          <w:lang w:val="en-GB"/>
        </w:rPr>
      </w:pPr>
    </w:p>
    <w:p w:rsidR="00D26AD2" w:rsidRPr="00FE77B1" w:rsidRDefault="00D26AD2" w:rsidP="00FE77B1">
      <w:pPr>
        <w:jc w:val="both"/>
        <w:rPr>
          <w:bCs/>
          <w:sz w:val="22"/>
          <w:lang w:val="en-GB"/>
        </w:rPr>
      </w:pPr>
    </w:p>
    <w:p w:rsidR="00FE77B1" w:rsidRPr="00FE77B1" w:rsidRDefault="00CE74E8" w:rsidP="00E13BEA">
      <w:pPr>
        <w:jc w:val="both"/>
        <w:rPr>
          <w:bCs/>
          <w:sz w:val="22"/>
          <w:lang w:val="en-GB"/>
        </w:rPr>
      </w:pPr>
      <w:r w:rsidRPr="00611635">
        <w:rPr>
          <w:bCs/>
          <w:i/>
          <w:iCs/>
          <w:sz w:val="22"/>
          <w:lang w:val="en-GB"/>
        </w:rPr>
        <w:t>T</w:t>
      </w:r>
      <w:r w:rsidRPr="00CE74E8">
        <w:rPr>
          <w:bCs/>
          <w:i/>
          <w:iCs/>
          <w:sz w:val="22"/>
          <w:lang w:val="en-GB"/>
        </w:rPr>
        <w:t>he shareholder takes full responsibility for the correct completion and secure transmission of this voting form.</w:t>
      </w:r>
    </w:p>
    <w:p w:rsidR="00FE77B1" w:rsidRDefault="00FE77B1" w:rsidP="00FE77B1">
      <w:pPr>
        <w:jc w:val="both"/>
        <w:rPr>
          <w:bCs/>
          <w:sz w:val="22"/>
          <w:lang w:val="en-GB"/>
        </w:rPr>
      </w:pPr>
    </w:p>
    <w:p w:rsidR="00CE74E8" w:rsidRPr="00FE77B1" w:rsidRDefault="00CE74E8" w:rsidP="00FE77B1">
      <w:pPr>
        <w:jc w:val="both"/>
        <w:rPr>
          <w:bCs/>
          <w:sz w:val="22"/>
          <w:lang w:val="en-GB"/>
        </w:rPr>
      </w:pPr>
    </w:p>
    <w:p w:rsidR="00642E0A" w:rsidRPr="00642E0A" w:rsidRDefault="00FE77B1" w:rsidP="00D82503">
      <w:pPr>
        <w:jc w:val="both"/>
        <w:rPr>
          <w:bCs/>
          <w:sz w:val="22"/>
          <w:lang w:val="en-GB"/>
        </w:rPr>
      </w:pPr>
      <w:r w:rsidRPr="00FE77B1">
        <w:rPr>
          <w:bCs/>
          <w:sz w:val="22"/>
          <w:lang w:val="en-GB"/>
        </w:rPr>
        <w:t>Date _________________</w:t>
      </w:r>
      <w:r w:rsidR="00D82503">
        <w:rPr>
          <w:bCs/>
          <w:sz w:val="22"/>
          <w:lang w:val="en-GB"/>
        </w:rPr>
        <w:tab/>
      </w:r>
      <w:r w:rsidR="00D82503">
        <w:rPr>
          <w:bCs/>
          <w:sz w:val="22"/>
          <w:lang w:val="en-GB"/>
        </w:rPr>
        <w:tab/>
      </w:r>
      <w:r w:rsidR="00D82503">
        <w:rPr>
          <w:bCs/>
          <w:sz w:val="22"/>
          <w:lang w:val="en-GB"/>
        </w:rPr>
        <w:tab/>
      </w:r>
      <w:r w:rsidR="00D82503">
        <w:rPr>
          <w:bCs/>
          <w:sz w:val="22"/>
          <w:lang w:val="en-GB"/>
        </w:rPr>
        <w:tab/>
      </w:r>
      <w:r w:rsidR="00642E0A" w:rsidRPr="00642E0A">
        <w:rPr>
          <w:bCs/>
          <w:sz w:val="22"/>
          <w:lang w:val="en-GB"/>
        </w:rPr>
        <w:t xml:space="preserve">Name and forename of the shareholder </w:t>
      </w:r>
    </w:p>
    <w:p w:rsidR="00642E0A" w:rsidRPr="00642E0A" w:rsidRDefault="00642E0A" w:rsidP="00642E0A">
      <w:pPr>
        <w:ind w:left="3600" w:firstLine="720"/>
        <w:jc w:val="center"/>
        <w:rPr>
          <w:bCs/>
          <w:sz w:val="22"/>
          <w:lang w:val="en-GB"/>
        </w:rPr>
      </w:pPr>
      <w:r w:rsidRPr="00642E0A">
        <w:rPr>
          <w:bCs/>
          <w:sz w:val="22"/>
          <w:lang w:val="en-GB"/>
        </w:rPr>
        <w:t>(</w:t>
      </w:r>
      <w:r w:rsidRPr="00642E0A">
        <w:rPr>
          <w:bCs/>
          <w:i/>
          <w:iCs/>
          <w:sz w:val="22"/>
          <w:lang w:val="en-GB"/>
        </w:rPr>
        <w:t>in capital letters</w:t>
      </w:r>
      <w:r w:rsidRPr="00642E0A">
        <w:rPr>
          <w:bCs/>
          <w:sz w:val="22"/>
          <w:lang w:val="en-GB"/>
        </w:rPr>
        <w:t>)</w:t>
      </w:r>
    </w:p>
    <w:p w:rsidR="00642E0A" w:rsidRPr="00642E0A" w:rsidRDefault="00642E0A" w:rsidP="00642E0A">
      <w:pPr>
        <w:jc w:val="center"/>
        <w:rPr>
          <w:bCs/>
          <w:sz w:val="22"/>
          <w:lang w:val="en-GB"/>
        </w:rPr>
      </w:pPr>
    </w:p>
    <w:p w:rsidR="00642E0A" w:rsidRPr="00642E0A" w:rsidRDefault="00642E0A" w:rsidP="00642E0A">
      <w:pPr>
        <w:ind w:left="3600" w:firstLine="720"/>
        <w:jc w:val="center"/>
        <w:rPr>
          <w:bCs/>
          <w:sz w:val="22"/>
          <w:lang w:val="en-GB"/>
        </w:rPr>
      </w:pPr>
      <w:r w:rsidRPr="00642E0A">
        <w:rPr>
          <w:bCs/>
          <w:sz w:val="22"/>
          <w:lang w:val="en-GB"/>
        </w:rPr>
        <w:t>_______________________________</w:t>
      </w:r>
    </w:p>
    <w:p w:rsidR="00642E0A" w:rsidRPr="00642E0A" w:rsidRDefault="00642E0A" w:rsidP="00642E0A">
      <w:pPr>
        <w:jc w:val="center"/>
        <w:rPr>
          <w:bCs/>
          <w:sz w:val="22"/>
          <w:lang w:val="en-GB"/>
        </w:rPr>
      </w:pPr>
    </w:p>
    <w:p w:rsidR="00642E0A" w:rsidRPr="00642E0A" w:rsidRDefault="00642E0A" w:rsidP="00642E0A">
      <w:pPr>
        <w:ind w:left="4320"/>
        <w:jc w:val="center"/>
        <w:rPr>
          <w:bCs/>
          <w:sz w:val="22"/>
          <w:lang w:val="en-GB"/>
        </w:rPr>
      </w:pPr>
      <w:r w:rsidRPr="00642E0A">
        <w:rPr>
          <w:bCs/>
          <w:sz w:val="22"/>
          <w:lang w:val="en-GB"/>
        </w:rPr>
        <w:t>________________________</w:t>
      </w:r>
    </w:p>
    <w:p w:rsidR="00642E0A" w:rsidRPr="00642E0A" w:rsidRDefault="00642E0A" w:rsidP="00642E0A">
      <w:pPr>
        <w:ind w:left="3600" w:firstLine="720"/>
        <w:jc w:val="center"/>
        <w:rPr>
          <w:bCs/>
          <w:sz w:val="22"/>
          <w:lang w:val="en-GB"/>
        </w:rPr>
      </w:pPr>
      <w:r w:rsidRPr="00642E0A">
        <w:rPr>
          <w:bCs/>
          <w:sz w:val="22"/>
          <w:lang w:val="en-GB"/>
        </w:rPr>
        <w:t>(</w:t>
      </w:r>
      <w:r w:rsidRPr="00642E0A">
        <w:rPr>
          <w:bCs/>
          <w:i/>
          <w:iCs/>
          <w:sz w:val="22"/>
          <w:lang w:val="en-GB"/>
        </w:rPr>
        <w:t>signature of the shareholder</w:t>
      </w:r>
      <w:r w:rsidRPr="00642E0A">
        <w:rPr>
          <w:bCs/>
          <w:sz w:val="22"/>
          <w:lang w:val="en-GB"/>
        </w:rPr>
        <w:t>)</w:t>
      </w:r>
    </w:p>
    <w:sectPr w:rsidR="00642E0A" w:rsidRPr="00642E0A" w:rsidSect="00FE77B1">
      <w:pgSz w:w="11909" w:h="16834" w:code="9"/>
      <w:pgMar w:top="1134" w:right="851" w:bottom="1134" w:left="851" w:header="851" w:footer="48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B8" w:rsidRDefault="00FB5CB8">
      <w:r>
        <w:separator/>
      </w:r>
    </w:p>
  </w:endnote>
  <w:endnote w:type="continuationSeparator" w:id="0">
    <w:p w:rsidR="00FB5CB8" w:rsidRDefault="00FB5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Ro">
    <w:altName w:val="Century Gothic"/>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412EF4">
    <w:pPr>
      <w:pStyle w:val="Footer"/>
      <w:framePr w:wrap="around" w:vAnchor="text" w:hAnchor="margin" w:xAlign="right" w:y="1"/>
      <w:rPr>
        <w:rStyle w:val="PageNumber"/>
      </w:rPr>
    </w:pPr>
    <w:r>
      <w:rPr>
        <w:rStyle w:val="PageNumber"/>
      </w:rPr>
      <w:fldChar w:fldCharType="begin"/>
    </w:r>
    <w:r w:rsidR="000026F4">
      <w:rPr>
        <w:rStyle w:val="PageNumber"/>
      </w:rPr>
      <w:instrText xml:space="preserve">PAGE  </w:instrText>
    </w:r>
    <w:r>
      <w:rPr>
        <w:rStyle w:val="PageNumber"/>
      </w:rPr>
      <w:fldChar w:fldCharType="separate"/>
    </w:r>
    <w:r w:rsidR="000026F4">
      <w:rPr>
        <w:rStyle w:val="PageNumber"/>
        <w:noProof/>
      </w:rPr>
      <w:t>1</w:t>
    </w:r>
    <w:r>
      <w:rPr>
        <w:rStyle w:val="PageNumber"/>
      </w:rPr>
      <w:fldChar w:fldCharType="end"/>
    </w:r>
  </w:p>
  <w:p w:rsidR="000026F4" w:rsidRDefault="000026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412EF4">
    <w:pPr>
      <w:pStyle w:val="Footer"/>
      <w:jc w:val="center"/>
    </w:pPr>
    <w:fldSimple w:instr=" PAGE   \* MERGEFORMAT ">
      <w:r w:rsidR="00EA4F69">
        <w:rPr>
          <w:noProof/>
        </w:rPr>
        <w:t>2</w:t>
      </w:r>
    </w:fldSimple>
  </w:p>
  <w:p w:rsidR="000026F4" w:rsidRDefault="000026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002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B8" w:rsidRDefault="00FB5CB8">
      <w:r>
        <w:separator/>
      </w:r>
    </w:p>
  </w:footnote>
  <w:footnote w:type="continuationSeparator" w:id="0">
    <w:p w:rsidR="00FB5CB8" w:rsidRDefault="00FB5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412EF4">
    <w:pPr>
      <w:pStyle w:val="Header"/>
      <w:framePr w:wrap="around" w:vAnchor="text" w:hAnchor="margin" w:xAlign="right" w:y="1"/>
      <w:rPr>
        <w:rStyle w:val="PageNumber"/>
      </w:rPr>
    </w:pPr>
    <w:r>
      <w:rPr>
        <w:rStyle w:val="PageNumber"/>
      </w:rPr>
      <w:fldChar w:fldCharType="begin"/>
    </w:r>
    <w:r w:rsidR="000026F4">
      <w:rPr>
        <w:rStyle w:val="PageNumber"/>
      </w:rPr>
      <w:instrText xml:space="preserve">PAGE  </w:instrText>
    </w:r>
    <w:r>
      <w:rPr>
        <w:rStyle w:val="PageNumber"/>
      </w:rPr>
      <w:fldChar w:fldCharType="separate"/>
    </w:r>
    <w:r w:rsidR="000026F4">
      <w:rPr>
        <w:rStyle w:val="PageNumber"/>
        <w:noProof/>
      </w:rPr>
      <w:t>1</w:t>
    </w:r>
    <w:r>
      <w:rPr>
        <w:rStyle w:val="PageNumber"/>
      </w:rPr>
      <w:fldChar w:fldCharType="end"/>
    </w:r>
  </w:p>
  <w:p w:rsidR="000026F4" w:rsidRDefault="000026F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0026F4">
    <w:pPr>
      <w:pStyle w:val="Header"/>
      <w:framePr w:wrap="around" w:vAnchor="text" w:hAnchor="margin" w:xAlign="right" w:y="1"/>
      <w:rPr>
        <w:rStyle w:val="PageNumber"/>
      </w:rPr>
    </w:pPr>
  </w:p>
  <w:p w:rsidR="000026F4" w:rsidRDefault="000026F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F4" w:rsidRDefault="00002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19"/>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3D67BE"/>
    <w:multiLevelType w:val="hybridMultilevel"/>
    <w:tmpl w:val="EB34BF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9868D9"/>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53A4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39D7"/>
    <w:multiLevelType w:val="hybridMultilevel"/>
    <w:tmpl w:val="E8F6AC1A"/>
    <w:lvl w:ilvl="0" w:tplc="388CD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E0BD8"/>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6">
    <w:nsid w:val="1845555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8D2891"/>
    <w:multiLevelType w:val="hybridMultilevel"/>
    <w:tmpl w:val="E5F46DA8"/>
    <w:lvl w:ilvl="0" w:tplc="64D0F3E0">
      <w:start w:val="1"/>
      <w:numFmt w:val="decimal"/>
      <w:lvlText w:val="%1."/>
      <w:lvlJc w:val="left"/>
      <w:pPr>
        <w:ind w:left="720" w:hanging="360"/>
      </w:pPr>
      <w:rPr>
        <w:rFonts w:cs="Times New Roman" w:hint="default"/>
        <w:b w:val="0"/>
        <w:lang w:val="en-G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757B68"/>
    <w:multiLevelType w:val="hybridMultilevel"/>
    <w:tmpl w:val="7204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A3B8F"/>
    <w:multiLevelType w:val="hybridMultilevel"/>
    <w:tmpl w:val="3BE42E72"/>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3A4A2D"/>
    <w:multiLevelType w:val="hybridMultilevel"/>
    <w:tmpl w:val="CBC4D2F8"/>
    <w:lvl w:ilvl="0" w:tplc="F6801F5E">
      <w:start w:val="1"/>
      <w:numFmt w:val="lowerLetter"/>
      <w:lvlText w:val="%1)"/>
      <w:lvlJc w:val="left"/>
      <w:pPr>
        <w:ind w:left="1500" w:hanging="360"/>
      </w:pPr>
      <w:rPr>
        <w:sz w:val="20"/>
        <w:szCs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25C1217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2">
    <w:nsid w:val="2648409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3">
    <w:nsid w:val="3360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364812"/>
    <w:multiLevelType w:val="hybridMultilevel"/>
    <w:tmpl w:val="3C7C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21F45"/>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490CFD0">
      <w:start w:val="1"/>
      <w:numFmt w:val="bullet"/>
      <w:lvlText w:val="­"/>
      <w:lvlJc w:val="left"/>
      <w:pPr>
        <w:tabs>
          <w:tab w:val="num" w:pos="2160"/>
        </w:tabs>
        <w:ind w:left="2160" w:hanging="360"/>
      </w:pPr>
      <w:rPr>
        <w:rFonts w:ascii="Times New Roman" w:hAnsi="Times New Roman" w:cs="Times New Roman"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8B7656"/>
    <w:multiLevelType w:val="hybridMultilevel"/>
    <w:tmpl w:val="9A3426D2"/>
    <w:lvl w:ilvl="0" w:tplc="04090005">
      <w:start w:val="1"/>
      <w:numFmt w:val="bullet"/>
      <w:lvlText w:val=""/>
      <w:lvlJc w:val="left"/>
      <w:pPr>
        <w:tabs>
          <w:tab w:val="num" w:pos="360"/>
        </w:tabs>
        <w:ind w:left="360" w:hanging="360"/>
      </w:pPr>
      <w:rPr>
        <w:rFonts w:ascii="Wingdings" w:hAnsi="Wingdings" w:hint="default"/>
      </w:rPr>
    </w:lvl>
    <w:lvl w:ilvl="1" w:tplc="957C62B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DE066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A1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7465DAD"/>
    <w:multiLevelType w:val="hybridMultilevel"/>
    <w:tmpl w:val="EDDEDCA2"/>
    <w:lvl w:ilvl="0" w:tplc="0418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57A0643F"/>
    <w:multiLevelType w:val="hybridMultilevel"/>
    <w:tmpl w:val="3C3673B8"/>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B71DA1"/>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22">
    <w:nsid w:val="5AE25FA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B96124"/>
    <w:multiLevelType w:val="hybridMultilevel"/>
    <w:tmpl w:val="EBB2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827E2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D7F64"/>
    <w:multiLevelType w:val="hybridMultilevel"/>
    <w:tmpl w:val="DF0C54E2"/>
    <w:lvl w:ilvl="0" w:tplc="FD60D156">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1702D"/>
    <w:multiLevelType w:val="hybridMultilevel"/>
    <w:tmpl w:val="3C3673B8"/>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FC1FC6"/>
    <w:multiLevelType w:val="multilevel"/>
    <w:tmpl w:val="8B1C58EE"/>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ABD7EAD"/>
    <w:multiLevelType w:val="hybridMultilevel"/>
    <w:tmpl w:val="2614117A"/>
    <w:lvl w:ilvl="0" w:tplc="0EE8388E">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D755526"/>
    <w:multiLevelType w:val="singleLevel"/>
    <w:tmpl w:val="26E0D148"/>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5"/>
  </w:num>
  <w:num w:numId="2">
    <w:abstractNumId w:val="29"/>
  </w:num>
  <w:num w:numId="3">
    <w:abstractNumId w:val="12"/>
  </w:num>
  <w:num w:numId="4">
    <w:abstractNumId w:val="21"/>
  </w:num>
  <w:num w:numId="5">
    <w:abstractNumId w:val="13"/>
  </w:num>
  <w:num w:numId="6">
    <w:abstractNumId w:val="18"/>
  </w:num>
  <w:num w:numId="7">
    <w:abstractNumId w:val="11"/>
  </w:num>
  <w:num w:numId="8">
    <w:abstractNumId w:val="0"/>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2"/>
  </w:num>
  <w:num w:numId="13">
    <w:abstractNumId w:val="15"/>
  </w:num>
  <w:num w:numId="14">
    <w:abstractNumId w:val="25"/>
  </w:num>
  <w:num w:numId="15">
    <w:abstractNumId w:val="27"/>
  </w:num>
  <w:num w:numId="16">
    <w:abstractNumId w:val="9"/>
  </w:num>
  <w:num w:numId="17">
    <w:abstractNumId w:val="4"/>
  </w:num>
  <w:num w:numId="18">
    <w:abstractNumId w:val="6"/>
  </w:num>
  <w:num w:numId="19">
    <w:abstractNumId w:val="22"/>
  </w:num>
  <w:num w:numId="20">
    <w:abstractNumId w:val="10"/>
  </w:num>
  <w:num w:numId="21">
    <w:abstractNumId w:val="8"/>
  </w:num>
  <w:num w:numId="22">
    <w:abstractNumId w:val="1"/>
  </w:num>
  <w:num w:numId="23">
    <w:abstractNumId w:val="3"/>
  </w:num>
  <w:num w:numId="24">
    <w:abstractNumId w:val="17"/>
  </w:num>
  <w:num w:numId="25">
    <w:abstractNumId w:val="14"/>
  </w:num>
  <w:num w:numId="26">
    <w:abstractNumId w:val="20"/>
  </w:num>
  <w:num w:numId="27">
    <w:abstractNumId w:val="24"/>
  </w:num>
  <w:num w:numId="28">
    <w:abstractNumId w:val="7"/>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D78"/>
    <w:rsid w:val="000026F4"/>
    <w:rsid w:val="00004E08"/>
    <w:rsid w:val="00014524"/>
    <w:rsid w:val="00031C01"/>
    <w:rsid w:val="00045045"/>
    <w:rsid w:val="00050F25"/>
    <w:rsid w:val="0005245F"/>
    <w:rsid w:val="000576DD"/>
    <w:rsid w:val="00066946"/>
    <w:rsid w:val="00094275"/>
    <w:rsid w:val="000D0F35"/>
    <w:rsid w:val="000D1419"/>
    <w:rsid w:val="000E1530"/>
    <w:rsid w:val="000E333A"/>
    <w:rsid w:val="000E7432"/>
    <w:rsid w:val="000F3E1A"/>
    <w:rsid w:val="000F7C6B"/>
    <w:rsid w:val="0010319D"/>
    <w:rsid w:val="001075E0"/>
    <w:rsid w:val="00110A92"/>
    <w:rsid w:val="00113E21"/>
    <w:rsid w:val="001245B5"/>
    <w:rsid w:val="001746D6"/>
    <w:rsid w:val="00175981"/>
    <w:rsid w:val="001954AD"/>
    <w:rsid w:val="0019680D"/>
    <w:rsid w:val="001A3510"/>
    <w:rsid w:val="001D1D81"/>
    <w:rsid w:val="001D3416"/>
    <w:rsid w:val="001E5847"/>
    <w:rsid w:val="001F2731"/>
    <w:rsid w:val="00206E67"/>
    <w:rsid w:val="00207CD0"/>
    <w:rsid w:val="00214023"/>
    <w:rsid w:val="00216E6C"/>
    <w:rsid w:val="002515A3"/>
    <w:rsid w:val="002B4A04"/>
    <w:rsid w:val="002B7AF6"/>
    <w:rsid w:val="002C08D3"/>
    <w:rsid w:val="002E596D"/>
    <w:rsid w:val="002F7A77"/>
    <w:rsid w:val="00320312"/>
    <w:rsid w:val="003204B3"/>
    <w:rsid w:val="003355E7"/>
    <w:rsid w:val="003578CE"/>
    <w:rsid w:val="00367E28"/>
    <w:rsid w:val="00386EB6"/>
    <w:rsid w:val="00393470"/>
    <w:rsid w:val="00394D41"/>
    <w:rsid w:val="003A3BA5"/>
    <w:rsid w:val="003B0678"/>
    <w:rsid w:val="003B511A"/>
    <w:rsid w:val="003C70D3"/>
    <w:rsid w:val="00412EF4"/>
    <w:rsid w:val="00415C51"/>
    <w:rsid w:val="004363D3"/>
    <w:rsid w:val="004377EF"/>
    <w:rsid w:val="004802CA"/>
    <w:rsid w:val="00481A69"/>
    <w:rsid w:val="004825F6"/>
    <w:rsid w:val="004C215A"/>
    <w:rsid w:val="004C4FEB"/>
    <w:rsid w:val="004F150B"/>
    <w:rsid w:val="004F61B2"/>
    <w:rsid w:val="0050366F"/>
    <w:rsid w:val="0052699A"/>
    <w:rsid w:val="00527156"/>
    <w:rsid w:val="00535AEC"/>
    <w:rsid w:val="005454AF"/>
    <w:rsid w:val="00557A0A"/>
    <w:rsid w:val="00562819"/>
    <w:rsid w:val="00566639"/>
    <w:rsid w:val="00582E92"/>
    <w:rsid w:val="005849F9"/>
    <w:rsid w:val="00590221"/>
    <w:rsid w:val="005B25F6"/>
    <w:rsid w:val="005C4F79"/>
    <w:rsid w:val="005D29BB"/>
    <w:rsid w:val="005F3FBA"/>
    <w:rsid w:val="00605569"/>
    <w:rsid w:val="00611635"/>
    <w:rsid w:val="00613931"/>
    <w:rsid w:val="00622047"/>
    <w:rsid w:val="00642E0A"/>
    <w:rsid w:val="006469C0"/>
    <w:rsid w:val="00653BAB"/>
    <w:rsid w:val="00671435"/>
    <w:rsid w:val="00675F37"/>
    <w:rsid w:val="006B75C3"/>
    <w:rsid w:val="006C6BF3"/>
    <w:rsid w:val="006F6057"/>
    <w:rsid w:val="00707BDC"/>
    <w:rsid w:val="00710E3D"/>
    <w:rsid w:val="00712061"/>
    <w:rsid w:val="00723055"/>
    <w:rsid w:val="00724107"/>
    <w:rsid w:val="00724E2D"/>
    <w:rsid w:val="00754AE2"/>
    <w:rsid w:val="007627E3"/>
    <w:rsid w:val="00777D24"/>
    <w:rsid w:val="007850A9"/>
    <w:rsid w:val="007D7946"/>
    <w:rsid w:val="00801BD0"/>
    <w:rsid w:val="00813CBB"/>
    <w:rsid w:val="0082170F"/>
    <w:rsid w:val="00841AF3"/>
    <w:rsid w:val="00845E69"/>
    <w:rsid w:val="00856410"/>
    <w:rsid w:val="00857709"/>
    <w:rsid w:val="00863715"/>
    <w:rsid w:val="00864DF5"/>
    <w:rsid w:val="00885F9B"/>
    <w:rsid w:val="0089128A"/>
    <w:rsid w:val="00895878"/>
    <w:rsid w:val="00897344"/>
    <w:rsid w:val="008B2B1D"/>
    <w:rsid w:val="008C592B"/>
    <w:rsid w:val="008D2DE6"/>
    <w:rsid w:val="008D5DCF"/>
    <w:rsid w:val="008E1844"/>
    <w:rsid w:val="008E760B"/>
    <w:rsid w:val="008F7A88"/>
    <w:rsid w:val="0091442A"/>
    <w:rsid w:val="00927A79"/>
    <w:rsid w:val="009333CB"/>
    <w:rsid w:val="0095031B"/>
    <w:rsid w:val="00960534"/>
    <w:rsid w:val="0098094B"/>
    <w:rsid w:val="009A6C5B"/>
    <w:rsid w:val="009B2440"/>
    <w:rsid w:val="009B7302"/>
    <w:rsid w:val="009D7F2E"/>
    <w:rsid w:val="00A04AA8"/>
    <w:rsid w:val="00A12436"/>
    <w:rsid w:val="00A241E4"/>
    <w:rsid w:val="00A54E33"/>
    <w:rsid w:val="00A60788"/>
    <w:rsid w:val="00A7581C"/>
    <w:rsid w:val="00A75A42"/>
    <w:rsid w:val="00A84D48"/>
    <w:rsid w:val="00AB09EE"/>
    <w:rsid w:val="00AC5615"/>
    <w:rsid w:val="00AE07B6"/>
    <w:rsid w:val="00AE3B14"/>
    <w:rsid w:val="00AF1238"/>
    <w:rsid w:val="00AF42E6"/>
    <w:rsid w:val="00AF4BCD"/>
    <w:rsid w:val="00B00751"/>
    <w:rsid w:val="00B501E8"/>
    <w:rsid w:val="00B74D78"/>
    <w:rsid w:val="00B9402E"/>
    <w:rsid w:val="00BA5A7D"/>
    <w:rsid w:val="00BB0113"/>
    <w:rsid w:val="00BB4B11"/>
    <w:rsid w:val="00BC35B0"/>
    <w:rsid w:val="00BE2ED6"/>
    <w:rsid w:val="00C01A1E"/>
    <w:rsid w:val="00C03E99"/>
    <w:rsid w:val="00C1243A"/>
    <w:rsid w:val="00C14C0B"/>
    <w:rsid w:val="00C26A99"/>
    <w:rsid w:val="00C425DA"/>
    <w:rsid w:val="00C508F7"/>
    <w:rsid w:val="00C52A6A"/>
    <w:rsid w:val="00C64E61"/>
    <w:rsid w:val="00C659BD"/>
    <w:rsid w:val="00CA7949"/>
    <w:rsid w:val="00CA7C60"/>
    <w:rsid w:val="00CC2858"/>
    <w:rsid w:val="00CE74E8"/>
    <w:rsid w:val="00D00008"/>
    <w:rsid w:val="00D105C4"/>
    <w:rsid w:val="00D26AD2"/>
    <w:rsid w:val="00D35408"/>
    <w:rsid w:val="00D552F8"/>
    <w:rsid w:val="00D81D7E"/>
    <w:rsid w:val="00D82503"/>
    <w:rsid w:val="00DA37DE"/>
    <w:rsid w:val="00DB195A"/>
    <w:rsid w:val="00DC0B5C"/>
    <w:rsid w:val="00DE66E4"/>
    <w:rsid w:val="00E04C93"/>
    <w:rsid w:val="00E0677C"/>
    <w:rsid w:val="00E13BEA"/>
    <w:rsid w:val="00E268B1"/>
    <w:rsid w:val="00E34B0F"/>
    <w:rsid w:val="00E53EBF"/>
    <w:rsid w:val="00E57DDE"/>
    <w:rsid w:val="00E65D5F"/>
    <w:rsid w:val="00E67436"/>
    <w:rsid w:val="00EA4F69"/>
    <w:rsid w:val="00EB255C"/>
    <w:rsid w:val="00EB43D1"/>
    <w:rsid w:val="00EC5907"/>
    <w:rsid w:val="00EE159F"/>
    <w:rsid w:val="00EE3C5B"/>
    <w:rsid w:val="00EF7A8E"/>
    <w:rsid w:val="00F14B4D"/>
    <w:rsid w:val="00F2414E"/>
    <w:rsid w:val="00F3116C"/>
    <w:rsid w:val="00F55405"/>
    <w:rsid w:val="00F95280"/>
    <w:rsid w:val="00FA4371"/>
    <w:rsid w:val="00FB5CB8"/>
    <w:rsid w:val="00FE77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21"/>
    <w:rPr>
      <w:lang w:val="fr-FR" w:eastAsia="en-US"/>
    </w:rPr>
  </w:style>
  <w:style w:type="paragraph" w:styleId="Heading1">
    <w:name w:val="heading 1"/>
    <w:basedOn w:val="Normal"/>
    <w:next w:val="Normal"/>
    <w:qFormat/>
    <w:rsid w:val="00113E21"/>
    <w:pPr>
      <w:keepNext/>
      <w:jc w:val="center"/>
      <w:outlineLvl w:val="0"/>
    </w:pPr>
    <w:rPr>
      <w:sz w:val="24"/>
    </w:rPr>
  </w:style>
  <w:style w:type="paragraph" w:styleId="Heading2">
    <w:name w:val="heading 2"/>
    <w:basedOn w:val="Normal"/>
    <w:next w:val="Normal"/>
    <w:qFormat/>
    <w:rsid w:val="00113E21"/>
    <w:pPr>
      <w:keepNext/>
      <w:jc w:val="both"/>
      <w:outlineLvl w:val="1"/>
    </w:pPr>
    <w:rPr>
      <w:sz w:val="24"/>
    </w:rPr>
  </w:style>
  <w:style w:type="paragraph" w:styleId="Heading3">
    <w:name w:val="heading 3"/>
    <w:basedOn w:val="Normal"/>
    <w:next w:val="Normal"/>
    <w:qFormat/>
    <w:rsid w:val="00113E21"/>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E21"/>
    <w:pPr>
      <w:tabs>
        <w:tab w:val="center" w:pos="4320"/>
        <w:tab w:val="right" w:pos="8640"/>
      </w:tabs>
    </w:pPr>
  </w:style>
  <w:style w:type="paragraph" w:styleId="Footer">
    <w:name w:val="footer"/>
    <w:basedOn w:val="Normal"/>
    <w:link w:val="FooterChar"/>
    <w:uiPriority w:val="99"/>
    <w:rsid w:val="00113E21"/>
    <w:pPr>
      <w:tabs>
        <w:tab w:val="center" w:pos="4320"/>
        <w:tab w:val="right" w:pos="8640"/>
      </w:tabs>
    </w:pPr>
  </w:style>
  <w:style w:type="character" w:styleId="PageNumber">
    <w:name w:val="page number"/>
    <w:basedOn w:val="DefaultParagraphFont"/>
    <w:rsid w:val="00113E21"/>
  </w:style>
  <w:style w:type="paragraph" w:styleId="BodyText">
    <w:name w:val="Body Text"/>
    <w:basedOn w:val="Normal"/>
    <w:rsid w:val="00113E21"/>
    <w:pPr>
      <w:jc w:val="both"/>
    </w:pPr>
    <w:rPr>
      <w:sz w:val="22"/>
    </w:rPr>
  </w:style>
  <w:style w:type="paragraph" w:styleId="FootnoteText">
    <w:name w:val="footnote text"/>
    <w:basedOn w:val="Normal"/>
    <w:semiHidden/>
    <w:rsid w:val="00113E21"/>
  </w:style>
  <w:style w:type="character" w:styleId="FootnoteReference">
    <w:name w:val="footnote reference"/>
    <w:basedOn w:val="DefaultParagraphFont"/>
    <w:semiHidden/>
    <w:rsid w:val="00113E21"/>
    <w:rPr>
      <w:vertAlign w:val="superscript"/>
    </w:rPr>
  </w:style>
  <w:style w:type="paragraph" w:styleId="BlockText">
    <w:name w:val="Block Text"/>
    <w:basedOn w:val="Normal"/>
    <w:rsid w:val="00113E21"/>
    <w:pPr>
      <w:spacing w:before="80"/>
      <w:ind w:left="284" w:right="-448"/>
      <w:jc w:val="both"/>
    </w:pPr>
    <w:rPr>
      <w:sz w:val="22"/>
    </w:rPr>
  </w:style>
  <w:style w:type="paragraph" w:styleId="BodyText2">
    <w:name w:val="Body Text 2"/>
    <w:basedOn w:val="Normal"/>
    <w:rsid w:val="00113E21"/>
    <w:pPr>
      <w:ind w:right="-450"/>
      <w:jc w:val="both"/>
    </w:pPr>
    <w:rPr>
      <w:rFonts w:ascii="Switzerland-Ro" w:hAnsi="Switzerland-Ro"/>
      <w:sz w:val="26"/>
      <w:szCs w:val="26"/>
    </w:rPr>
  </w:style>
  <w:style w:type="paragraph" w:styleId="BodyTextIndent">
    <w:name w:val="Body Text Indent"/>
    <w:basedOn w:val="Normal"/>
    <w:rsid w:val="00113E21"/>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245F"/>
    <w:pPr>
      <w:spacing w:after="160" w:line="240" w:lineRule="exact"/>
    </w:pPr>
    <w:rPr>
      <w:rFonts w:ascii="Verdana" w:hAnsi="Verdana"/>
      <w:lang w:val="en-GB"/>
    </w:rPr>
  </w:style>
  <w:style w:type="character" w:styleId="Hyperlink">
    <w:name w:val="Hyperlink"/>
    <w:basedOn w:val="DefaultParagraphFont"/>
    <w:rsid w:val="00206E67"/>
    <w:rPr>
      <w:color w:val="0000FF"/>
      <w:u w:val="single"/>
    </w:rPr>
  </w:style>
  <w:style w:type="character" w:customStyle="1" w:styleId="FooterChar">
    <w:name w:val="Footer Char"/>
    <w:basedOn w:val="DefaultParagraphFont"/>
    <w:link w:val="Footer"/>
    <w:uiPriority w:val="99"/>
    <w:rsid w:val="00EE3C5B"/>
    <w:rPr>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30A63-FBFE-4FD5-8031-3390F4DFD432}"/>
</file>

<file path=customXml/itemProps2.xml><?xml version="1.0" encoding="utf-8"?>
<ds:datastoreItem xmlns:ds="http://schemas.openxmlformats.org/officeDocument/2006/customXml" ds:itemID="{9D91BB59-CF2B-42CD-8241-E76FEF5AE943}"/>
</file>

<file path=customXml/itemProps3.xml><?xml version="1.0" encoding="utf-8"?>
<ds:datastoreItem xmlns:ds="http://schemas.openxmlformats.org/officeDocument/2006/customXml" ds:itemID="{36AB4F89-42F8-498E-AF37-A83519877AEB}"/>
</file>

<file path=customXml/itemProps4.xml><?xml version="1.0" encoding="utf-8"?>
<ds:datastoreItem xmlns:ds="http://schemas.openxmlformats.org/officeDocument/2006/customXml" ds:itemID="{0EFE900F-7C59-4371-963A-2404D6386EDC}"/>
</file>

<file path=docProps/app.xml><?xml version="1.0" encoding="utf-8"?>
<Properties xmlns="http://schemas.openxmlformats.org/officeDocument/2006/extended-properties" xmlns:vt="http://schemas.openxmlformats.org/officeDocument/2006/docPropsVTypes">
  <Template>MEMO INTERN.dot</Template>
  <TotalTime>0</TotalTime>
  <Pages>13</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Irina Copaciu</dc:creator>
  <cp:keywords/>
  <dc:description/>
  <cp:lastModifiedBy>913878</cp:lastModifiedBy>
  <cp:revision>8</cp:revision>
  <cp:lastPrinted>2012-11-07T14:56:00Z</cp:lastPrinted>
  <dcterms:created xsi:type="dcterms:W3CDTF">2012-11-07T14:17:00Z</dcterms:created>
  <dcterms:modified xsi:type="dcterms:W3CDTF">2012-11-09T12:26:00Z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BUCHAREST-6178-v1A</vt:lpwstr>
  </property>
  <property fmtid="{D5CDD505-2E9C-101B-9397-08002B2CF9AE}" pid="3" name="CCMatter">
    <vt:lpwstr>OFFICE</vt:lpwstr>
  </property>
  <property fmtid="{D5CDD505-2E9C-101B-9397-08002B2CF9AE}" pid="4" name="ContentTypeId">
    <vt:lpwstr>0x0101006C4CC8595711FC41B163218F6B57E5D2</vt:lpwstr>
  </property>
</Properties>
</file>